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7C335" w14:textId="77777777" w:rsidR="00E13D01" w:rsidRDefault="00E13D01" w:rsidP="00014C3F">
      <w:pPr>
        <w:widowControl/>
        <w:autoSpaceDE/>
        <w:autoSpaceDN/>
        <w:contextualSpacing/>
        <w:jc w:val="center"/>
        <w:rPr>
          <w:rFonts w:eastAsiaTheme="majorEastAsia"/>
          <w:b/>
          <w:bCs/>
          <w:spacing w:val="-10"/>
          <w:kern w:val="28"/>
          <w:sz w:val="52"/>
          <w:szCs w:val="52"/>
          <w:lang w:bidi="ar-SA"/>
        </w:rPr>
      </w:pPr>
    </w:p>
    <w:p w14:paraId="2DC9CDCD" w14:textId="07E57149" w:rsidR="00014C3F" w:rsidRPr="00014C3F" w:rsidRDefault="00014C3F" w:rsidP="00014C3F">
      <w:pPr>
        <w:widowControl/>
        <w:autoSpaceDE/>
        <w:autoSpaceDN/>
        <w:contextualSpacing/>
        <w:jc w:val="center"/>
        <w:rPr>
          <w:rFonts w:eastAsiaTheme="majorEastAsia"/>
          <w:b/>
          <w:bCs/>
          <w:spacing w:val="-10"/>
          <w:kern w:val="28"/>
          <w:sz w:val="52"/>
          <w:szCs w:val="52"/>
          <w:lang w:bidi="ar-SA"/>
        </w:rPr>
      </w:pPr>
      <w:r w:rsidRPr="00014C3F">
        <w:rPr>
          <w:rFonts w:eastAsiaTheme="majorEastAsia"/>
          <w:b/>
          <w:bCs/>
          <w:spacing w:val="-10"/>
          <w:kern w:val="28"/>
          <w:sz w:val="52"/>
          <w:szCs w:val="52"/>
          <w:lang w:bidi="ar-SA"/>
        </w:rPr>
        <w:t>Cheshire and Merseyside</w:t>
      </w:r>
    </w:p>
    <w:p w14:paraId="31E90D43" w14:textId="77777777" w:rsidR="00014C3F" w:rsidRPr="0083237C" w:rsidRDefault="00014C3F" w:rsidP="00014C3F">
      <w:pPr>
        <w:widowControl/>
        <w:autoSpaceDE/>
        <w:autoSpaceDN/>
        <w:contextualSpacing/>
        <w:jc w:val="center"/>
        <w:rPr>
          <w:rFonts w:eastAsiaTheme="majorEastAsia"/>
          <w:b/>
          <w:bCs/>
          <w:spacing w:val="-10"/>
          <w:kern w:val="28"/>
          <w:sz w:val="52"/>
          <w:szCs w:val="52"/>
          <w:lang w:bidi="ar-SA"/>
        </w:rPr>
      </w:pPr>
      <w:r w:rsidRPr="00014C3F">
        <w:rPr>
          <w:rFonts w:eastAsiaTheme="majorEastAsia"/>
          <w:b/>
          <w:bCs/>
          <w:spacing w:val="-10"/>
          <w:kern w:val="28"/>
          <w:sz w:val="52"/>
          <w:szCs w:val="52"/>
          <w:lang w:bidi="ar-SA"/>
        </w:rPr>
        <w:t xml:space="preserve">Health </w:t>
      </w:r>
      <w:r w:rsidRPr="0083237C">
        <w:rPr>
          <w:rFonts w:eastAsiaTheme="majorEastAsia"/>
          <w:b/>
          <w:bCs/>
          <w:spacing w:val="-10"/>
          <w:kern w:val="28"/>
          <w:sz w:val="52"/>
          <w:szCs w:val="52"/>
          <w:lang w:bidi="ar-SA"/>
        </w:rPr>
        <w:t>and Care Partnership</w:t>
      </w:r>
    </w:p>
    <w:p w14:paraId="54AE8A5F" w14:textId="77777777" w:rsidR="00014C3F" w:rsidRPr="0083237C" w:rsidRDefault="00014C3F" w:rsidP="00014C3F"/>
    <w:p w14:paraId="46FF3FD8" w14:textId="77777777" w:rsidR="00014C3F" w:rsidRPr="0083237C" w:rsidRDefault="00014C3F" w:rsidP="00014C3F">
      <w:pPr>
        <w:widowControl/>
        <w:autoSpaceDE/>
        <w:autoSpaceDN/>
        <w:contextualSpacing/>
        <w:jc w:val="center"/>
        <w:rPr>
          <w:rFonts w:eastAsiaTheme="majorEastAsia"/>
          <w:b/>
          <w:bCs/>
          <w:spacing w:val="-10"/>
          <w:kern w:val="28"/>
          <w:sz w:val="52"/>
          <w:szCs w:val="52"/>
          <w:lang w:bidi="ar-SA"/>
        </w:rPr>
      </w:pPr>
      <w:r w:rsidRPr="0083237C">
        <w:rPr>
          <w:rFonts w:eastAsiaTheme="majorEastAsia"/>
          <w:b/>
          <w:bCs/>
          <w:spacing w:val="-10"/>
          <w:kern w:val="28"/>
          <w:sz w:val="52"/>
          <w:szCs w:val="52"/>
          <w:lang w:bidi="ar-SA"/>
        </w:rPr>
        <w:t>Integrated Care Systems (ICS)</w:t>
      </w:r>
    </w:p>
    <w:p w14:paraId="4941196F" w14:textId="77777777" w:rsidR="00014C3F" w:rsidRPr="0083237C" w:rsidRDefault="00014C3F" w:rsidP="00014C3F">
      <w:pPr>
        <w:widowControl/>
        <w:autoSpaceDE/>
        <w:autoSpaceDN/>
        <w:contextualSpacing/>
        <w:rPr>
          <w:rFonts w:eastAsiaTheme="majorEastAsia"/>
          <w:spacing w:val="-10"/>
          <w:kern w:val="28"/>
          <w:lang w:bidi="ar-SA"/>
        </w:rPr>
      </w:pPr>
    </w:p>
    <w:p w14:paraId="61799A9A" w14:textId="77777777" w:rsidR="00014C3F" w:rsidRPr="00C0360B" w:rsidRDefault="00014C3F" w:rsidP="00014C3F">
      <w:pPr>
        <w:widowControl/>
        <w:autoSpaceDE/>
        <w:autoSpaceDN/>
        <w:contextualSpacing/>
        <w:jc w:val="center"/>
        <w:rPr>
          <w:rFonts w:eastAsiaTheme="majorEastAsia"/>
          <w:b/>
          <w:bCs/>
          <w:color w:val="7030A0"/>
          <w:spacing w:val="-10"/>
          <w:kern w:val="28"/>
          <w:sz w:val="52"/>
          <w:szCs w:val="52"/>
          <w:lang w:bidi="ar-SA"/>
        </w:rPr>
      </w:pPr>
      <w:bookmarkStart w:id="0" w:name="_Hlk100239342"/>
      <w:r w:rsidRPr="00C0360B">
        <w:rPr>
          <w:rFonts w:eastAsiaTheme="majorEastAsia"/>
          <w:b/>
          <w:bCs/>
          <w:color w:val="7030A0"/>
          <w:spacing w:val="-10"/>
          <w:kern w:val="28"/>
          <w:sz w:val="52"/>
          <w:szCs w:val="52"/>
          <w:lang w:bidi="ar-SA"/>
        </w:rPr>
        <w:t>Data Sharing Agreement</w:t>
      </w:r>
    </w:p>
    <w:p w14:paraId="112CF9A3" w14:textId="77777777" w:rsidR="00014C3F" w:rsidRPr="00C0360B" w:rsidRDefault="00014C3F" w:rsidP="00014C3F">
      <w:pPr>
        <w:widowControl/>
        <w:autoSpaceDE/>
        <w:autoSpaceDN/>
        <w:contextualSpacing/>
        <w:jc w:val="center"/>
        <w:rPr>
          <w:rFonts w:eastAsiaTheme="majorEastAsia"/>
          <w:b/>
          <w:bCs/>
          <w:color w:val="7030A0"/>
          <w:spacing w:val="-10"/>
          <w:kern w:val="28"/>
          <w:sz w:val="52"/>
          <w:szCs w:val="52"/>
          <w:lang w:bidi="ar-SA"/>
        </w:rPr>
      </w:pPr>
      <w:r w:rsidRPr="00C0360B">
        <w:rPr>
          <w:rFonts w:eastAsiaTheme="majorEastAsia"/>
          <w:b/>
          <w:bCs/>
          <w:color w:val="7030A0"/>
          <w:spacing w:val="-10"/>
          <w:kern w:val="28"/>
          <w:sz w:val="52"/>
          <w:szCs w:val="52"/>
          <w:lang w:bidi="ar-SA"/>
        </w:rPr>
        <w:t>(Tier Two)</w:t>
      </w:r>
    </w:p>
    <w:p w14:paraId="0571A714" w14:textId="77777777" w:rsidR="00014C3F" w:rsidRPr="00C0360B" w:rsidRDefault="00014C3F" w:rsidP="00014C3F">
      <w:pPr>
        <w:tabs>
          <w:tab w:val="left" w:pos="2738"/>
        </w:tabs>
        <w:rPr>
          <w:color w:val="7030A0"/>
        </w:rPr>
      </w:pPr>
    </w:p>
    <w:p w14:paraId="74235AF7" w14:textId="77777777" w:rsidR="00014C3F" w:rsidRPr="00C0360B" w:rsidRDefault="00014C3F" w:rsidP="00014C3F">
      <w:pPr>
        <w:widowControl/>
        <w:autoSpaceDE/>
        <w:autoSpaceDN/>
        <w:contextualSpacing/>
        <w:jc w:val="center"/>
        <w:rPr>
          <w:rFonts w:eastAsiaTheme="majorEastAsia"/>
          <w:b/>
          <w:bCs/>
          <w:color w:val="7030A0"/>
          <w:spacing w:val="-10"/>
          <w:kern w:val="28"/>
          <w:sz w:val="52"/>
          <w:szCs w:val="52"/>
          <w:lang w:bidi="ar-SA"/>
        </w:rPr>
      </w:pPr>
      <w:bookmarkStart w:id="1" w:name="_Hlk150950862"/>
      <w:r w:rsidRPr="00C0360B">
        <w:rPr>
          <w:rFonts w:eastAsiaTheme="majorEastAsia"/>
          <w:b/>
          <w:bCs/>
          <w:color w:val="7030A0"/>
          <w:spacing w:val="-10"/>
          <w:kern w:val="28"/>
          <w:sz w:val="52"/>
          <w:szCs w:val="52"/>
          <w:lang w:bidi="ar-SA"/>
        </w:rPr>
        <w:t>Workstream:</w:t>
      </w:r>
      <w:r w:rsidRPr="00C0360B">
        <w:rPr>
          <w:rFonts w:asciiTheme="majorHAnsi" w:eastAsiaTheme="majorEastAsia" w:hAnsiTheme="majorHAnsi" w:cstheme="majorBidi"/>
          <w:color w:val="7030A0"/>
          <w:spacing w:val="-10"/>
          <w:kern w:val="28"/>
          <w:sz w:val="56"/>
          <w:szCs w:val="56"/>
          <w:lang w:eastAsia="en-US" w:bidi="ar-SA"/>
        </w:rPr>
        <w:t xml:space="preserve"> </w:t>
      </w:r>
      <w:r w:rsidRPr="00C0360B">
        <w:rPr>
          <w:rFonts w:eastAsiaTheme="majorEastAsia"/>
          <w:b/>
          <w:bCs/>
          <w:color w:val="7030A0"/>
          <w:spacing w:val="-10"/>
          <w:kern w:val="28"/>
          <w:sz w:val="52"/>
          <w:szCs w:val="52"/>
          <w:lang w:bidi="ar-SA"/>
        </w:rPr>
        <w:t>Combined Intelligence for Population Health Action (CIPHA)</w:t>
      </w:r>
    </w:p>
    <w:bookmarkEnd w:id="1"/>
    <w:p w14:paraId="0B65B87C" w14:textId="77777777" w:rsidR="00014C3F" w:rsidRPr="00C0360B" w:rsidRDefault="00014C3F" w:rsidP="00014C3F">
      <w:pPr>
        <w:rPr>
          <w:color w:val="7030A0"/>
        </w:rPr>
      </w:pPr>
    </w:p>
    <w:bookmarkEnd w:id="0"/>
    <w:p w14:paraId="55A033DF" w14:textId="77777777" w:rsidR="00EA24CF" w:rsidRPr="00EA24CF" w:rsidRDefault="00EA24CF" w:rsidP="00EA24CF">
      <w:pPr>
        <w:widowControl/>
        <w:tabs>
          <w:tab w:val="center" w:pos="4513"/>
          <w:tab w:val="right" w:pos="9026"/>
        </w:tabs>
        <w:autoSpaceDE/>
        <w:autoSpaceDN/>
        <w:ind w:left="643" w:hanging="360"/>
        <w:jc w:val="center"/>
        <w:rPr>
          <w:rFonts w:eastAsia="MS Gothic"/>
          <w:b/>
          <w:bCs/>
          <w:color w:val="7030A0"/>
          <w:spacing w:val="-10"/>
          <w:kern w:val="28"/>
          <w:sz w:val="52"/>
          <w:szCs w:val="52"/>
          <w:lang w:bidi="ar-SA"/>
        </w:rPr>
      </w:pPr>
    </w:p>
    <w:p w14:paraId="79295EB5" w14:textId="77777777" w:rsidR="00FD3FFC" w:rsidRDefault="00EA24CF" w:rsidP="00EA24CF">
      <w:pPr>
        <w:widowControl/>
        <w:tabs>
          <w:tab w:val="center" w:pos="4513"/>
          <w:tab w:val="right" w:pos="9026"/>
        </w:tabs>
        <w:autoSpaceDE/>
        <w:autoSpaceDN/>
        <w:ind w:left="643" w:hanging="360"/>
        <w:jc w:val="center"/>
        <w:rPr>
          <w:rFonts w:eastAsia="MS Gothic"/>
          <w:b/>
          <w:bCs/>
          <w:color w:val="7030A0"/>
          <w:spacing w:val="-10"/>
          <w:kern w:val="28"/>
          <w:sz w:val="52"/>
          <w:szCs w:val="52"/>
          <w:lang w:bidi="ar-SA"/>
        </w:rPr>
      </w:pPr>
      <w:bookmarkStart w:id="2" w:name="_Hlk150948323"/>
      <w:r w:rsidRPr="00EA24CF">
        <w:rPr>
          <w:rFonts w:eastAsia="MS Gothic"/>
          <w:b/>
          <w:bCs/>
          <w:color w:val="7030A0"/>
          <w:spacing w:val="-10"/>
          <w:kern w:val="28"/>
          <w:sz w:val="52"/>
          <w:szCs w:val="52"/>
          <w:lang w:bidi="ar-SA"/>
        </w:rPr>
        <w:t>Fire Service Safe and</w:t>
      </w:r>
      <w:r w:rsidR="00FD3FFC">
        <w:rPr>
          <w:rFonts w:eastAsia="MS Gothic"/>
          <w:b/>
          <w:bCs/>
          <w:color w:val="7030A0"/>
          <w:spacing w:val="-10"/>
          <w:kern w:val="28"/>
          <w:sz w:val="52"/>
          <w:szCs w:val="52"/>
          <w:lang w:bidi="ar-SA"/>
        </w:rPr>
        <w:t xml:space="preserve"> </w:t>
      </w:r>
      <w:r w:rsidRPr="00EA24CF">
        <w:rPr>
          <w:rFonts w:eastAsia="MS Gothic"/>
          <w:b/>
          <w:bCs/>
          <w:color w:val="7030A0"/>
          <w:spacing w:val="-10"/>
          <w:kern w:val="28"/>
          <w:sz w:val="52"/>
          <w:szCs w:val="52"/>
          <w:lang w:bidi="ar-SA"/>
        </w:rPr>
        <w:t>Well</w:t>
      </w:r>
    </w:p>
    <w:p w14:paraId="686BE5E1" w14:textId="507A26A5" w:rsidR="00EA24CF" w:rsidRPr="00EA24CF" w:rsidRDefault="00EA24CF" w:rsidP="00EA24CF">
      <w:pPr>
        <w:widowControl/>
        <w:tabs>
          <w:tab w:val="center" w:pos="4513"/>
          <w:tab w:val="right" w:pos="9026"/>
        </w:tabs>
        <w:autoSpaceDE/>
        <w:autoSpaceDN/>
        <w:ind w:left="643" w:hanging="360"/>
        <w:jc w:val="center"/>
        <w:rPr>
          <w:rFonts w:eastAsia="Calibri"/>
          <w:b/>
          <w:color w:val="7030A0"/>
          <w:sz w:val="52"/>
          <w:szCs w:val="52"/>
          <w:lang w:eastAsia="en-US" w:bidi="ar-SA"/>
        </w:rPr>
      </w:pPr>
      <w:r w:rsidRPr="00EA24CF">
        <w:rPr>
          <w:rFonts w:eastAsia="MS Gothic"/>
          <w:b/>
          <w:bCs/>
          <w:color w:val="7030A0"/>
          <w:spacing w:val="-10"/>
          <w:kern w:val="28"/>
          <w:sz w:val="52"/>
          <w:szCs w:val="52"/>
          <w:lang w:bidi="ar-SA"/>
        </w:rPr>
        <w:t>Risk Reduction Programme</w:t>
      </w:r>
    </w:p>
    <w:bookmarkEnd w:id="2"/>
    <w:p w14:paraId="0E5EDE74" w14:textId="77777777" w:rsidR="00EA24CF" w:rsidRPr="00056139" w:rsidRDefault="00EA24CF" w:rsidP="00056139">
      <w:pPr>
        <w:rPr>
          <w:bCs/>
          <w:sz w:val="24"/>
          <w:szCs w:val="24"/>
        </w:rPr>
      </w:pPr>
    </w:p>
    <w:p w14:paraId="6888C953" w14:textId="77777777" w:rsidR="00EA24CF" w:rsidRPr="00056139" w:rsidRDefault="00EA24CF" w:rsidP="00056139">
      <w:pPr>
        <w:rPr>
          <w:bCs/>
          <w:sz w:val="24"/>
          <w:szCs w:val="24"/>
        </w:rPr>
      </w:pPr>
    </w:p>
    <w:p w14:paraId="2187BBFD" w14:textId="77777777" w:rsidR="00186E21" w:rsidRPr="00056139" w:rsidRDefault="00186E21" w:rsidP="00056139">
      <w:pPr>
        <w:rPr>
          <w:bCs/>
          <w:sz w:val="24"/>
          <w:szCs w:val="24"/>
        </w:rPr>
      </w:pPr>
    </w:p>
    <w:p w14:paraId="40EB33EC" w14:textId="77777777" w:rsidR="00EA24CF" w:rsidRPr="00056139" w:rsidRDefault="00EA24CF" w:rsidP="00056139">
      <w:pPr>
        <w:rPr>
          <w:bCs/>
          <w:sz w:val="24"/>
          <w:szCs w:val="24"/>
        </w:rPr>
      </w:pPr>
    </w:p>
    <w:p w14:paraId="5152B4F7" w14:textId="77777777" w:rsidR="00F30B11" w:rsidRPr="00056139" w:rsidRDefault="00F30B11" w:rsidP="00056139">
      <w:pPr>
        <w:rPr>
          <w:bCs/>
          <w:sz w:val="24"/>
          <w:szCs w:val="24"/>
        </w:rPr>
      </w:pPr>
    </w:p>
    <w:p w14:paraId="474AD09E" w14:textId="5D5AFFA1" w:rsidR="00F469D4" w:rsidRPr="00DF1904" w:rsidRDefault="00F469D4" w:rsidP="00F469D4">
      <w:pPr>
        <w:rPr>
          <w:b/>
          <w:sz w:val="24"/>
          <w:szCs w:val="24"/>
        </w:rPr>
      </w:pPr>
      <w:r w:rsidRPr="00D21A7E">
        <w:rPr>
          <w:bCs/>
          <w:sz w:val="24"/>
          <w:szCs w:val="24"/>
        </w:rPr>
        <w:t xml:space="preserve">Document Reference: </w:t>
      </w:r>
      <w:r w:rsidRPr="00DF1904">
        <w:rPr>
          <w:b/>
          <w:sz w:val="24"/>
          <w:szCs w:val="24"/>
        </w:rPr>
        <w:t>ICSIGDOC-ID0002</w:t>
      </w:r>
      <w:r w:rsidR="00E305D5">
        <w:rPr>
          <w:b/>
          <w:sz w:val="24"/>
          <w:szCs w:val="24"/>
        </w:rPr>
        <w:t>3</w:t>
      </w:r>
    </w:p>
    <w:p w14:paraId="1C3212BF" w14:textId="77777777" w:rsidR="00F469D4" w:rsidRPr="00977C39" w:rsidRDefault="00F469D4" w:rsidP="00F469D4">
      <w:pPr>
        <w:rPr>
          <w:bCs/>
          <w:sz w:val="24"/>
          <w:szCs w:val="24"/>
        </w:rPr>
      </w:pPr>
      <w:bookmarkStart w:id="3" w:name="_Hlk152593405"/>
      <w:r w:rsidRPr="00DF1904">
        <w:rPr>
          <w:bCs/>
          <w:sz w:val="24"/>
          <w:szCs w:val="24"/>
        </w:rPr>
        <w:t>Date first agreed</w:t>
      </w:r>
      <w:r w:rsidRPr="00977C39">
        <w:rPr>
          <w:bCs/>
          <w:sz w:val="24"/>
          <w:szCs w:val="24"/>
        </w:rPr>
        <w:t>: 04/12/23</w:t>
      </w:r>
    </w:p>
    <w:p w14:paraId="4805D897" w14:textId="1082F769" w:rsidR="00F469D4" w:rsidRPr="00977C39" w:rsidRDefault="00F469D4" w:rsidP="00F469D4">
      <w:pPr>
        <w:rPr>
          <w:bCs/>
          <w:sz w:val="24"/>
          <w:szCs w:val="24"/>
        </w:rPr>
      </w:pPr>
      <w:r w:rsidRPr="00977C39">
        <w:rPr>
          <w:bCs/>
          <w:sz w:val="24"/>
          <w:szCs w:val="24"/>
        </w:rPr>
        <w:t xml:space="preserve">Date last updated: </w:t>
      </w:r>
      <w:r w:rsidR="003802D9" w:rsidRPr="00977C39">
        <w:rPr>
          <w:bCs/>
          <w:sz w:val="24"/>
          <w:szCs w:val="24"/>
        </w:rPr>
        <w:t>February 2026</w:t>
      </w:r>
    </w:p>
    <w:p w14:paraId="7AEBA865" w14:textId="38BF06EA" w:rsidR="00014C3F" w:rsidRDefault="00F469D4" w:rsidP="003802D9">
      <w:pPr>
        <w:tabs>
          <w:tab w:val="left" w:pos="3323"/>
        </w:tabs>
      </w:pPr>
      <w:r w:rsidRPr="00977C39">
        <w:rPr>
          <w:bCs/>
          <w:sz w:val="24"/>
          <w:szCs w:val="24"/>
        </w:rPr>
        <w:t xml:space="preserve">Next review date: </w:t>
      </w:r>
      <w:bookmarkEnd w:id="3"/>
      <w:r w:rsidR="003802D9" w:rsidRPr="00977C39">
        <w:rPr>
          <w:bCs/>
          <w:sz w:val="24"/>
          <w:szCs w:val="24"/>
        </w:rPr>
        <w:t>February 2027</w:t>
      </w:r>
      <w:r w:rsidR="00014C3F" w:rsidRPr="00014C3F">
        <w:rPr>
          <w:b/>
          <w:sz w:val="20"/>
        </w:rPr>
        <w:br w:type="page"/>
      </w:r>
    </w:p>
    <w:p w14:paraId="7049E556" w14:textId="77777777" w:rsidR="00014C3F" w:rsidRPr="00D66B2E" w:rsidRDefault="00014C3F" w:rsidP="00014C3F">
      <w:pPr>
        <w:tabs>
          <w:tab w:val="left" w:pos="6150"/>
        </w:tabs>
        <w:rPr>
          <w:rFonts w:eastAsia="Times New Roman"/>
          <w:color w:val="000000"/>
          <w:sz w:val="24"/>
          <w:szCs w:val="24"/>
        </w:rPr>
      </w:pPr>
    </w:p>
    <w:sdt>
      <w:sdtPr>
        <w:rPr>
          <w:rFonts w:asciiTheme="minorHAnsi" w:eastAsiaTheme="minorHAnsi" w:hAnsiTheme="minorHAnsi" w:cstheme="minorBidi"/>
          <w:b/>
          <w:color w:val="auto"/>
          <w:sz w:val="22"/>
          <w:szCs w:val="22"/>
          <w:lang w:val="en-GB" w:eastAsia="en-GB" w:bidi="en-GB"/>
        </w:rPr>
        <w:id w:val="-270627665"/>
        <w:docPartObj>
          <w:docPartGallery w:val="Table of Contents"/>
          <w:docPartUnique/>
        </w:docPartObj>
      </w:sdtPr>
      <w:sdtEndPr>
        <w:rPr>
          <w:rFonts w:ascii="Arial" w:eastAsia="Arial" w:hAnsi="Arial" w:cs="Arial"/>
          <w:b w:val="0"/>
          <w:bCs/>
          <w:noProof/>
        </w:rPr>
      </w:sdtEndPr>
      <w:sdtContent>
        <w:p w14:paraId="5DF00814" w14:textId="77777777" w:rsidR="00014C3F" w:rsidRPr="00431142" w:rsidRDefault="00014C3F" w:rsidP="00014C3F">
          <w:pPr>
            <w:pStyle w:val="TOCHeading"/>
            <w:rPr>
              <w:rFonts w:ascii="Arial" w:hAnsi="Arial" w:cs="Arial"/>
              <w:b/>
              <w:sz w:val="22"/>
              <w:szCs w:val="22"/>
              <w:lang w:val="en-GB"/>
            </w:rPr>
          </w:pPr>
          <w:r w:rsidRPr="00431142">
            <w:rPr>
              <w:rFonts w:ascii="Arial" w:hAnsi="Arial" w:cs="Arial"/>
              <w:b/>
              <w:sz w:val="22"/>
              <w:szCs w:val="22"/>
              <w:lang w:val="en-GB"/>
            </w:rPr>
            <w:t>Contents</w:t>
          </w:r>
        </w:p>
        <w:p w14:paraId="5C72E093" w14:textId="77777777" w:rsidR="00014C3F" w:rsidRPr="00DF2DEF" w:rsidRDefault="00014C3F" w:rsidP="00014C3F">
          <w:pPr>
            <w:rPr>
              <w:lang w:val="en-US" w:eastAsia="ja-JP"/>
            </w:rPr>
          </w:pPr>
          <w:bookmarkStart w:id="4" w:name="_Hlk149747289"/>
        </w:p>
        <w:p w14:paraId="647A8321" w14:textId="5D370866" w:rsidR="0098795F" w:rsidRDefault="00014C3F">
          <w:pPr>
            <w:pStyle w:val="TOC2"/>
            <w:rPr>
              <w:rFonts w:eastAsiaTheme="minorEastAsia"/>
              <w:noProof/>
              <w:kern w:val="2"/>
              <w:sz w:val="24"/>
              <w:szCs w:val="24"/>
              <w:lang w:eastAsia="en-GB"/>
              <w14:ligatures w14:val="standardContextual"/>
            </w:rPr>
          </w:pPr>
          <w:r w:rsidRPr="002E4E21">
            <w:rPr>
              <w:rFonts w:ascii="Arial" w:hAnsi="Arial" w:cs="Arial"/>
            </w:rPr>
            <w:fldChar w:fldCharType="begin"/>
          </w:r>
          <w:r w:rsidRPr="002E4E21">
            <w:rPr>
              <w:rFonts w:ascii="Arial" w:hAnsi="Arial" w:cs="Arial"/>
            </w:rPr>
            <w:instrText xml:space="preserve"> TOC \o "1-3" \h \z \u </w:instrText>
          </w:r>
          <w:r w:rsidRPr="002E4E21">
            <w:rPr>
              <w:rFonts w:ascii="Arial" w:hAnsi="Arial" w:cs="Arial"/>
            </w:rPr>
            <w:fldChar w:fldCharType="separate"/>
          </w:r>
          <w:hyperlink w:anchor="_Toc220670589" w:history="1">
            <w:r w:rsidR="0098795F" w:rsidRPr="004764AE">
              <w:rPr>
                <w:rStyle w:val="Hyperlink"/>
                <w:noProof/>
                <w:lang w:bidi="en-GB"/>
              </w:rPr>
              <w:t>Data Sharing Agreement Tiered Framework</w:t>
            </w:r>
            <w:r w:rsidR="0098795F">
              <w:rPr>
                <w:noProof/>
                <w:webHidden/>
              </w:rPr>
              <w:tab/>
            </w:r>
            <w:r w:rsidR="0098795F">
              <w:rPr>
                <w:noProof/>
                <w:webHidden/>
              </w:rPr>
              <w:fldChar w:fldCharType="begin"/>
            </w:r>
            <w:r w:rsidR="0098795F">
              <w:rPr>
                <w:noProof/>
                <w:webHidden/>
              </w:rPr>
              <w:instrText xml:space="preserve"> PAGEREF _Toc220670589 \h </w:instrText>
            </w:r>
            <w:r w:rsidR="0098795F">
              <w:rPr>
                <w:noProof/>
                <w:webHidden/>
              </w:rPr>
            </w:r>
            <w:r w:rsidR="0098795F">
              <w:rPr>
                <w:noProof/>
                <w:webHidden/>
              </w:rPr>
              <w:fldChar w:fldCharType="separate"/>
            </w:r>
            <w:r w:rsidR="0098795F">
              <w:rPr>
                <w:noProof/>
                <w:webHidden/>
              </w:rPr>
              <w:t>3</w:t>
            </w:r>
            <w:r w:rsidR="0098795F">
              <w:rPr>
                <w:noProof/>
                <w:webHidden/>
              </w:rPr>
              <w:fldChar w:fldCharType="end"/>
            </w:r>
          </w:hyperlink>
        </w:p>
        <w:p w14:paraId="4B057569" w14:textId="6AECC0B9" w:rsidR="0098795F" w:rsidRDefault="0098795F">
          <w:pPr>
            <w:pStyle w:val="TOC2"/>
            <w:rPr>
              <w:rFonts w:eastAsiaTheme="minorEastAsia"/>
              <w:noProof/>
              <w:kern w:val="2"/>
              <w:sz w:val="24"/>
              <w:szCs w:val="24"/>
              <w:lang w:eastAsia="en-GB"/>
              <w14:ligatures w14:val="standardContextual"/>
            </w:rPr>
          </w:pPr>
          <w:hyperlink w:anchor="_Toc220670590" w:history="1">
            <w:r w:rsidRPr="004764AE">
              <w:rPr>
                <w:rStyle w:val="Hyperlink"/>
                <w:rFonts w:eastAsia="MS Gothic"/>
                <w:b/>
                <w:noProof/>
              </w:rPr>
              <w:t>Tier Two - Data Sharing Agreement</w:t>
            </w:r>
            <w:r>
              <w:rPr>
                <w:noProof/>
                <w:webHidden/>
              </w:rPr>
              <w:tab/>
            </w:r>
            <w:r>
              <w:rPr>
                <w:noProof/>
                <w:webHidden/>
              </w:rPr>
              <w:fldChar w:fldCharType="begin"/>
            </w:r>
            <w:r>
              <w:rPr>
                <w:noProof/>
                <w:webHidden/>
              </w:rPr>
              <w:instrText xml:space="preserve"> PAGEREF _Toc220670590 \h </w:instrText>
            </w:r>
            <w:r>
              <w:rPr>
                <w:noProof/>
                <w:webHidden/>
              </w:rPr>
            </w:r>
            <w:r>
              <w:rPr>
                <w:noProof/>
                <w:webHidden/>
              </w:rPr>
              <w:fldChar w:fldCharType="separate"/>
            </w:r>
            <w:r>
              <w:rPr>
                <w:noProof/>
                <w:webHidden/>
              </w:rPr>
              <w:t>4</w:t>
            </w:r>
            <w:r>
              <w:rPr>
                <w:noProof/>
                <w:webHidden/>
              </w:rPr>
              <w:fldChar w:fldCharType="end"/>
            </w:r>
          </w:hyperlink>
        </w:p>
        <w:p w14:paraId="2B76109E" w14:textId="7F6B60A2" w:rsidR="0098795F" w:rsidRDefault="0098795F">
          <w:pPr>
            <w:pStyle w:val="TOC2"/>
            <w:tabs>
              <w:tab w:val="left" w:pos="480"/>
            </w:tabs>
            <w:rPr>
              <w:rFonts w:eastAsiaTheme="minorEastAsia"/>
              <w:noProof/>
              <w:kern w:val="2"/>
              <w:sz w:val="24"/>
              <w:szCs w:val="24"/>
              <w:lang w:eastAsia="en-GB"/>
              <w14:ligatures w14:val="standardContextual"/>
            </w:rPr>
          </w:pPr>
          <w:hyperlink w:anchor="_Toc220670591" w:history="1">
            <w:r w:rsidRPr="004764AE">
              <w:rPr>
                <w:rStyle w:val="Hyperlink"/>
                <w:rFonts w:eastAsia="MS Gothic"/>
                <w:b/>
                <w:bCs/>
                <w:noProof/>
              </w:rPr>
              <w:t>1.</w:t>
            </w:r>
            <w:r>
              <w:rPr>
                <w:rFonts w:eastAsiaTheme="minorEastAsia"/>
                <w:noProof/>
                <w:kern w:val="2"/>
                <w:sz w:val="24"/>
                <w:szCs w:val="24"/>
                <w:lang w:eastAsia="en-GB"/>
                <w14:ligatures w14:val="standardContextual"/>
              </w:rPr>
              <w:tab/>
            </w:r>
            <w:r w:rsidRPr="004764AE">
              <w:rPr>
                <w:rStyle w:val="Hyperlink"/>
                <w:rFonts w:eastAsia="MS Gothic"/>
                <w:b/>
                <w:bCs/>
                <w:noProof/>
              </w:rPr>
              <w:t>Title and Reference Code</w:t>
            </w:r>
            <w:r>
              <w:rPr>
                <w:noProof/>
                <w:webHidden/>
              </w:rPr>
              <w:tab/>
            </w:r>
            <w:r>
              <w:rPr>
                <w:noProof/>
                <w:webHidden/>
              </w:rPr>
              <w:fldChar w:fldCharType="begin"/>
            </w:r>
            <w:r>
              <w:rPr>
                <w:noProof/>
                <w:webHidden/>
              </w:rPr>
              <w:instrText xml:space="preserve"> PAGEREF _Toc220670591 \h </w:instrText>
            </w:r>
            <w:r>
              <w:rPr>
                <w:noProof/>
                <w:webHidden/>
              </w:rPr>
            </w:r>
            <w:r>
              <w:rPr>
                <w:noProof/>
                <w:webHidden/>
              </w:rPr>
              <w:fldChar w:fldCharType="separate"/>
            </w:r>
            <w:r>
              <w:rPr>
                <w:noProof/>
                <w:webHidden/>
              </w:rPr>
              <w:t>4</w:t>
            </w:r>
            <w:r>
              <w:rPr>
                <w:noProof/>
                <w:webHidden/>
              </w:rPr>
              <w:fldChar w:fldCharType="end"/>
            </w:r>
          </w:hyperlink>
        </w:p>
        <w:p w14:paraId="6B683E36" w14:textId="709CFDE7" w:rsidR="0098795F" w:rsidRDefault="0098795F">
          <w:pPr>
            <w:pStyle w:val="TOC2"/>
            <w:tabs>
              <w:tab w:val="left" w:pos="480"/>
            </w:tabs>
            <w:rPr>
              <w:rFonts w:eastAsiaTheme="minorEastAsia"/>
              <w:noProof/>
              <w:kern w:val="2"/>
              <w:sz w:val="24"/>
              <w:szCs w:val="24"/>
              <w:lang w:eastAsia="en-GB"/>
              <w14:ligatures w14:val="standardContextual"/>
            </w:rPr>
          </w:pPr>
          <w:hyperlink w:anchor="_Toc220670592" w:history="1">
            <w:r w:rsidRPr="004764AE">
              <w:rPr>
                <w:rStyle w:val="Hyperlink"/>
                <w:rFonts w:eastAsia="MS Gothic"/>
                <w:b/>
                <w:bCs/>
                <w:noProof/>
              </w:rPr>
              <w:t>2.</w:t>
            </w:r>
            <w:r>
              <w:rPr>
                <w:rFonts w:eastAsiaTheme="minorEastAsia"/>
                <w:noProof/>
                <w:kern w:val="2"/>
                <w:sz w:val="24"/>
                <w:szCs w:val="24"/>
                <w:lang w:eastAsia="en-GB"/>
                <w14:ligatures w14:val="standardContextual"/>
              </w:rPr>
              <w:tab/>
            </w:r>
            <w:r w:rsidRPr="004764AE">
              <w:rPr>
                <w:rStyle w:val="Hyperlink"/>
                <w:rFonts w:eastAsia="MS Gothic"/>
                <w:b/>
                <w:bCs/>
                <w:noProof/>
              </w:rPr>
              <w:t>Fire Service Safe and Well Risk Reduction Programme</w:t>
            </w:r>
            <w:r>
              <w:rPr>
                <w:noProof/>
                <w:webHidden/>
              </w:rPr>
              <w:tab/>
            </w:r>
            <w:r>
              <w:rPr>
                <w:noProof/>
                <w:webHidden/>
              </w:rPr>
              <w:fldChar w:fldCharType="begin"/>
            </w:r>
            <w:r>
              <w:rPr>
                <w:noProof/>
                <w:webHidden/>
              </w:rPr>
              <w:instrText xml:space="preserve"> PAGEREF _Toc220670592 \h </w:instrText>
            </w:r>
            <w:r>
              <w:rPr>
                <w:noProof/>
                <w:webHidden/>
              </w:rPr>
            </w:r>
            <w:r>
              <w:rPr>
                <w:noProof/>
                <w:webHidden/>
              </w:rPr>
              <w:fldChar w:fldCharType="separate"/>
            </w:r>
            <w:r>
              <w:rPr>
                <w:noProof/>
                <w:webHidden/>
              </w:rPr>
              <w:t>4</w:t>
            </w:r>
            <w:r>
              <w:rPr>
                <w:noProof/>
                <w:webHidden/>
              </w:rPr>
              <w:fldChar w:fldCharType="end"/>
            </w:r>
          </w:hyperlink>
        </w:p>
        <w:p w14:paraId="19277C08" w14:textId="20763240" w:rsidR="0098795F" w:rsidRDefault="0098795F">
          <w:pPr>
            <w:pStyle w:val="TOC2"/>
            <w:tabs>
              <w:tab w:val="left" w:pos="480"/>
            </w:tabs>
            <w:rPr>
              <w:rFonts w:eastAsiaTheme="minorEastAsia"/>
              <w:noProof/>
              <w:kern w:val="2"/>
              <w:sz w:val="24"/>
              <w:szCs w:val="24"/>
              <w:lang w:eastAsia="en-GB"/>
              <w14:ligatures w14:val="standardContextual"/>
            </w:rPr>
          </w:pPr>
          <w:hyperlink w:anchor="_Toc220670593" w:history="1">
            <w:r w:rsidRPr="004764AE">
              <w:rPr>
                <w:rStyle w:val="Hyperlink"/>
                <w:rFonts w:eastAsia="MS Gothic"/>
                <w:b/>
                <w:bCs/>
                <w:noProof/>
              </w:rPr>
              <w:t>3.</w:t>
            </w:r>
            <w:r>
              <w:rPr>
                <w:rFonts w:eastAsiaTheme="minorEastAsia"/>
                <w:noProof/>
                <w:kern w:val="2"/>
                <w:sz w:val="24"/>
                <w:szCs w:val="24"/>
                <w:lang w:eastAsia="en-GB"/>
                <w14:ligatures w14:val="standardContextual"/>
              </w:rPr>
              <w:tab/>
            </w:r>
            <w:r w:rsidRPr="004764AE">
              <w:rPr>
                <w:rStyle w:val="Hyperlink"/>
                <w:rFonts w:eastAsia="MS Gothic"/>
                <w:b/>
                <w:bCs/>
                <w:noProof/>
              </w:rPr>
              <w:t>Parties to the Agreement</w:t>
            </w:r>
            <w:r>
              <w:rPr>
                <w:noProof/>
                <w:webHidden/>
              </w:rPr>
              <w:tab/>
            </w:r>
            <w:r>
              <w:rPr>
                <w:noProof/>
                <w:webHidden/>
              </w:rPr>
              <w:fldChar w:fldCharType="begin"/>
            </w:r>
            <w:r>
              <w:rPr>
                <w:noProof/>
                <w:webHidden/>
              </w:rPr>
              <w:instrText xml:space="preserve"> PAGEREF _Toc220670593 \h </w:instrText>
            </w:r>
            <w:r>
              <w:rPr>
                <w:noProof/>
                <w:webHidden/>
              </w:rPr>
            </w:r>
            <w:r>
              <w:rPr>
                <w:noProof/>
                <w:webHidden/>
              </w:rPr>
              <w:fldChar w:fldCharType="separate"/>
            </w:r>
            <w:r>
              <w:rPr>
                <w:noProof/>
                <w:webHidden/>
              </w:rPr>
              <w:t>4</w:t>
            </w:r>
            <w:r>
              <w:rPr>
                <w:noProof/>
                <w:webHidden/>
              </w:rPr>
              <w:fldChar w:fldCharType="end"/>
            </w:r>
          </w:hyperlink>
        </w:p>
        <w:p w14:paraId="1ACDED4A" w14:textId="536FC1A4" w:rsidR="0098795F" w:rsidRDefault="0098795F">
          <w:pPr>
            <w:pStyle w:val="TOC2"/>
            <w:tabs>
              <w:tab w:val="left" w:pos="480"/>
            </w:tabs>
            <w:rPr>
              <w:rFonts w:eastAsiaTheme="minorEastAsia"/>
              <w:noProof/>
              <w:kern w:val="2"/>
              <w:sz w:val="24"/>
              <w:szCs w:val="24"/>
              <w:lang w:eastAsia="en-GB"/>
              <w14:ligatures w14:val="standardContextual"/>
            </w:rPr>
          </w:pPr>
          <w:hyperlink w:anchor="_Toc220670594" w:history="1">
            <w:r w:rsidRPr="004764AE">
              <w:rPr>
                <w:rStyle w:val="Hyperlink"/>
                <w:rFonts w:eastAsia="MS Gothic"/>
                <w:b/>
                <w:bCs/>
                <w:noProof/>
              </w:rPr>
              <w:t>4.</w:t>
            </w:r>
            <w:r>
              <w:rPr>
                <w:rFonts w:eastAsiaTheme="minorEastAsia"/>
                <w:noProof/>
                <w:kern w:val="2"/>
                <w:sz w:val="24"/>
                <w:szCs w:val="24"/>
                <w:lang w:eastAsia="en-GB"/>
                <w14:ligatures w14:val="standardContextual"/>
              </w:rPr>
              <w:tab/>
            </w:r>
            <w:r w:rsidRPr="004764AE">
              <w:rPr>
                <w:rStyle w:val="Hyperlink"/>
                <w:rFonts w:eastAsia="MS Gothic"/>
                <w:b/>
                <w:bCs/>
                <w:noProof/>
              </w:rPr>
              <w:t>Terms of the Agreement</w:t>
            </w:r>
            <w:r>
              <w:rPr>
                <w:noProof/>
                <w:webHidden/>
              </w:rPr>
              <w:tab/>
            </w:r>
            <w:r>
              <w:rPr>
                <w:noProof/>
                <w:webHidden/>
              </w:rPr>
              <w:fldChar w:fldCharType="begin"/>
            </w:r>
            <w:r>
              <w:rPr>
                <w:noProof/>
                <w:webHidden/>
              </w:rPr>
              <w:instrText xml:space="preserve"> PAGEREF _Toc220670594 \h </w:instrText>
            </w:r>
            <w:r>
              <w:rPr>
                <w:noProof/>
                <w:webHidden/>
              </w:rPr>
            </w:r>
            <w:r>
              <w:rPr>
                <w:noProof/>
                <w:webHidden/>
              </w:rPr>
              <w:fldChar w:fldCharType="separate"/>
            </w:r>
            <w:r>
              <w:rPr>
                <w:noProof/>
                <w:webHidden/>
              </w:rPr>
              <w:t>5</w:t>
            </w:r>
            <w:r>
              <w:rPr>
                <w:noProof/>
                <w:webHidden/>
              </w:rPr>
              <w:fldChar w:fldCharType="end"/>
            </w:r>
          </w:hyperlink>
        </w:p>
        <w:p w14:paraId="6914F411" w14:textId="09DCB403" w:rsidR="0098795F" w:rsidRDefault="0098795F">
          <w:pPr>
            <w:pStyle w:val="TOC2"/>
            <w:tabs>
              <w:tab w:val="left" w:pos="480"/>
            </w:tabs>
            <w:rPr>
              <w:rFonts w:eastAsiaTheme="minorEastAsia"/>
              <w:noProof/>
              <w:kern w:val="2"/>
              <w:sz w:val="24"/>
              <w:szCs w:val="24"/>
              <w:lang w:eastAsia="en-GB"/>
              <w14:ligatures w14:val="standardContextual"/>
            </w:rPr>
          </w:pPr>
          <w:hyperlink w:anchor="_Toc220670595" w:history="1">
            <w:r w:rsidRPr="004764AE">
              <w:rPr>
                <w:rStyle w:val="Hyperlink"/>
                <w:rFonts w:eastAsia="MS Gothic"/>
                <w:b/>
                <w:bCs/>
                <w:noProof/>
              </w:rPr>
              <w:t>5.</w:t>
            </w:r>
            <w:r>
              <w:rPr>
                <w:rFonts w:eastAsiaTheme="minorEastAsia"/>
                <w:noProof/>
                <w:kern w:val="2"/>
                <w:sz w:val="24"/>
                <w:szCs w:val="24"/>
                <w:lang w:eastAsia="en-GB"/>
                <w14:ligatures w14:val="standardContextual"/>
              </w:rPr>
              <w:tab/>
            </w:r>
            <w:r w:rsidRPr="004764AE">
              <w:rPr>
                <w:rStyle w:val="Hyperlink"/>
                <w:rFonts w:eastAsia="MS Gothic"/>
                <w:b/>
                <w:bCs/>
                <w:noProof/>
              </w:rPr>
              <w:t>Purpose of the Data Sharing</w:t>
            </w:r>
            <w:r>
              <w:rPr>
                <w:noProof/>
                <w:webHidden/>
              </w:rPr>
              <w:tab/>
            </w:r>
            <w:r>
              <w:rPr>
                <w:noProof/>
                <w:webHidden/>
              </w:rPr>
              <w:fldChar w:fldCharType="begin"/>
            </w:r>
            <w:r>
              <w:rPr>
                <w:noProof/>
                <w:webHidden/>
              </w:rPr>
              <w:instrText xml:space="preserve"> PAGEREF _Toc220670595 \h </w:instrText>
            </w:r>
            <w:r>
              <w:rPr>
                <w:noProof/>
                <w:webHidden/>
              </w:rPr>
            </w:r>
            <w:r>
              <w:rPr>
                <w:noProof/>
                <w:webHidden/>
              </w:rPr>
              <w:fldChar w:fldCharType="separate"/>
            </w:r>
            <w:r>
              <w:rPr>
                <w:noProof/>
                <w:webHidden/>
              </w:rPr>
              <w:t>5</w:t>
            </w:r>
            <w:r>
              <w:rPr>
                <w:noProof/>
                <w:webHidden/>
              </w:rPr>
              <w:fldChar w:fldCharType="end"/>
            </w:r>
          </w:hyperlink>
        </w:p>
        <w:p w14:paraId="63E41541" w14:textId="5D254093" w:rsidR="0098795F" w:rsidRDefault="0098795F">
          <w:pPr>
            <w:pStyle w:val="TOC2"/>
            <w:tabs>
              <w:tab w:val="left" w:pos="480"/>
            </w:tabs>
            <w:rPr>
              <w:rFonts w:eastAsiaTheme="minorEastAsia"/>
              <w:noProof/>
              <w:kern w:val="2"/>
              <w:sz w:val="24"/>
              <w:szCs w:val="24"/>
              <w:lang w:eastAsia="en-GB"/>
              <w14:ligatures w14:val="standardContextual"/>
            </w:rPr>
          </w:pPr>
          <w:hyperlink w:anchor="_Toc220670596" w:history="1">
            <w:r w:rsidRPr="004764AE">
              <w:rPr>
                <w:rStyle w:val="Hyperlink"/>
                <w:rFonts w:eastAsia="MS Gothic"/>
                <w:b/>
                <w:bCs/>
                <w:noProof/>
              </w:rPr>
              <w:t>6.</w:t>
            </w:r>
            <w:r>
              <w:rPr>
                <w:rFonts w:eastAsiaTheme="minorEastAsia"/>
                <w:noProof/>
                <w:kern w:val="2"/>
                <w:sz w:val="24"/>
                <w:szCs w:val="24"/>
                <w:lang w:eastAsia="en-GB"/>
                <w14:ligatures w14:val="standardContextual"/>
              </w:rPr>
              <w:tab/>
            </w:r>
            <w:r w:rsidRPr="004764AE">
              <w:rPr>
                <w:rStyle w:val="Hyperlink"/>
                <w:rFonts w:eastAsia="MS Gothic"/>
                <w:b/>
                <w:bCs/>
                <w:noProof/>
              </w:rPr>
              <w:t>Data Protection Impact Assessment</w:t>
            </w:r>
            <w:r>
              <w:rPr>
                <w:noProof/>
                <w:webHidden/>
              </w:rPr>
              <w:tab/>
            </w:r>
            <w:r>
              <w:rPr>
                <w:noProof/>
                <w:webHidden/>
              </w:rPr>
              <w:fldChar w:fldCharType="begin"/>
            </w:r>
            <w:r>
              <w:rPr>
                <w:noProof/>
                <w:webHidden/>
              </w:rPr>
              <w:instrText xml:space="preserve"> PAGEREF _Toc220670596 \h </w:instrText>
            </w:r>
            <w:r>
              <w:rPr>
                <w:noProof/>
                <w:webHidden/>
              </w:rPr>
            </w:r>
            <w:r>
              <w:rPr>
                <w:noProof/>
                <w:webHidden/>
              </w:rPr>
              <w:fldChar w:fldCharType="separate"/>
            </w:r>
            <w:r>
              <w:rPr>
                <w:noProof/>
                <w:webHidden/>
              </w:rPr>
              <w:t>6</w:t>
            </w:r>
            <w:r>
              <w:rPr>
                <w:noProof/>
                <w:webHidden/>
              </w:rPr>
              <w:fldChar w:fldCharType="end"/>
            </w:r>
          </w:hyperlink>
        </w:p>
        <w:p w14:paraId="401039BA" w14:textId="0667DC0B" w:rsidR="0098795F" w:rsidRDefault="0098795F">
          <w:pPr>
            <w:pStyle w:val="TOC2"/>
            <w:tabs>
              <w:tab w:val="left" w:pos="480"/>
            </w:tabs>
            <w:rPr>
              <w:rFonts w:eastAsiaTheme="minorEastAsia"/>
              <w:noProof/>
              <w:kern w:val="2"/>
              <w:sz w:val="24"/>
              <w:szCs w:val="24"/>
              <w:lang w:eastAsia="en-GB"/>
              <w14:ligatures w14:val="standardContextual"/>
            </w:rPr>
          </w:pPr>
          <w:hyperlink w:anchor="_Toc220670597" w:history="1">
            <w:r w:rsidRPr="004764AE">
              <w:rPr>
                <w:rStyle w:val="Hyperlink"/>
                <w:rFonts w:eastAsia="MS Gothic"/>
                <w:b/>
                <w:bCs/>
                <w:noProof/>
              </w:rPr>
              <w:t>7.</w:t>
            </w:r>
            <w:r>
              <w:rPr>
                <w:rFonts w:eastAsiaTheme="minorEastAsia"/>
                <w:noProof/>
                <w:kern w:val="2"/>
                <w:sz w:val="24"/>
                <w:szCs w:val="24"/>
                <w:lang w:eastAsia="en-GB"/>
                <w14:ligatures w14:val="standardContextual"/>
              </w:rPr>
              <w:tab/>
            </w:r>
            <w:r w:rsidRPr="004764AE">
              <w:rPr>
                <w:rStyle w:val="Hyperlink"/>
                <w:rFonts w:eastAsia="MS Gothic"/>
                <w:b/>
                <w:bCs/>
                <w:noProof/>
              </w:rPr>
              <w:t>Data Details</w:t>
            </w:r>
            <w:r>
              <w:rPr>
                <w:noProof/>
                <w:webHidden/>
              </w:rPr>
              <w:tab/>
            </w:r>
            <w:r>
              <w:rPr>
                <w:noProof/>
                <w:webHidden/>
              </w:rPr>
              <w:fldChar w:fldCharType="begin"/>
            </w:r>
            <w:r>
              <w:rPr>
                <w:noProof/>
                <w:webHidden/>
              </w:rPr>
              <w:instrText xml:space="preserve"> PAGEREF _Toc220670597 \h </w:instrText>
            </w:r>
            <w:r>
              <w:rPr>
                <w:noProof/>
                <w:webHidden/>
              </w:rPr>
            </w:r>
            <w:r>
              <w:rPr>
                <w:noProof/>
                <w:webHidden/>
              </w:rPr>
              <w:fldChar w:fldCharType="separate"/>
            </w:r>
            <w:r>
              <w:rPr>
                <w:noProof/>
                <w:webHidden/>
              </w:rPr>
              <w:t>6</w:t>
            </w:r>
            <w:r>
              <w:rPr>
                <w:noProof/>
                <w:webHidden/>
              </w:rPr>
              <w:fldChar w:fldCharType="end"/>
            </w:r>
          </w:hyperlink>
        </w:p>
        <w:p w14:paraId="4983699D" w14:textId="6B886D59" w:rsidR="0098795F" w:rsidRDefault="0098795F">
          <w:pPr>
            <w:pStyle w:val="TOC2"/>
            <w:tabs>
              <w:tab w:val="left" w:pos="480"/>
            </w:tabs>
            <w:rPr>
              <w:rFonts w:eastAsiaTheme="minorEastAsia"/>
              <w:noProof/>
              <w:kern w:val="2"/>
              <w:sz w:val="24"/>
              <w:szCs w:val="24"/>
              <w:lang w:eastAsia="en-GB"/>
              <w14:ligatures w14:val="standardContextual"/>
            </w:rPr>
          </w:pPr>
          <w:hyperlink w:anchor="_Toc220670598" w:history="1">
            <w:r w:rsidRPr="004764AE">
              <w:rPr>
                <w:rStyle w:val="Hyperlink"/>
                <w:rFonts w:eastAsia="MS Gothic"/>
                <w:b/>
                <w:bCs/>
                <w:noProof/>
              </w:rPr>
              <w:t>8.</w:t>
            </w:r>
            <w:r>
              <w:rPr>
                <w:rFonts w:eastAsiaTheme="minorEastAsia"/>
                <w:noProof/>
                <w:kern w:val="2"/>
                <w:sz w:val="24"/>
                <w:szCs w:val="24"/>
                <w:lang w:eastAsia="en-GB"/>
                <w14:ligatures w14:val="standardContextual"/>
              </w:rPr>
              <w:tab/>
            </w:r>
            <w:r w:rsidRPr="004764AE">
              <w:rPr>
                <w:rStyle w:val="Hyperlink"/>
                <w:rFonts w:eastAsia="MS Gothic"/>
                <w:b/>
                <w:bCs/>
                <w:noProof/>
              </w:rPr>
              <w:t>Legal Basis</w:t>
            </w:r>
            <w:r>
              <w:rPr>
                <w:noProof/>
                <w:webHidden/>
              </w:rPr>
              <w:tab/>
            </w:r>
            <w:r>
              <w:rPr>
                <w:noProof/>
                <w:webHidden/>
              </w:rPr>
              <w:fldChar w:fldCharType="begin"/>
            </w:r>
            <w:r>
              <w:rPr>
                <w:noProof/>
                <w:webHidden/>
              </w:rPr>
              <w:instrText xml:space="preserve"> PAGEREF _Toc220670598 \h </w:instrText>
            </w:r>
            <w:r>
              <w:rPr>
                <w:noProof/>
                <w:webHidden/>
              </w:rPr>
            </w:r>
            <w:r>
              <w:rPr>
                <w:noProof/>
                <w:webHidden/>
              </w:rPr>
              <w:fldChar w:fldCharType="separate"/>
            </w:r>
            <w:r>
              <w:rPr>
                <w:noProof/>
                <w:webHidden/>
              </w:rPr>
              <w:t>10</w:t>
            </w:r>
            <w:r>
              <w:rPr>
                <w:noProof/>
                <w:webHidden/>
              </w:rPr>
              <w:fldChar w:fldCharType="end"/>
            </w:r>
          </w:hyperlink>
        </w:p>
        <w:p w14:paraId="51778C18" w14:textId="540D8389" w:rsidR="0098795F" w:rsidRDefault="0098795F">
          <w:pPr>
            <w:pStyle w:val="TOC2"/>
            <w:tabs>
              <w:tab w:val="left" w:pos="480"/>
            </w:tabs>
            <w:rPr>
              <w:rFonts w:eastAsiaTheme="minorEastAsia"/>
              <w:noProof/>
              <w:kern w:val="2"/>
              <w:sz w:val="24"/>
              <w:szCs w:val="24"/>
              <w:lang w:eastAsia="en-GB"/>
              <w14:ligatures w14:val="standardContextual"/>
            </w:rPr>
          </w:pPr>
          <w:hyperlink w:anchor="_Toc220670599" w:history="1">
            <w:r w:rsidRPr="004764AE">
              <w:rPr>
                <w:rStyle w:val="Hyperlink"/>
                <w:rFonts w:eastAsia="MS Gothic"/>
                <w:b/>
                <w:bCs/>
                <w:noProof/>
              </w:rPr>
              <w:t>9.</w:t>
            </w:r>
            <w:r>
              <w:rPr>
                <w:rFonts w:eastAsiaTheme="minorEastAsia"/>
                <w:noProof/>
                <w:kern w:val="2"/>
                <w:sz w:val="24"/>
                <w:szCs w:val="24"/>
                <w:lang w:eastAsia="en-GB"/>
                <w14:ligatures w14:val="standardContextual"/>
              </w:rPr>
              <w:tab/>
            </w:r>
            <w:r w:rsidRPr="004764AE">
              <w:rPr>
                <w:rStyle w:val="Hyperlink"/>
                <w:rFonts w:eastAsia="MS Gothic"/>
                <w:b/>
                <w:bCs/>
                <w:noProof/>
              </w:rPr>
              <w:t>Signatory Sheet</w:t>
            </w:r>
            <w:r>
              <w:rPr>
                <w:noProof/>
                <w:webHidden/>
              </w:rPr>
              <w:tab/>
            </w:r>
            <w:r>
              <w:rPr>
                <w:noProof/>
                <w:webHidden/>
              </w:rPr>
              <w:fldChar w:fldCharType="begin"/>
            </w:r>
            <w:r>
              <w:rPr>
                <w:noProof/>
                <w:webHidden/>
              </w:rPr>
              <w:instrText xml:space="preserve"> PAGEREF _Toc220670599 \h </w:instrText>
            </w:r>
            <w:r>
              <w:rPr>
                <w:noProof/>
                <w:webHidden/>
              </w:rPr>
            </w:r>
            <w:r>
              <w:rPr>
                <w:noProof/>
                <w:webHidden/>
              </w:rPr>
              <w:fldChar w:fldCharType="separate"/>
            </w:r>
            <w:r>
              <w:rPr>
                <w:noProof/>
                <w:webHidden/>
              </w:rPr>
              <w:t>12</w:t>
            </w:r>
            <w:r>
              <w:rPr>
                <w:noProof/>
                <w:webHidden/>
              </w:rPr>
              <w:fldChar w:fldCharType="end"/>
            </w:r>
          </w:hyperlink>
        </w:p>
        <w:p w14:paraId="03B46A0F" w14:textId="7246494F" w:rsidR="00014C3F" w:rsidRPr="002E4E21" w:rsidRDefault="00014C3F" w:rsidP="00014C3F">
          <w:r w:rsidRPr="002E4E21">
            <w:rPr>
              <w:bCs/>
              <w:noProof/>
            </w:rPr>
            <w:fldChar w:fldCharType="end"/>
          </w:r>
        </w:p>
      </w:sdtContent>
    </w:sdt>
    <w:bookmarkEnd w:id="4" w:displacedByCustomXml="prev"/>
    <w:p w14:paraId="71F17E12" w14:textId="587E5FCA" w:rsidR="00014C3F" w:rsidRDefault="00014C3F"/>
    <w:p w14:paraId="774EB2CD" w14:textId="77777777" w:rsidR="00014C3F" w:rsidRDefault="00014C3F"/>
    <w:p w14:paraId="275AFD2A" w14:textId="29A1E127" w:rsidR="00014C3F" w:rsidRDefault="00014C3F">
      <w:pPr>
        <w:sectPr w:rsidR="00014C3F">
          <w:headerReference w:type="even" r:id="rId11"/>
          <w:headerReference w:type="default" r:id="rId12"/>
          <w:footerReference w:type="even" r:id="rId13"/>
          <w:footerReference w:type="default" r:id="rId14"/>
          <w:headerReference w:type="first" r:id="rId15"/>
          <w:footerReference w:type="first" r:id="rId16"/>
          <w:type w:val="continuous"/>
          <w:pgSz w:w="11910" w:h="16840"/>
          <w:pgMar w:top="3280" w:right="700" w:bottom="800" w:left="940" w:header="709" w:footer="620" w:gutter="0"/>
          <w:pgNumType w:start="1"/>
          <w:cols w:space="720"/>
        </w:sectPr>
      </w:pPr>
    </w:p>
    <w:p w14:paraId="68AEF1B2" w14:textId="77777777" w:rsidR="0004252F" w:rsidRDefault="0004252F">
      <w:pPr>
        <w:pStyle w:val="BodyText"/>
        <w:spacing w:before="6"/>
        <w:rPr>
          <w:b/>
          <w:sz w:val="19"/>
        </w:rPr>
      </w:pPr>
    </w:p>
    <w:p w14:paraId="1A7B37C5" w14:textId="77777777" w:rsidR="0004252F" w:rsidRPr="00014C3F" w:rsidRDefault="004E08F5" w:rsidP="00014C3F">
      <w:pPr>
        <w:pStyle w:val="Heading2"/>
        <w:spacing w:line="252" w:lineRule="exact"/>
        <w:ind w:left="192"/>
        <w:rPr>
          <w:color w:val="5B9BD4"/>
        </w:rPr>
      </w:pPr>
      <w:bookmarkStart w:id="6" w:name="_Toc220670589"/>
      <w:r w:rsidRPr="00014C3F">
        <w:rPr>
          <w:color w:val="5B9BD4"/>
        </w:rPr>
        <w:t>Data Sharing Agreement Tiered Framework</w:t>
      </w:r>
      <w:bookmarkEnd w:id="6"/>
    </w:p>
    <w:p w14:paraId="43F2FF24" w14:textId="77777777" w:rsidR="00D67A35" w:rsidRPr="00D67A35" w:rsidRDefault="00D67A35" w:rsidP="00D67A35">
      <w:pPr>
        <w:widowControl/>
        <w:autoSpaceDE/>
        <w:autoSpaceDN/>
        <w:spacing w:before="1"/>
        <w:rPr>
          <w:rFonts w:eastAsia="Times New Roman"/>
          <w:lang w:eastAsia="en-US" w:bidi="ar-SA"/>
        </w:rPr>
      </w:pPr>
    </w:p>
    <w:p w14:paraId="5C32D10F" w14:textId="77777777" w:rsidR="00D67A35" w:rsidRPr="00D67A35" w:rsidRDefault="00D67A35" w:rsidP="00D67A35">
      <w:pPr>
        <w:widowControl/>
        <w:autoSpaceDE/>
        <w:autoSpaceDN/>
        <w:spacing w:before="1"/>
        <w:rPr>
          <w:rFonts w:eastAsia="Times New Roman"/>
          <w:lang w:eastAsia="en-US" w:bidi="ar-SA"/>
        </w:rPr>
      </w:pPr>
      <w:r w:rsidRPr="00D67A35">
        <w:rPr>
          <w:rFonts w:eastAsia="Times New Roman"/>
          <w:lang w:eastAsia="en-US" w:bidi="ar-SA"/>
        </w:rPr>
        <w:t>There are three tiers to the Data Sharing Agreement Tiered Framework:</w:t>
      </w:r>
    </w:p>
    <w:p w14:paraId="248B0325" w14:textId="77777777" w:rsidR="00D67A35" w:rsidRPr="00D67A35" w:rsidRDefault="00D67A35" w:rsidP="00D67A35">
      <w:pPr>
        <w:widowControl/>
        <w:autoSpaceDE/>
        <w:autoSpaceDN/>
        <w:spacing w:before="1"/>
        <w:rPr>
          <w:rFonts w:eastAsia="Times New Roman"/>
          <w:lang w:eastAsia="en-US" w:bidi="ar-SA"/>
        </w:rPr>
      </w:pPr>
    </w:p>
    <w:p w14:paraId="04045BFE" w14:textId="77777777" w:rsidR="00D67A35" w:rsidRPr="00D67A35" w:rsidRDefault="00D67A35" w:rsidP="00D67A35">
      <w:pPr>
        <w:widowControl/>
        <w:numPr>
          <w:ilvl w:val="0"/>
          <w:numId w:val="23"/>
        </w:numPr>
        <w:autoSpaceDE/>
        <w:autoSpaceDN/>
        <w:ind w:left="0" w:firstLine="0"/>
        <w:rPr>
          <w:rFonts w:eastAsia="Times New Roman"/>
          <w:b/>
          <w:color w:val="5B9BD5"/>
          <w:lang w:eastAsia="en-US" w:bidi="ar-SA"/>
        </w:rPr>
      </w:pPr>
      <w:r w:rsidRPr="00D67A35">
        <w:rPr>
          <w:rFonts w:eastAsia="Times New Roman"/>
          <w:b/>
          <w:color w:val="5B9BD5"/>
          <w:lang w:eastAsia="en-US" w:bidi="ar-SA"/>
        </w:rPr>
        <w:t>Tier Zero Memorandum of Understanding</w:t>
      </w:r>
    </w:p>
    <w:p w14:paraId="3649BF92" w14:textId="77777777" w:rsidR="00D67A35" w:rsidRPr="00D67A35" w:rsidRDefault="00D67A35" w:rsidP="00D67A35">
      <w:pPr>
        <w:widowControl/>
        <w:autoSpaceDE/>
        <w:autoSpaceDN/>
        <w:rPr>
          <w:rFonts w:eastAsia="Times New Roman"/>
          <w:lang w:eastAsia="en-US" w:bidi="ar-SA"/>
        </w:rPr>
      </w:pPr>
      <w:r w:rsidRPr="00D67A35">
        <w:rPr>
          <w:rFonts w:eastAsia="Times New Roman"/>
          <w:lang w:eastAsia="en-US" w:bidi="ar-SA"/>
        </w:rPr>
        <w:t>Overarching Memorandum of Understanding which sets out an organisations agreement in principle to share information with the partner organisations in a responsible way.  The tiered approach provides a governance framework to standardise procedures and processes when sharing confidential personal information between partners where there is a lawful basis to do so.  The Tier Zero is signed by a Chief Executive (or equivalent) and commits to their organisation operating within the agreed framework of data sharing.  Only one Tier Zero needs to be signed regardless of the number of Tier Two documents beneath it.</w:t>
      </w:r>
    </w:p>
    <w:p w14:paraId="46470287" w14:textId="77777777" w:rsidR="00D67A35" w:rsidRPr="00D67A35" w:rsidRDefault="00D67A35" w:rsidP="00D67A35">
      <w:pPr>
        <w:widowControl/>
        <w:autoSpaceDE/>
        <w:autoSpaceDN/>
        <w:rPr>
          <w:rFonts w:eastAsia="Times New Roman"/>
          <w:lang w:eastAsia="en-US" w:bidi="ar-SA"/>
        </w:rPr>
      </w:pPr>
    </w:p>
    <w:p w14:paraId="2D38E19E" w14:textId="77777777" w:rsidR="00D67A35" w:rsidRPr="00D67A35" w:rsidRDefault="00D67A35" w:rsidP="00D67A35">
      <w:pPr>
        <w:widowControl/>
        <w:numPr>
          <w:ilvl w:val="0"/>
          <w:numId w:val="23"/>
        </w:numPr>
        <w:autoSpaceDE/>
        <w:autoSpaceDN/>
        <w:ind w:left="0" w:firstLine="0"/>
        <w:rPr>
          <w:rFonts w:eastAsia="Times New Roman"/>
          <w:b/>
          <w:color w:val="5B9BD5"/>
          <w:lang w:eastAsia="en-US" w:bidi="ar-SA"/>
        </w:rPr>
      </w:pPr>
      <w:r w:rsidRPr="00D67A35">
        <w:rPr>
          <w:rFonts w:eastAsia="Times New Roman"/>
          <w:b/>
          <w:color w:val="5B9BD5"/>
          <w:lang w:eastAsia="en-US" w:bidi="ar-SA"/>
        </w:rPr>
        <w:t>Tier One Data Sharing Agreement - Standards</w:t>
      </w:r>
    </w:p>
    <w:p w14:paraId="7A342570" w14:textId="77777777" w:rsidR="00D67A35" w:rsidRPr="00D67A35" w:rsidRDefault="00D67A35" w:rsidP="00D67A35">
      <w:pPr>
        <w:widowControl/>
        <w:autoSpaceDE/>
        <w:autoSpaceDN/>
        <w:rPr>
          <w:rFonts w:eastAsia="Times New Roman"/>
          <w:lang w:eastAsia="en-US" w:bidi="ar-SA"/>
        </w:rPr>
      </w:pPr>
      <w:r w:rsidRPr="00D67A35">
        <w:rPr>
          <w:rFonts w:eastAsia="Times New Roman"/>
          <w:lang w:eastAsia="en-US" w:bidi="ar-SA"/>
        </w:rPr>
        <w:t>These are the overarching standards which outline the agreed procedures for sharing confidential information.  The document recognises that not all organisations which are party to the agreement will have the same assurance requirements (such as the Data Security and Protection Toolkit) and therefore sets the minimum standard of each of the participating organisations.  The document sets the standards for obtaining, recording, holding, using and sharing of information and outlines the supporting legislation, guidelines and documents which govern information sharing between partners.  The Tier One is signed by the designated responsible officer for each partner organisation, for the whole C&amp;M Health and Care Partnership.</w:t>
      </w:r>
    </w:p>
    <w:p w14:paraId="3D8D3EFC" w14:textId="77777777" w:rsidR="00D67A35" w:rsidRPr="00D67A35" w:rsidRDefault="00D67A35" w:rsidP="00D67A35">
      <w:pPr>
        <w:widowControl/>
        <w:autoSpaceDE/>
        <w:autoSpaceDN/>
        <w:rPr>
          <w:rFonts w:eastAsia="Times New Roman"/>
          <w:lang w:eastAsia="en-US" w:bidi="ar-SA"/>
        </w:rPr>
      </w:pPr>
    </w:p>
    <w:p w14:paraId="6EB628C7" w14:textId="77777777" w:rsidR="00D67A35" w:rsidRPr="00D67A35" w:rsidRDefault="00D67A35" w:rsidP="00D67A35">
      <w:pPr>
        <w:widowControl/>
        <w:numPr>
          <w:ilvl w:val="0"/>
          <w:numId w:val="23"/>
        </w:numPr>
        <w:autoSpaceDE/>
        <w:autoSpaceDN/>
        <w:ind w:left="0" w:firstLine="0"/>
        <w:rPr>
          <w:rFonts w:eastAsia="Times New Roman"/>
          <w:b/>
          <w:color w:val="5B9BD5"/>
          <w:lang w:eastAsia="en-US" w:bidi="ar-SA"/>
        </w:rPr>
      </w:pPr>
      <w:r w:rsidRPr="00D67A35">
        <w:rPr>
          <w:rFonts w:eastAsia="Times New Roman"/>
          <w:b/>
          <w:color w:val="5B9BD5"/>
          <w:lang w:eastAsia="en-US" w:bidi="ar-SA"/>
        </w:rPr>
        <w:t>Tier Two Data Sharing Agreement</w:t>
      </w:r>
    </w:p>
    <w:p w14:paraId="5D475553" w14:textId="77777777" w:rsidR="00D67A35" w:rsidRPr="00D67A35" w:rsidRDefault="00D67A35" w:rsidP="00D67A35">
      <w:pPr>
        <w:widowControl/>
        <w:autoSpaceDE/>
        <w:autoSpaceDN/>
        <w:rPr>
          <w:rFonts w:eastAsia="Times New Roman"/>
          <w:lang w:eastAsia="en-US" w:bidi="ar-SA"/>
        </w:rPr>
      </w:pPr>
      <w:r w:rsidRPr="00D67A35">
        <w:rPr>
          <w:rFonts w:eastAsia="Times New Roman"/>
          <w:lang w:eastAsia="en-US" w:bidi="ar-SA"/>
        </w:rPr>
        <w:t>The Tier Two provides a template for the safe sharing of personal data.  The agreement shows what information should be shared and how, under what circumstances and by whom, and is tailored to individual partnerships/projects.  Each Tier Two Data Sharing Agreement will need to be signed off by each participating organisation.  Tier Two Data Sharing Agreements could be for all partners at Tier Zero, or a selected cohort of partners who are participating in a specific project.  Each Tier Two is signed by the Senior Information Risk Owner (SIRO) and/or Caldicott Guardian (CG), alternatively the Chief Executive or equivalent if there is no SIRO/CG, for each of the partner organisations.</w:t>
      </w:r>
    </w:p>
    <w:p w14:paraId="14A134E3" w14:textId="77777777" w:rsidR="00D67A35" w:rsidRPr="00D67A35" w:rsidRDefault="00D67A35" w:rsidP="00D67A35">
      <w:pPr>
        <w:widowControl/>
        <w:tabs>
          <w:tab w:val="left" w:pos="6158"/>
        </w:tabs>
        <w:autoSpaceDE/>
        <w:autoSpaceDN/>
        <w:rPr>
          <w:rFonts w:eastAsia="Times New Roman"/>
          <w:lang w:eastAsia="en-US" w:bidi="ar-SA"/>
        </w:rPr>
      </w:pPr>
    </w:p>
    <w:p w14:paraId="077692E1" w14:textId="77777777" w:rsidR="00D67A35" w:rsidRPr="00D67A35" w:rsidRDefault="00D67A35" w:rsidP="00D67A35">
      <w:pPr>
        <w:widowControl/>
        <w:autoSpaceDE/>
        <w:autoSpaceDN/>
        <w:rPr>
          <w:rFonts w:eastAsia="Times New Roman"/>
          <w:b/>
          <w:color w:val="5B9BD5"/>
          <w:lang w:eastAsia="en-US" w:bidi="ar-SA"/>
        </w:rPr>
      </w:pPr>
      <w:r w:rsidRPr="00D67A35">
        <w:rPr>
          <w:rFonts w:eastAsia="Times New Roman"/>
          <w:b/>
          <w:color w:val="5B9BD5"/>
          <w:lang w:eastAsia="en-US" w:bidi="ar-SA"/>
        </w:rPr>
        <w:t>Clause</w:t>
      </w:r>
    </w:p>
    <w:p w14:paraId="6AED6DDE" w14:textId="77777777" w:rsidR="00D67A35" w:rsidRPr="00D67A35" w:rsidRDefault="00D67A35" w:rsidP="00D67A35">
      <w:pPr>
        <w:widowControl/>
        <w:autoSpaceDE/>
        <w:autoSpaceDN/>
        <w:rPr>
          <w:rFonts w:eastAsia="Times New Roman"/>
          <w:lang w:eastAsia="en-US" w:bidi="ar-SA"/>
        </w:rPr>
      </w:pPr>
      <w:r w:rsidRPr="00D67A35">
        <w:rPr>
          <w:rFonts w:eastAsia="Times New Roman"/>
          <w:lang w:eastAsia="en-US" w:bidi="ar-SA"/>
        </w:rPr>
        <w:t>Sharing agreements negotiated prior to the commencement of the Tiered framework and related documentation are not terminated or otherwise varied by the implementation of this documentation.</w:t>
      </w:r>
    </w:p>
    <w:p w14:paraId="319CDD54" w14:textId="77777777" w:rsidR="00D67A35" w:rsidRPr="00D67A35" w:rsidRDefault="00D67A35" w:rsidP="00D67A35">
      <w:pPr>
        <w:widowControl/>
        <w:autoSpaceDE/>
        <w:autoSpaceDN/>
        <w:rPr>
          <w:rFonts w:eastAsia="Times New Roman"/>
          <w:lang w:eastAsia="en-US" w:bidi="ar-SA"/>
        </w:rPr>
      </w:pPr>
    </w:p>
    <w:p w14:paraId="69E3A6C5" w14:textId="77777777" w:rsidR="00D67A35" w:rsidRPr="00D67A35" w:rsidRDefault="00D67A35" w:rsidP="00D67A35">
      <w:pPr>
        <w:widowControl/>
        <w:autoSpaceDE/>
        <w:autoSpaceDN/>
        <w:rPr>
          <w:rFonts w:eastAsia="Times New Roman"/>
          <w:lang w:eastAsia="en-US" w:bidi="ar-SA"/>
        </w:rPr>
      </w:pPr>
      <w:r w:rsidRPr="00D67A35">
        <w:rPr>
          <w:rFonts w:eastAsia="Times New Roman"/>
          <w:lang w:eastAsia="en-US" w:bidi="ar-SA"/>
        </w:rPr>
        <w:t xml:space="preserve">The </w:t>
      </w:r>
      <w:r w:rsidRPr="002D75E0">
        <w:rPr>
          <w:rFonts w:eastAsia="Times New Roman"/>
          <w:lang w:eastAsia="en-US" w:bidi="ar-SA"/>
        </w:rPr>
        <w:t>Cheshire and Merseyside Health and Care Partnership</w:t>
      </w:r>
      <w:r w:rsidRPr="00D67A35">
        <w:rPr>
          <w:rFonts w:eastAsia="Times New Roman"/>
          <w:lang w:eastAsia="en-US" w:bidi="ar-SA"/>
        </w:rPr>
        <w:t xml:space="preserve"> recognise that each partner organisation will have their own local policies and procedures regarding information security and confidentiality and to make clear that this Tier Two, and the Tier Zero and Tier One documents, are not designed to negate or supersede existing local policies, but to enhance them by facilitating cross-boundary dialogue and agreement.</w:t>
      </w:r>
    </w:p>
    <w:p w14:paraId="5D81C9CD" w14:textId="77777777" w:rsidR="00D67A35" w:rsidRPr="00D67A35" w:rsidRDefault="00D67A35" w:rsidP="00D67A35"/>
    <w:p w14:paraId="4D6077EF" w14:textId="3AECE950" w:rsidR="0004252F" w:rsidRDefault="0004252F">
      <w:pPr>
        <w:pStyle w:val="BodyText"/>
        <w:ind w:left="193" w:right="481"/>
      </w:pPr>
    </w:p>
    <w:p w14:paraId="08E5F361" w14:textId="77777777" w:rsidR="0004252F" w:rsidRDefault="0004252F">
      <w:pPr>
        <w:sectPr w:rsidR="0004252F">
          <w:pgSz w:w="11910" w:h="16840"/>
          <w:pgMar w:top="3280" w:right="700" w:bottom="880" w:left="940" w:header="709" w:footer="620" w:gutter="0"/>
          <w:cols w:space="720"/>
        </w:sectPr>
      </w:pPr>
    </w:p>
    <w:p w14:paraId="53CDEF45" w14:textId="77777777" w:rsidR="00014C3F" w:rsidRPr="004D3194" w:rsidRDefault="00014C3F" w:rsidP="00014C3F">
      <w:pPr>
        <w:keepNext/>
        <w:keepLines/>
        <w:widowControl/>
        <w:autoSpaceDE/>
        <w:autoSpaceDN/>
        <w:spacing w:before="120" w:after="240" w:line="259" w:lineRule="auto"/>
        <w:outlineLvl w:val="1"/>
        <w:rPr>
          <w:rFonts w:eastAsia="MS Gothic"/>
          <w:b/>
          <w:color w:val="2E74B5"/>
          <w:lang w:eastAsia="en-US" w:bidi="ar-SA"/>
        </w:rPr>
      </w:pPr>
      <w:bookmarkStart w:id="7" w:name="_Toc220670590"/>
      <w:bookmarkStart w:id="8" w:name="_Hlk100225210"/>
      <w:r w:rsidRPr="004D3194">
        <w:rPr>
          <w:rFonts w:eastAsia="MS Gothic"/>
          <w:b/>
          <w:color w:val="2E74B5"/>
          <w:lang w:eastAsia="en-US" w:bidi="ar-SA"/>
        </w:rPr>
        <w:lastRenderedPageBreak/>
        <w:t>Tier Two - Data Sharing Agreement</w:t>
      </w:r>
      <w:bookmarkEnd w:id="7"/>
    </w:p>
    <w:p w14:paraId="71858BF9" w14:textId="7A6F1FA2" w:rsidR="001243ED" w:rsidRPr="00351A8E" w:rsidRDefault="001243ED" w:rsidP="000F7CCC">
      <w:bookmarkStart w:id="9" w:name="_Hlk112419833"/>
      <w:r w:rsidRPr="007A101F">
        <w:t xml:space="preserve">This Data Sharing Agreement is </w:t>
      </w:r>
      <w:r w:rsidRPr="00351A8E">
        <w:t>subject to the controls set out in the Cheshire and Merseyside Integrated Care Systems (</w:t>
      </w:r>
      <w:r w:rsidR="00F30B11" w:rsidRPr="00351A8E">
        <w:t xml:space="preserve">C&amp;M </w:t>
      </w:r>
      <w:r w:rsidRPr="00351A8E">
        <w:t>ICS) Tier One Data Sharing Agreement – Standards.</w:t>
      </w:r>
    </w:p>
    <w:p w14:paraId="23053FA2" w14:textId="77777777" w:rsidR="001243ED" w:rsidRPr="00351A8E" w:rsidRDefault="001243ED" w:rsidP="000F7CCC"/>
    <w:p w14:paraId="2A078704" w14:textId="77777777" w:rsidR="001243ED" w:rsidRPr="00351A8E" w:rsidRDefault="001243ED" w:rsidP="000F7CCC"/>
    <w:p w14:paraId="7DD3687C" w14:textId="77777777" w:rsidR="001243ED" w:rsidRPr="00351A8E" w:rsidRDefault="001243ED" w:rsidP="001243ED">
      <w:pPr>
        <w:keepNext/>
        <w:keepLines/>
        <w:widowControl/>
        <w:numPr>
          <w:ilvl w:val="0"/>
          <w:numId w:val="21"/>
        </w:numPr>
        <w:autoSpaceDE/>
        <w:autoSpaceDN/>
        <w:spacing w:before="120" w:after="240" w:line="259" w:lineRule="auto"/>
        <w:outlineLvl w:val="1"/>
        <w:rPr>
          <w:rFonts w:eastAsia="MS Gothic"/>
          <w:b/>
          <w:bCs/>
          <w:color w:val="2E74B5"/>
          <w:lang w:bidi="ar-SA"/>
        </w:rPr>
      </w:pPr>
      <w:bookmarkStart w:id="10" w:name="_Toc112418027"/>
      <w:bookmarkStart w:id="11" w:name="_Toc220670591"/>
      <w:r w:rsidRPr="00351A8E">
        <w:rPr>
          <w:rFonts w:eastAsia="MS Gothic"/>
          <w:b/>
          <w:bCs/>
          <w:color w:val="2E74B5"/>
          <w:lang w:bidi="ar-SA"/>
        </w:rPr>
        <w:t>Title and Reference Code</w:t>
      </w:r>
      <w:bookmarkEnd w:id="10"/>
      <w:bookmarkEnd w:id="11"/>
    </w:p>
    <w:tbl>
      <w:tblPr>
        <w:tblStyle w:val="TableGrid"/>
        <w:tblW w:w="0" w:type="auto"/>
        <w:tblLook w:val="04A0" w:firstRow="1" w:lastRow="0" w:firstColumn="1" w:lastColumn="0" w:noHBand="0" w:noVBand="1"/>
      </w:tblPr>
      <w:tblGrid>
        <w:gridCol w:w="2500"/>
        <w:gridCol w:w="7128"/>
      </w:tblGrid>
      <w:tr w:rsidR="001243ED" w:rsidRPr="007A101F" w14:paraId="4B18B7FE" w14:textId="77777777" w:rsidTr="00A607D0">
        <w:tc>
          <w:tcPr>
            <w:tcW w:w="2547" w:type="dxa"/>
            <w:vAlign w:val="center"/>
          </w:tcPr>
          <w:p w14:paraId="325C5A8E" w14:textId="77777777" w:rsidR="001243ED" w:rsidRPr="00351A8E" w:rsidRDefault="001243ED" w:rsidP="00826710">
            <w:bookmarkStart w:id="12" w:name="_Hlk98141505"/>
            <w:bookmarkStart w:id="13" w:name="_Hlk104287512"/>
            <w:r w:rsidRPr="00351A8E">
              <w:t xml:space="preserve">Project </w:t>
            </w:r>
          </w:p>
        </w:tc>
        <w:tc>
          <w:tcPr>
            <w:tcW w:w="7371" w:type="dxa"/>
            <w:vAlign w:val="center"/>
          </w:tcPr>
          <w:p w14:paraId="1C0AB6A8" w14:textId="77777777" w:rsidR="001243ED" w:rsidRPr="00351A8E" w:rsidRDefault="001243ED" w:rsidP="00826710">
            <w:r w:rsidRPr="00351A8E">
              <w:t>Cheshire and Merseyside Health and Care Partnership</w:t>
            </w:r>
          </w:p>
          <w:p w14:paraId="620DFFEE" w14:textId="77777777" w:rsidR="001243ED" w:rsidRPr="00351A8E" w:rsidRDefault="001243ED" w:rsidP="00826710"/>
          <w:p w14:paraId="4E203071" w14:textId="1AC9347E" w:rsidR="001243ED" w:rsidRDefault="001243ED" w:rsidP="00826710">
            <w:r w:rsidRPr="00351A8E">
              <w:t>Integrated Care System (</w:t>
            </w:r>
            <w:r w:rsidR="00F30B11" w:rsidRPr="00351A8E">
              <w:t xml:space="preserve">C&amp;M </w:t>
            </w:r>
            <w:r w:rsidRPr="00351A8E">
              <w:t>ICS)</w:t>
            </w:r>
          </w:p>
          <w:p w14:paraId="43EF36DE" w14:textId="77777777" w:rsidR="001243ED" w:rsidRPr="001C04D3" w:rsidRDefault="001243ED" w:rsidP="00826710">
            <w:pPr>
              <w:rPr>
                <w:color w:val="C4BC96" w:themeColor="background2" w:themeShade="BF"/>
              </w:rPr>
            </w:pPr>
          </w:p>
        </w:tc>
      </w:tr>
      <w:tr w:rsidR="001243ED" w:rsidRPr="007A101F" w14:paraId="4A76F72F" w14:textId="77777777" w:rsidTr="00A607D0">
        <w:tc>
          <w:tcPr>
            <w:tcW w:w="2547" w:type="dxa"/>
            <w:vAlign w:val="center"/>
          </w:tcPr>
          <w:p w14:paraId="0E5760D8" w14:textId="77777777" w:rsidR="001243ED" w:rsidRPr="007A101F" w:rsidRDefault="001243ED" w:rsidP="00826710">
            <w:r>
              <w:t>Workstream</w:t>
            </w:r>
          </w:p>
        </w:tc>
        <w:tc>
          <w:tcPr>
            <w:tcW w:w="7371" w:type="dxa"/>
            <w:vAlign w:val="center"/>
          </w:tcPr>
          <w:p w14:paraId="492B0294" w14:textId="77777777" w:rsidR="001243ED" w:rsidRDefault="001243ED" w:rsidP="00826710">
            <w:r w:rsidRPr="00AE5AA9">
              <w:t>Combined Intelligence for Population Health Action (CIPHA)</w:t>
            </w:r>
            <w:r>
              <w:t>:</w:t>
            </w:r>
          </w:p>
          <w:p w14:paraId="120EC5E1" w14:textId="77777777" w:rsidR="001243ED" w:rsidRDefault="001243ED" w:rsidP="00826710"/>
          <w:p w14:paraId="5BCA019C" w14:textId="77777777" w:rsidR="001243ED" w:rsidRDefault="001243ED" w:rsidP="00826710">
            <w:r w:rsidRPr="00AE5AA9">
              <w:t xml:space="preserve">Fire Service Safe and Well Risk Reduction </w:t>
            </w:r>
            <w:r>
              <w:t>Programme</w:t>
            </w:r>
          </w:p>
          <w:p w14:paraId="6FAC9257" w14:textId="77777777" w:rsidR="001243ED" w:rsidRPr="001C04D3" w:rsidRDefault="001243ED" w:rsidP="00826710"/>
        </w:tc>
      </w:tr>
      <w:tr w:rsidR="001243ED" w:rsidRPr="007A101F" w14:paraId="5BFE1313" w14:textId="77777777" w:rsidTr="00A607D0">
        <w:tc>
          <w:tcPr>
            <w:tcW w:w="2547" w:type="dxa"/>
            <w:vAlign w:val="center"/>
          </w:tcPr>
          <w:p w14:paraId="50F5AF59" w14:textId="77777777" w:rsidR="001243ED" w:rsidRPr="00460D68" w:rsidRDefault="001243ED" w:rsidP="00826710">
            <w:r w:rsidRPr="00460D68">
              <w:t>Reference</w:t>
            </w:r>
          </w:p>
        </w:tc>
        <w:tc>
          <w:tcPr>
            <w:tcW w:w="7371" w:type="dxa"/>
            <w:vAlign w:val="center"/>
          </w:tcPr>
          <w:p w14:paraId="5D77F5A5" w14:textId="77777777" w:rsidR="001243ED" w:rsidRPr="00B9525C" w:rsidRDefault="00B9525C" w:rsidP="00826710">
            <w:pPr>
              <w:pStyle w:val="NoSpacing"/>
              <w:numPr>
                <w:ilvl w:val="0"/>
                <w:numId w:val="0"/>
              </w:numPr>
              <w:rPr>
                <w:rFonts w:ascii="Arial" w:eastAsia="Times New Roman" w:hAnsi="Arial" w:cs="Arial"/>
              </w:rPr>
            </w:pPr>
            <w:r w:rsidRPr="00B9525C">
              <w:rPr>
                <w:rFonts w:ascii="Arial" w:eastAsia="Times New Roman" w:hAnsi="Arial" w:cs="Arial"/>
              </w:rPr>
              <w:t>ICSIGDOC-ID00023</w:t>
            </w:r>
          </w:p>
          <w:p w14:paraId="7C54CB09" w14:textId="6301F745" w:rsidR="00B9525C" w:rsidRPr="00460D68" w:rsidRDefault="00B9525C" w:rsidP="00826710">
            <w:pPr>
              <w:pStyle w:val="NoSpacing"/>
              <w:numPr>
                <w:ilvl w:val="0"/>
                <w:numId w:val="0"/>
              </w:numPr>
              <w:rPr>
                <w:rFonts w:ascii="Arial" w:hAnsi="Arial" w:cs="Arial"/>
              </w:rPr>
            </w:pPr>
          </w:p>
        </w:tc>
      </w:tr>
      <w:bookmarkEnd w:id="12"/>
      <w:bookmarkEnd w:id="13"/>
    </w:tbl>
    <w:p w14:paraId="497D3CD5" w14:textId="3EB6C7ED" w:rsidR="001243ED" w:rsidRDefault="001243ED" w:rsidP="001243ED"/>
    <w:p w14:paraId="05209589" w14:textId="77777777" w:rsidR="001243ED" w:rsidRPr="00142EB3" w:rsidRDefault="001243ED" w:rsidP="001243ED"/>
    <w:p w14:paraId="64938B5F" w14:textId="77777777" w:rsidR="001243ED" w:rsidRPr="001243ED" w:rsidRDefault="001243ED" w:rsidP="001243ED">
      <w:pPr>
        <w:keepNext/>
        <w:keepLines/>
        <w:widowControl/>
        <w:numPr>
          <w:ilvl w:val="0"/>
          <w:numId w:val="21"/>
        </w:numPr>
        <w:autoSpaceDE/>
        <w:autoSpaceDN/>
        <w:spacing w:before="120" w:after="240" w:line="259" w:lineRule="auto"/>
        <w:outlineLvl w:val="1"/>
        <w:rPr>
          <w:rFonts w:eastAsia="MS Gothic"/>
          <w:b/>
          <w:bCs/>
          <w:color w:val="2E74B5"/>
          <w:lang w:bidi="ar-SA"/>
        </w:rPr>
      </w:pPr>
      <w:bookmarkStart w:id="14" w:name="_Toc112418028"/>
      <w:bookmarkStart w:id="15" w:name="_Toc220670592"/>
      <w:r w:rsidRPr="001243ED">
        <w:rPr>
          <w:rFonts w:eastAsia="MS Gothic"/>
          <w:b/>
          <w:bCs/>
          <w:color w:val="2E74B5"/>
          <w:lang w:bidi="ar-SA"/>
        </w:rPr>
        <w:t>Fire Service Safe and Well Risk Reduction Programme</w:t>
      </w:r>
      <w:bookmarkEnd w:id="14"/>
      <w:bookmarkEnd w:id="15"/>
    </w:p>
    <w:p w14:paraId="0B56AD1B" w14:textId="0F0CBCB2" w:rsidR="001243ED" w:rsidRDefault="001243ED" w:rsidP="000F7CCC">
      <w:r w:rsidRPr="001C04D3">
        <w:t xml:space="preserve">This Tier Two Data Sharing Agreement covers the sharing of data </w:t>
      </w:r>
      <w:r w:rsidR="00704E99">
        <w:t>with</w:t>
      </w:r>
      <w:r>
        <w:t xml:space="preserve"> the:</w:t>
      </w:r>
    </w:p>
    <w:p w14:paraId="173BA660" w14:textId="77777777" w:rsidR="001243ED" w:rsidRDefault="001243ED" w:rsidP="000F7CCC">
      <w:pPr>
        <w:pStyle w:val="Default"/>
        <w:rPr>
          <w:rFonts w:ascii="Arial" w:hAnsi="Arial" w:cs="Arial"/>
          <w:sz w:val="22"/>
          <w:szCs w:val="22"/>
          <w:lang w:eastAsia="en-GB"/>
        </w:rPr>
      </w:pPr>
    </w:p>
    <w:p w14:paraId="666A61E0" w14:textId="77777777" w:rsidR="001243ED" w:rsidRDefault="001243ED" w:rsidP="000F7CCC">
      <w:pPr>
        <w:pStyle w:val="Default"/>
        <w:numPr>
          <w:ilvl w:val="0"/>
          <w:numId w:val="41"/>
        </w:numPr>
        <w:rPr>
          <w:rFonts w:ascii="Arial" w:hAnsi="Arial" w:cs="Arial"/>
          <w:sz w:val="22"/>
          <w:szCs w:val="22"/>
          <w:lang w:eastAsia="en-GB"/>
        </w:rPr>
      </w:pPr>
      <w:bookmarkStart w:id="16" w:name="_Hlk113286859"/>
      <w:r w:rsidRPr="00A0483D">
        <w:rPr>
          <w:rFonts w:ascii="Arial" w:hAnsi="Arial" w:cs="Arial"/>
          <w:sz w:val="22"/>
          <w:szCs w:val="22"/>
          <w:lang w:eastAsia="en-GB"/>
        </w:rPr>
        <w:t>Cheshire Fire and Rescue Service</w:t>
      </w:r>
    </w:p>
    <w:p w14:paraId="1A39C6A3" w14:textId="77777777" w:rsidR="001243ED" w:rsidRDefault="001243ED" w:rsidP="000F7CCC">
      <w:pPr>
        <w:pStyle w:val="Default"/>
        <w:ind w:left="360"/>
        <w:rPr>
          <w:rFonts w:ascii="Arial" w:hAnsi="Arial" w:cs="Arial"/>
          <w:sz w:val="22"/>
          <w:szCs w:val="22"/>
          <w:lang w:eastAsia="en-GB"/>
        </w:rPr>
      </w:pPr>
    </w:p>
    <w:p w14:paraId="35862326" w14:textId="77777777" w:rsidR="001243ED" w:rsidRDefault="001243ED" w:rsidP="000F7CCC">
      <w:pPr>
        <w:pStyle w:val="Default"/>
        <w:ind w:left="360"/>
        <w:rPr>
          <w:rFonts w:ascii="Arial" w:hAnsi="Arial" w:cs="Arial"/>
          <w:sz w:val="22"/>
          <w:szCs w:val="22"/>
          <w:lang w:eastAsia="en-GB"/>
        </w:rPr>
      </w:pPr>
      <w:r>
        <w:rPr>
          <w:rFonts w:ascii="Arial" w:hAnsi="Arial" w:cs="Arial"/>
          <w:sz w:val="22"/>
          <w:szCs w:val="22"/>
          <w:lang w:eastAsia="en-GB"/>
        </w:rPr>
        <w:t>and</w:t>
      </w:r>
    </w:p>
    <w:p w14:paraId="75FF2AAA" w14:textId="77777777" w:rsidR="001243ED" w:rsidRPr="00A0483D" w:rsidRDefault="001243ED" w:rsidP="000F7CCC">
      <w:pPr>
        <w:pStyle w:val="Default"/>
        <w:ind w:left="360"/>
        <w:rPr>
          <w:rFonts w:ascii="Arial" w:hAnsi="Arial" w:cs="Arial"/>
          <w:sz w:val="22"/>
          <w:szCs w:val="22"/>
          <w:lang w:eastAsia="en-GB"/>
        </w:rPr>
      </w:pPr>
    </w:p>
    <w:p w14:paraId="5914AEFF" w14:textId="0FF74E8A" w:rsidR="001243ED" w:rsidRDefault="00B44F3D" w:rsidP="000F7CCC">
      <w:pPr>
        <w:pStyle w:val="Default"/>
        <w:numPr>
          <w:ilvl w:val="0"/>
          <w:numId w:val="41"/>
        </w:numPr>
        <w:rPr>
          <w:rFonts w:ascii="Arial" w:hAnsi="Arial" w:cs="Arial"/>
          <w:sz w:val="22"/>
          <w:szCs w:val="22"/>
          <w:lang w:eastAsia="en-GB"/>
        </w:rPr>
      </w:pPr>
      <w:r w:rsidRPr="00A0483D">
        <w:rPr>
          <w:rFonts w:ascii="Arial" w:hAnsi="Arial" w:cs="Arial"/>
          <w:sz w:val="22"/>
          <w:szCs w:val="22"/>
          <w:lang w:eastAsia="en-GB"/>
        </w:rPr>
        <w:t>Mersey</w:t>
      </w:r>
      <w:r>
        <w:rPr>
          <w:rFonts w:ascii="Arial" w:hAnsi="Arial" w:cs="Arial"/>
          <w:sz w:val="22"/>
          <w:szCs w:val="22"/>
          <w:lang w:eastAsia="en-GB"/>
        </w:rPr>
        <w:t>side</w:t>
      </w:r>
      <w:r w:rsidRPr="00A0483D">
        <w:rPr>
          <w:rFonts w:ascii="Arial" w:hAnsi="Arial" w:cs="Arial"/>
          <w:sz w:val="22"/>
          <w:szCs w:val="22"/>
          <w:lang w:eastAsia="en-GB"/>
        </w:rPr>
        <w:t xml:space="preserve"> </w:t>
      </w:r>
      <w:r w:rsidR="001243ED" w:rsidRPr="00A0483D">
        <w:rPr>
          <w:rFonts w:ascii="Arial" w:hAnsi="Arial" w:cs="Arial"/>
          <w:sz w:val="22"/>
          <w:szCs w:val="22"/>
          <w:lang w:eastAsia="en-GB"/>
        </w:rPr>
        <w:t>Fire and Rescue Service</w:t>
      </w:r>
    </w:p>
    <w:p w14:paraId="098A5491" w14:textId="77777777" w:rsidR="001243ED" w:rsidRDefault="001243ED" w:rsidP="000F7CCC"/>
    <w:bookmarkEnd w:id="16"/>
    <w:p w14:paraId="733EF3E7" w14:textId="77777777" w:rsidR="00412FAF" w:rsidRPr="000F7CCC" w:rsidRDefault="00412FAF" w:rsidP="000F7CCC"/>
    <w:p w14:paraId="3E44B32B" w14:textId="77777777" w:rsidR="001243ED" w:rsidRPr="001243ED" w:rsidRDefault="001243ED" w:rsidP="001243ED">
      <w:pPr>
        <w:keepNext/>
        <w:keepLines/>
        <w:widowControl/>
        <w:numPr>
          <w:ilvl w:val="0"/>
          <w:numId w:val="21"/>
        </w:numPr>
        <w:autoSpaceDE/>
        <w:autoSpaceDN/>
        <w:spacing w:before="120" w:after="240" w:line="259" w:lineRule="auto"/>
        <w:outlineLvl w:val="1"/>
        <w:rPr>
          <w:rFonts w:eastAsia="MS Gothic"/>
          <w:b/>
          <w:bCs/>
          <w:color w:val="2E74B5"/>
          <w:lang w:bidi="ar-SA"/>
        </w:rPr>
      </w:pPr>
      <w:bookmarkStart w:id="17" w:name="_Toc112418029"/>
      <w:bookmarkStart w:id="18" w:name="_Toc220670593"/>
      <w:r w:rsidRPr="001243ED">
        <w:rPr>
          <w:rFonts w:eastAsia="MS Gothic"/>
          <w:b/>
          <w:bCs/>
          <w:color w:val="2E74B5"/>
          <w:lang w:bidi="ar-SA"/>
        </w:rPr>
        <w:t>Parties to the Agreement</w:t>
      </w:r>
      <w:bookmarkEnd w:id="17"/>
      <w:bookmarkEnd w:id="18"/>
    </w:p>
    <w:p w14:paraId="2546CED8" w14:textId="3E36058E" w:rsidR="00EA24CF" w:rsidRPr="001243ED" w:rsidRDefault="00EA24CF" w:rsidP="001243ED">
      <w:pPr>
        <w:pStyle w:val="Default"/>
        <w:rPr>
          <w:rFonts w:ascii="Arial" w:hAnsi="Arial" w:cs="Arial"/>
          <w:sz w:val="22"/>
          <w:szCs w:val="22"/>
          <w:lang w:eastAsia="en-GB"/>
        </w:rPr>
      </w:pPr>
    </w:p>
    <w:bookmarkEnd w:id="8"/>
    <w:bookmarkEnd w:id="9"/>
    <w:p w14:paraId="722B740F" w14:textId="583E9CDC" w:rsidR="00B35E06" w:rsidRPr="001243ED" w:rsidRDefault="00B35E06" w:rsidP="001243ED">
      <w:pPr>
        <w:pStyle w:val="Default"/>
        <w:rPr>
          <w:rFonts w:ascii="Arial" w:hAnsi="Arial" w:cs="Arial"/>
          <w:sz w:val="22"/>
          <w:szCs w:val="22"/>
          <w:lang w:eastAsia="en-GB"/>
        </w:rPr>
      </w:pPr>
      <w:r w:rsidRPr="001243ED">
        <w:rPr>
          <w:rFonts w:ascii="Arial" w:hAnsi="Arial" w:cs="Arial"/>
          <w:sz w:val="22"/>
          <w:szCs w:val="22"/>
          <w:lang w:eastAsia="en-GB"/>
        </w:rPr>
        <w:t xml:space="preserve">The parties to this agreement are listed below. </w:t>
      </w:r>
    </w:p>
    <w:p w14:paraId="44579B34" w14:textId="77777777" w:rsidR="00D02851" w:rsidRPr="00F12A67" w:rsidRDefault="00D02851" w:rsidP="00D02851">
      <w:pPr>
        <w:spacing w:before="120" w:after="120"/>
        <w:rPr>
          <w:rFonts w:eastAsia="Times New Roman"/>
          <w:bCs/>
        </w:rPr>
      </w:pPr>
      <w:r w:rsidRPr="00F12A67">
        <w:rPr>
          <w:rFonts w:eastAsia="Times New Roman"/>
          <w:bCs/>
        </w:rPr>
        <w:t xml:space="preserve">The </w:t>
      </w:r>
      <w:r w:rsidRPr="00F12A67">
        <w:rPr>
          <w:rFonts w:eastAsia="Times New Roman"/>
          <w:b/>
        </w:rPr>
        <w:t>Data Controllers</w:t>
      </w:r>
      <w:r w:rsidRPr="00F12A67">
        <w:rPr>
          <w:rFonts w:eastAsia="Times New Roman"/>
          <w:bCs/>
        </w:rPr>
        <w:t xml:space="preserve"> are the </w:t>
      </w:r>
      <w:r w:rsidRPr="00F12A67">
        <w:rPr>
          <w:rFonts w:eastAsia="Times New Roman"/>
          <w:b/>
        </w:rPr>
        <w:t>Cheshire and Merseyside GP Practices</w:t>
      </w:r>
      <w:r w:rsidRPr="00F12A67">
        <w:rPr>
          <w:rFonts w:eastAsia="Times New Roman"/>
          <w:bCs/>
        </w:rPr>
        <w:t>, who have signed up to the Fire Service Safe and Well Risk Reduction Programme.</w:t>
      </w:r>
    </w:p>
    <w:p w14:paraId="6FE9E557" w14:textId="77777777" w:rsidR="00D02851" w:rsidRPr="00F12A67" w:rsidRDefault="00D02851" w:rsidP="00D02851">
      <w:pPr>
        <w:spacing w:before="120" w:after="120"/>
        <w:rPr>
          <w:rFonts w:eastAsia="Times New Roman"/>
          <w:bCs/>
        </w:rPr>
      </w:pPr>
      <w:r w:rsidRPr="00F12A67">
        <w:rPr>
          <w:rFonts w:eastAsia="Times New Roman"/>
          <w:bCs/>
        </w:rPr>
        <w:t xml:space="preserve">However, these GP Practices will </w:t>
      </w:r>
      <w:r w:rsidRPr="00F12A67">
        <w:rPr>
          <w:rFonts w:eastAsia="Times New Roman"/>
          <w:bCs/>
          <w:u w:val="single"/>
        </w:rPr>
        <w:t>not</w:t>
      </w:r>
      <w:r w:rsidRPr="00F12A67">
        <w:rPr>
          <w:rFonts w:eastAsia="Times New Roman"/>
          <w:bCs/>
        </w:rPr>
        <w:t xml:space="preserve"> be Data Processors though for this work.</w:t>
      </w:r>
    </w:p>
    <w:p w14:paraId="7B10376F" w14:textId="77777777" w:rsidR="00D02851" w:rsidRPr="00F12A67" w:rsidRDefault="00D02851" w:rsidP="00D02851">
      <w:pPr>
        <w:spacing w:before="120" w:after="120"/>
        <w:rPr>
          <w:rFonts w:eastAsia="Times New Roman"/>
          <w:bCs/>
        </w:rPr>
      </w:pPr>
      <w:r w:rsidRPr="00F12A67">
        <w:rPr>
          <w:rFonts w:eastAsia="Times New Roman"/>
          <w:bCs/>
        </w:rPr>
        <w:t xml:space="preserve">NHS </w:t>
      </w:r>
      <w:r w:rsidRPr="00F12A67">
        <w:rPr>
          <w:rFonts w:eastAsia="Times New Roman"/>
        </w:rPr>
        <w:t>Cheshire and Merseyside Integrated Care Board (</w:t>
      </w:r>
      <w:r w:rsidRPr="00F12A67">
        <w:rPr>
          <w:rFonts w:eastAsia="Times New Roman"/>
          <w:b/>
          <w:bCs/>
        </w:rPr>
        <w:t>ICB)</w:t>
      </w:r>
      <w:r w:rsidRPr="00F12A67">
        <w:rPr>
          <w:rFonts w:eastAsia="Times New Roman"/>
        </w:rPr>
        <w:t xml:space="preserve"> </w:t>
      </w:r>
      <w:r w:rsidRPr="00F12A67">
        <w:rPr>
          <w:rFonts w:eastAsia="Times New Roman"/>
          <w:bCs/>
        </w:rPr>
        <w:t>are also a Data Controller.</w:t>
      </w:r>
    </w:p>
    <w:p w14:paraId="382B8ED7" w14:textId="77777777" w:rsidR="00D02851" w:rsidRPr="00F12A67" w:rsidRDefault="00D02851" w:rsidP="00D02851">
      <w:pPr>
        <w:spacing w:before="120" w:after="120"/>
        <w:rPr>
          <w:rFonts w:eastAsia="Times New Roman"/>
        </w:rPr>
      </w:pPr>
      <w:r w:rsidRPr="00F12A67">
        <w:rPr>
          <w:rFonts w:eastAsia="Times New Roman"/>
          <w:bCs/>
        </w:rPr>
        <w:t>For this work</w:t>
      </w:r>
      <w:r w:rsidRPr="00F12A67">
        <w:rPr>
          <w:rFonts w:eastAsia="Times New Roman"/>
        </w:rPr>
        <w:t xml:space="preserve"> the </w:t>
      </w:r>
      <w:r w:rsidRPr="00F12A67">
        <w:rPr>
          <w:rFonts w:eastAsia="Times New Roman"/>
          <w:b/>
          <w:bCs/>
        </w:rPr>
        <w:t>Data Processors</w:t>
      </w:r>
      <w:r w:rsidRPr="00F12A67">
        <w:rPr>
          <w:rFonts w:eastAsia="Times New Roman"/>
        </w:rPr>
        <w:t xml:space="preserve"> are the Cheshire and Merseyside Integrated Care Board (</w:t>
      </w:r>
      <w:r w:rsidRPr="00F12A67">
        <w:rPr>
          <w:rFonts w:eastAsia="Times New Roman"/>
          <w:b/>
          <w:bCs/>
        </w:rPr>
        <w:t>ICB</w:t>
      </w:r>
      <w:r w:rsidRPr="00F12A67">
        <w:rPr>
          <w:rFonts w:eastAsia="Times New Roman"/>
        </w:rPr>
        <w:t xml:space="preserve">), through the Combined Intelligence for Population Health Action (CIPHA) DiA Team, together with the system supplier </w:t>
      </w:r>
      <w:r w:rsidRPr="00F12A67">
        <w:rPr>
          <w:rFonts w:eastAsia="Times New Roman"/>
          <w:b/>
          <w:bCs/>
        </w:rPr>
        <w:t>Graphnet Ltd</w:t>
      </w:r>
      <w:r w:rsidRPr="00F12A67">
        <w:rPr>
          <w:rFonts w:eastAsia="Times New Roman"/>
        </w:rPr>
        <w:t xml:space="preserve">, and </w:t>
      </w:r>
      <w:r w:rsidRPr="00F12A67">
        <w:rPr>
          <w:rFonts w:eastAsia="Times New Roman"/>
          <w:b/>
          <w:bCs/>
        </w:rPr>
        <w:t>AGEM CSU</w:t>
      </w:r>
      <w:r w:rsidRPr="00F12A67">
        <w:rPr>
          <w:rFonts w:eastAsia="Times New Roman"/>
        </w:rPr>
        <w:t>.</w:t>
      </w:r>
    </w:p>
    <w:p w14:paraId="7FF4E364" w14:textId="48ED3E96" w:rsidR="00CF6BF7" w:rsidRPr="00CF117F" w:rsidRDefault="00CF6BF7" w:rsidP="00672074">
      <w:pPr>
        <w:pStyle w:val="BodyText"/>
      </w:pPr>
      <w:r w:rsidRPr="00F12A67">
        <w:t>Although Cheshire Fire and Rescue Service, and Mersey</w:t>
      </w:r>
      <w:r w:rsidR="00B44F3D" w:rsidRPr="00F12A67">
        <w:t>side</w:t>
      </w:r>
      <w:r w:rsidRPr="00F12A67">
        <w:t xml:space="preserve"> Fire and Rescue Service, are Data </w:t>
      </w:r>
      <w:r w:rsidR="00E00C8D" w:rsidRPr="00F12A67">
        <w:t>Controllers</w:t>
      </w:r>
      <w:r w:rsidRPr="00F12A67">
        <w:t xml:space="preserve"> in their own</w:t>
      </w:r>
      <w:r w:rsidRPr="00CF117F">
        <w:t xml:space="preserve"> right, they will not be receiving any personal data or special category data from the Cheshire and Merseyside Integrated Care Board (ICB)</w:t>
      </w:r>
      <w:r w:rsidR="00672074" w:rsidRPr="00CF117F">
        <w:t xml:space="preserve"> for the</w:t>
      </w:r>
      <w:r w:rsidRPr="00CF117F">
        <w:t xml:space="preserve"> Fire Service Safe and Well Risk Reduction Programme</w:t>
      </w:r>
      <w:r w:rsidR="00672074" w:rsidRPr="00CF117F">
        <w:t>.</w:t>
      </w:r>
    </w:p>
    <w:p w14:paraId="38B9BAF3" w14:textId="77777777" w:rsidR="00CF6BF7" w:rsidRPr="00CF117F" w:rsidRDefault="00CF6BF7" w:rsidP="00672074">
      <w:pPr>
        <w:pStyle w:val="BodyText"/>
      </w:pPr>
    </w:p>
    <w:p w14:paraId="6D7037BB" w14:textId="704C5BDD" w:rsidR="00D33E04" w:rsidRDefault="00D33E04" w:rsidP="00672074">
      <w:pPr>
        <w:pStyle w:val="BodyText"/>
      </w:pPr>
      <w:r w:rsidRPr="00CF117F">
        <w:lastRenderedPageBreak/>
        <w:t xml:space="preserve">The table below </w:t>
      </w:r>
      <w:r w:rsidR="002643E3" w:rsidRPr="00CF117F">
        <w:t>sets out</w:t>
      </w:r>
      <w:r w:rsidRPr="00CF117F">
        <w:t xml:space="preserve"> the organis</w:t>
      </w:r>
      <w:r w:rsidR="002643E3" w:rsidRPr="00CF117F">
        <w:t>ations</w:t>
      </w:r>
      <w:r w:rsidR="002643E3" w:rsidRPr="0083237C">
        <w:t xml:space="preserve"> </w:t>
      </w:r>
      <w:r w:rsidR="001243ED" w:rsidRPr="0083237C">
        <w:t xml:space="preserve">providing </w:t>
      </w:r>
      <w:r w:rsidRPr="0083237C">
        <w:t>data as part of this data sharing agreement</w:t>
      </w:r>
      <w:r w:rsidR="00A8126C">
        <w:t>,</w:t>
      </w:r>
      <w:r w:rsidRPr="0083237C">
        <w:t xml:space="preserve"> and those </w:t>
      </w:r>
      <w:r w:rsidR="001243ED" w:rsidRPr="001243ED">
        <w:t xml:space="preserve">receiving </w:t>
      </w:r>
      <w:r w:rsidRPr="0083237C">
        <w:t>data as part of this data sharing agreement.</w:t>
      </w:r>
    </w:p>
    <w:p w14:paraId="2D069DEE" w14:textId="71E58FEB" w:rsidR="00EA24CF" w:rsidRDefault="00EA24CF" w:rsidP="00D33E04">
      <w:pPr>
        <w:pStyle w:val="BodyText"/>
        <w:ind w:left="19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917"/>
      </w:tblGrid>
      <w:tr w:rsidR="003932A2" w:rsidRPr="00142EB3" w14:paraId="012DCCBF" w14:textId="77777777" w:rsidTr="00AB54AF">
        <w:tc>
          <w:tcPr>
            <w:tcW w:w="2547" w:type="dxa"/>
          </w:tcPr>
          <w:p w14:paraId="723ECFCE" w14:textId="75744F54" w:rsidR="003932A2" w:rsidRDefault="003932A2" w:rsidP="00826710">
            <w:pPr>
              <w:rPr>
                <w:b/>
                <w:bCs/>
              </w:rPr>
            </w:pPr>
            <w:r w:rsidRPr="009337D1">
              <w:rPr>
                <w:b/>
              </w:rPr>
              <w:t xml:space="preserve">Data Sharing </w:t>
            </w:r>
            <w:r w:rsidRPr="009337D1">
              <w:rPr>
                <w:b/>
                <w:bCs/>
              </w:rPr>
              <w:t>Agreement Owner</w:t>
            </w:r>
            <w:r w:rsidR="00075996">
              <w:rPr>
                <w:b/>
                <w:bCs/>
              </w:rPr>
              <w:t>/Host organisation</w:t>
            </w:r>
          </w:p>
          <w:p w14:paraId="6EB70DB1" w14:textId="77777777" w:rsidR="003932A2" w:rsidRPr="00B77935" w:rsidRDefault="003932A2" w:rsidP="00826710">
            <w:pPr>
              <w:rPr>
                <w:b/>
                <w:bCs/>
              </w:rPr>
            </w:pPr>
          </w:p>
        </w:tc>
        <w:tc>
          <w:tcPr>
            <w:tcW w:w="6917" w:type="dxa"/>
          </w:tcPr>
          <w:p w14:paraId="7F9522E0" w14:textId="77777777" w:rsidR="003932A2" w:rsidRDefault="003932A2" w:rsidP="00826710">
            <w:pPr>
              <w:adjustRightInd w:val="0"/>
              <w:rPr>
                <w:color w:val="000000" w:themeColor="text1"/>
              </w:rPr>
            </w:pPr>
            <w:r w:rsidRPr="00754564">
              <w:rPr>
                <w:color w:val="000000" w:themeColor="text1"/>
              </w:rPr>
              <w:t>Host Organisation</w:t>
            </w:r>
            <w:r>
              <w:rPr>
                <w:color w:val="000000" w:themeColor="text1"/>
              </w:rPr>
              <w:t>:</w:t>
            </w:r>
          </w:p>
          <w:p w14:paraId="5370DD6C" w14:textId="443958A3" w:rsidR="003932A2" w:rsidRPr="005D6EA6" w:rsidRDefault="00624691" w:rsidP="00826710">
            <w:pPr>
              <w:adjustRightInd w:val="0"/>
              <w:rPr>
                <w:color w:val="000000" w:themeColor="text1"/>
              </w:rPr>
            </w:pPr>
            <w:r>
              <w:rPr>
                <w:color w:val="000000" w:themeColor="text1"/>
              </w:rPr>
              <w:t>Cheshire &amp; Merseyside ICB</w:t>
            </w:r>
          </w:p>
          <w:p w14:paraId="2BEB6927" w14:textId="77777777" w:rsidR="003932A2" w:rsidRPr="00142EB3" w:rsidRDefault="003932A2" w:rsidP="00826710">
            <w:pPr>
              <w:adjustRightInd w:val="0"/>
            </w:pPr>
          </w:p>
        </w:tc>
      </w:tr>
      <w:tr w:rsidR="00D33E04" w:rsidRPr="00142EB3" w14:paraId="2FC8639A" w14:textId="77777777" w:rsidTr="00AB54AF">
        <w:tc>
          <w:tcPr>
            <w:tcW w:w="2547" w:type="dxa"/>
          </w:tcPr>
          <w:p w14:paraId="2379F50B" w14:textId="77777777" w:rsidR="00D33E04" w:rsidRPr="00FA712C" w:rsidRDefault="00D33E04" w:rsidP="00826710">
            <w:pPr>
              <w:rPr>
                <w:b/>
                <w:bCs/>
              </w:rPr>
            </w:pPr>
            <w:r w:rsidRPr="00FA712C">
              <w:rPr>
                <w:b/>
                <w:bCs/>
              </w:rPr>
              <w:t>Providing Organisation(s)</w:t>
            </w:r>
          </w:p>
          <w:p w14:paraId="39ADF7DB" w14:textId="77777777" w:rsidR="00D33E04" w:rsidRPr="00FA712C" w:rsidRDefault="00D33E04" w:rsidP="00826710">
            <w:pPr>
              <w:rPr>
                <w:b/>
                <w:bCs/>
              </w:rPr>
            </w:pPr>
          </w:p>
          <w:p w14:paraId="4D3F44CF" w14:textId="77777777" w:rsidR="00D33E04" w:rsidRPr="00FA712C" w:rsidRDefault="003B4CD8" w:rsidP="00704E99">
            <w:pPr>
              <w:pStyle w:val="ListParagraph"/>
              <w:numPr>
                <w:ilvl w:val="0"/>
                <w:numId w:val="35"/>
              </w:numPr>
            </w:pPr>
            <w:r w:rsidRPr="00FA712C">
              <w:rPr>
                <w:b/>
                <w:bCs/>
              </w:rPr>
              <w:t>GP Practices</w:t>
            </w:r>
          </w:p>
          <w:p w14:paraId="72339BF9" w14:textId="34FDAEA0" w:rsidR="00704E99" w:rsidRPr="00FA712C" w:rsidRDefault="00704E99" w:rsidP="00AB54AF">
            <w:pPr>
              <w:ind w:left="360"/>
            </w:pPr>
          </w:p>
        </w:tc>
        <w:tc>
          <w:tcPr>
            <w:tcW w:w="6917" w:type="dxa"/>
          </w:tcPr>
          <w:p w14:paraId="40F39C5D" w14:textId="77777777" w:rsidR="00D33E04" w:rsidRPr="00FA712C" w:rsidRDefault="00D33E04" w:rsidP="00826710">
            <w:pPr>
              <w:pStyle w:val="NoSpacing"/>
              <w:numPr>
                <w:ilvl w:val="0"/>
                <w:numId w:val="0"/>
              </w:numPr>
              <w:rPr>
                <w:rFonts w:ascii="Arial" w:hAnsi="Arial" w:cs="Arial"/>
                <w:color w:val="000000" w:themeColor="text1"/>
              </w:rPr>
            </w:pPr>
          </w:p>
          <w:p w14:paraId="5CC26DD5" w14:textId="77777777" w:rsidR="00D33E04" w:rsidRPr="00FA712C" w:rsidRDefault="00D33E04" w:rsidP="00826710">
            <w:pPr>
              <w:pStyle w:val="NoSpacing"/>
              <w:numPr>
                <w:ilvl w:val="0"/>
                <w:numId w:val="0"/>
              </w:numPr>
              <w:rPr>
                <w:rFonts w:ascii="Arial" w:hAnsi="Arial" w:cs="Arial"/>
                <w:color w:val="000000" w:themeColor="text1"/>
              </w:rPr>
            </w:pPr>
          </w:p>
          <w:p w14:paraId="40576E19" w14:textId="6A1F7B09" w:rsidR="00D33E04" w:rsidRPr="00FA712C" w:rsidRDefault="00D33E04" w:rsidP="00826710">
            <w:pPr>
              <w:pStyle w:val="NoSpacing"/>
              <w:numPr>
                <w:ilvl w:val="0"/>
                <w:numId w:val="0"/>
              </w:numPr>
              <w:rPr>
                <w:rFonts w:ascii="Arial" w:hAnsi="Arial" w:cs="Arial"/>
                <w:color w:val="000000" w:themeColor="text1"/>
              </w:rPr>
            </w:pPr>
          </w:p>
          <w:p w14:paraId="3DF64375" w14:textId="5956B432" w:rsidR="003B4CD8" w:rsidRDefault="00AB54AF" w:rsidP="003B4CD8">
            <w:pPr>
              <w:pStyle w:val="NoSpacing"/>
              <w:numPr>
                <w:ilvl w:val="0"/>
                <w:numId w:val="0"/>
              </w:numPr>
              <w:rPr>
                <w:rFonts w:ascii="Arial" w:hAnsi="Arial" w:cs="Arial"/>
                <w:color w:val="000000" w:themeColor="text1"/>
              </w:rPr>
            </w:pPr>
            <w:r w:rsidRPr="00CF117F">
              <w:rPr>
                <w:rFonts w:ascii="Arial" w:hAnsi="Arial" w:cs="Arial"/>
                <w:color w:val="000000" w:themeColor="text1"/>
              </w:rPr>
              <w:t xml:space="preserve">Cheshire and Merseyside </w:t>
            </w:r>
            <w:r w:rsidR="003B4CD8" w:rsidRPr="00CF117F">
              <w:rPr>
                <w:rFonts w:ascii="Arial" w:hAnsi="Arial" w:cs="Arial"/>
                <w:color w:val="000000" w:themeColor="text1"/>
              </w:rPr>
              <w:t>GP Practices</w:t>
            </w:r>
          </w:p>
          <w:p w14:paraId="22D71188" w14:textId="77777777" w:rsidR="00D33E04" w:rsidRPr="0083237C" w:rsidRDefault="00D33E04" w:rsidP="00401B36">
            <w:pPr>
              <w:pStyle w:val="NoSpacing"/>
              <w:numPr>
                <w:ilvl w:val="0"/>
                <w:numId w:val="0"/>
              </w:numPr>
              <w:rPr>
                <w:iCs/>
              </w:rPr>
            </w:pPr>
          </w:p>
        </w:tc>
      </w:tr>
      <w:tr w:rsidR="00D33E04" w:rsidRPr="00142EB3" w14:paraId="1573FC35" w14:textId="77777777" w:rsidTr="00AB54AF">
        <w:tc>
          <w:tcPr>
            <w:tcW w:w="2547" w:type="dxa"/>
          </w:tcPr>
          <w:p w14:paraId="1C18441F" w14:textId="77777777" w:rsidR="00D33E04" w:rsidRPr="0083237C" w:rsidRDefault="00D33E04" w:rsidP="00826710">
            <w:pPr>
              <w:rPr>
                <w:b/>
                <w:bCs/>
              </w:rPr>
            </w:pPr>
            <w:r w:rsidRPr="0083237C">
              <w:rPr>
                <w:b/>
                <w:bCs/>
              </w:rPr>
              <w:t>Receiving Organisation(s)</w:t>
            </w:r>
          </w:p>
          <w:p w14:paraId="69FA1042" w14:textId="74891C96" w:rsidR="00D33E04" w:rsidRPr="0083237C" w:rsidRDefault="00D33E04" w:rsidP="00826710">
            <w:pPr>
              <w:rPr>
                <w:b/>
                <w:bCs/>
              </w:rPr>
            </w:pPr>
          </w:p>
          <w:p w14:paraId="0BA01046" w14:textId="30541305" w:rsidR="003B4CD8" w:rsidRPr="0083237C" w:rsidRDefault="001243ED" w:rsidP="003B4CD8">
            <w:pPr>
              <w:pStyle w:val="ListParagraph"/>
              <w:numPr>
                <w:ilvl w:val="0"/>
                <w:numId w:val="35"/>
              </w:numPr>
              <w:rPr>
                <w:b/>
                <w:bCs/>
              </w:rPr>
            </w:pPr>
            <w:r>
              <w:rPr>
                <w:b/>
                <w:bCs/>
              </w:rPr>
              <w:t>FRS</w:t>
            </w:r>
          </w:p>
          <w:p w14:paraId="4169B428" w14:textId="77777777" w:rsidR="00D33E04" w:rsidRPr="0083237C" w:rsidRDefault="00D33E04" w:rsidP="001243ED"/>
        </w:tc>
        <w:tc>
          <w:tcPr>
            <w:tcW w:w="6917" w:type="dxa"/>
          </w:tcPr>
          <w:p w14:paraId="0F312D8A" w14:textId="77777777" w:rsidR="00D33E04" w:rsidRPr="0083237C" w:rsidRDefault="00D33E04" w:rsidP="00826710">
            <w:pPr>
              <w:pStyle w:val="NoSpacing"/>
              <w:numPr>
                <w:ilvl w:val="0"/>
                <w:numId w:val="0"/>
              </w:numPr>
              <w:ind w:left="643" w:hanging="360"/>
              <w:rPr>
                <w:rFonts w:ascii="Arial" w:hAnsi="Arial" w:cs="Arial"/>
                <w:color w:val="000000" w:themeColor="text1"/>
              </w:rPr>
            </w:pPr>
          </w:p>
          <w:p w14:paraId="6CACB3CA" w14:textId="77777777" w:rsidR="00D33E04" w:rsidRPr="0083237C" w:rsidRDefault="00D33E04" w:rsidP="00826710">
            <w:pPr>
              <w:pStyle w:val="NoSpacing"/>
              <w:numPr>
                <w:ilvl w:val="0"/>
                <w:numId w:val="0"/>
              </w:numPr>
              <w:ind w:left="643" w:hanging="360"/>
              <w:rPr>
                <w:rFonts w:ascii="Arial" w:hAnsi="Arial" w:cs="Arial"/>
                <w:color w:val="000000" w:themeColor="text1"/>
              </w:rPr>
            </w:pPr>
          </w:p>
          <w:p w14:paraId="387A301D" w14:textId="34CED981" w:rsidR="00D33E04" w:rsidRPr="0083237C" w:rsidRDefault="00D33E04" w:rsidP="00826710">
            <w:pPr>
              <w:pStyle w:val="NoSpacing"/>
              <w:numPr>
                <w:ilvl w:val="0"/>
                <w:numId w:val="0"/>
              </w:numPr>
              <w:ind w:left="643" w:hanging="360"/>
              <w:rPr>
                <w:rFonts w:ascii="Arial" w:hAnsi="Arial" w:cs="Arial"/>
                <w:color w:val="000000" w:themeColor="text1"/>
              </w:rPr>
            </w:pPr>
          </w:p>
          <w:p w14:paraId="34543AE3" w14:textId="77777777" w:rsidR="001243ED" w:rsidRPr="001243ED" w:rsidRDefault="001243ED" w:rsidP="001243ED">
            <w:pPr>
              <w:pStyle w:val="NoSpacing"/>
              <w:numPr>
                <w:ilvl w:val="0"/>
                <w:numId w:val="0"/>
              </w:numPr>
              <w:rPr>
                <w:rFonts w:ascii="Arial" w:hAnsi="Arial" w:cs="Arial"/>
                <w:color w:val="000000" w:themeColor="text1"/>
              </w:rPr>
            </w:pPr>
            <w:bookmarkStart w:id="19" w:name="_Hlk150947160"/>
            <w:r w:rsidRPr="001243ED">
              <w:rPr>
                <w:rFonts w:ascii="Arial" w:hAnsi="Arial" w:cs="Arial"/>
                <w:color w:val="000000" w:themeColor="text1"/>
              </w:rPr>
              <w:t>Cheshire Fire and Rescue Service</w:t>
            </w:r>
          </w:p>
          <w:p w14:paraId="1E63EAFD" w14:textId="73FB82D5" w:rsidR="001243ED" w:rsidRPr="001243ED" w:rsidRDefault="001243ED" w:rsidP="001243ED">
            <w:pPr>
              <w:pStyle w:val="NoSpacing"/>
              <w:numPr>
                <w:ilvl w:val="0"/>
                <w:numId w:val="0"/>
              </w:numPr>
              <w:rPr>
                <w:rFonts w:ascii="Arial" w:hAnsi="Arial" w:cs="Arial"/>
                <w:color w:val="000000" w:themeColor="text1"/>
              </w:rPr>
            </w:pPr>
            <w:r w:rsidRPr="001243ED">
              <w:rPr>
                <w:rFonts w:ascii="Arial" w:hAnsi="Arial" w:cs="Arial"/>
                <w:color w:val="000000" w:themeColor="text1"/>
              </w:rPr>
              <w:t>Mersey</w:t>
            </w:r>
            <w:r w:rsidR="00B44F3D">
              <w:rPr>
                <w:rFonts w:ascii="Arial" w:hAnsi="Arial" w:cs="Arial"/>
                <w:color w:val="000000" w:themeColor="text1"/>
              </w:rPr>
              <w:t>side</w:t>
            </w:r>
            <w:r w:rsidRPr="001243ED">
              <w:rPr>
                <w:rFonts w:ascii="Arial" w:hAnsi="Arial" w:cs="Arial"/>
                <w:color w:val="000000" w:themeColor="text1"/>
              </w:rPr>
              <w:t xml:space="preserve"> Fire and Rescue Service</w:t>
            </w:r>
          </w:p>
          <w:bookmarkEnd w:id="19"/>
          <w:p w14:paraId="04D90A7C" w14:textId="77777777" w:rsidR="00D33E04" w:rsidRPr="0083237C" w:rsidRDefault="00D33E04" w:rsidP="001243ED">
            <w:pPr>
              <w:pStyle w:val="NoSpacing"/>
              <w:numPr>
                <w:ilvl w:val="0"/>
                <w:numId w:val="0"/>
              </w:numPr>
              <w:rPr>
                <w:rFonts w:ascii="Arial" w:hAnsi="Arial" w:cs="Arial"/>
              </w:rPr>
            </w:pPr>
          </w:p>
        </w:tc>
      </w:tr>
    </w:tbl>
    <w:p w14:paraId="58202FD1" w14:textId="77777777" w:rsidR="006502FE" w:rsidRDefault="006502FE" w:rsidP="000E3747">
      <w:pPr>
        <w:widowControl/>
        <w:autoSpaceDE/>
        <w:autoSpaceDN/>
        <w:spacing w:before="120" w:after="120" w:line="259" w:lineRule="auto"/>
        <w:contextualSpacing/>
      </w:pPr>
    </w:p>
    <w:p w14:paraId="7EF1C366" w14:textId="707874A7" w:rsidR="000E3747" w:rsidRDefault="000E3747" w:rsidP="000E3747">
      <w:pPr>
        <w:widowControl/>
        <w:autoSpaceDE/>
        <w:autoSpaceDN/>
        <w:spacing w:before="120" w:after="120" w:line="259" w:lineRule="auto"/>
        <w:contextualSpacing/>
      </w:pPr>
      <w:r>
        <w:t>The r</w:t>
      </w:r>
      <w:r w:rsidRPr="008F5D36">
        <w:t xml:space="preserve">eceiving </w:t>
      </w:r>
      <w:r>
        <w:t>o</w:t>
      </w:r>
      <w:r w:rsidRPr="008F5D36">
        <w:t xml:space="preserve">rganisations ICO Registration </w:t>
      </w:r>
      <w:r>
        <w:t>n</w:t>
      </w:r>
      <w:r w:rsidRPr="008F5D36">
        <w:t>umbers</w:t>
      </w:r>
      <w:r>
        <w:t xml:space="preserve"> are:</w:t>
      </w:r>
    </w:p>
    <w:p w14:paraId="4EFEDEA6" w14:textId="22B064DE" w:rsidR="000E3747" w:rsidRDefault="000E3747" w:rsidP="00D33E04"/>
    <w:p w14:paraId="65AFBA77" w14:textId="65C12BC7" w:rsidR="000E3747" w:rsidRPr="000E3747" w:rsidRDefault="000E3747" w:rsidP="000E3747">
      <w:pPr>
        <w:pStyle w:val="ListParagraph"/>
        <w:numPr>
          <w:ilvl w:val="0"/>
          <w:numId w:val="35"/>
        </w:numPr>
        <w:shd w:val="clear" w:color="auto" w:fill="FFFFFF"/>
        <w:ind w:right="15"/>
      </w:pPr>
      <w:r w:rsidRPr="000E3747">
        <w:t>Cheshire Fire and Rescue Service</w:t>
      </w:r>
      <w:r>
        <w:t>:</w:t>
      </w:r>
      <w:r w:rsidRPr="000E3747">
        <w:t xml:space="preserve"> Registration number: </w:t>
      </w:r>
      <w:r w:rsidRPr="000E3747">
        <w:rPr>
          <w:b/>
          <w:bCs/>
        </w:rPr>
        <w:t>Z8794739</w:t>
      </w:r>
    </w:p>
    <w:p w14:paraId="34E9D54F" w14:textId="21915F91" w:rsidR="000E3747" w:rsidRPr="000E3747" w:rsidRDefault="000E3747" w:rsidP="000E3747">
      <w:pPr>
        <w:pStyle w:val="NoSpacing"/>
        <w:numPr>
          <w:ilvl w:val="0"/>
          <w:numId w:val="0"/>
        </w:numPr>
        <w:rPr>
          <w:rFonts w:ascii="Arial" w:eastAsia="Arial" w:hAnsi="Arial" w:cs="Arial"/>
          <w:lang w:eastAsia="en-GB" w:bidi="en-GB"/>
        </w:rPr>
      </w:pPr>
    </w:p>
    <w:p w14:paraId="0E714EBB" w14:textId="287A98D0" w:rsidR="000E3747" w:rsidRPr="000E3747" w:rsidRDefault="000E3747" w:rsidP="000E3747">
      <w:pPr>
        <w:pStyle w:val="NoSpacing"/>
        <w:numPr>
          <w:ilvl w:val="0"/>
          <w:numId w:val="35"/>
        </w:numPr>
        <w:rPr>
          <w:rFonts w:ascii="Arial" w:eastAsia="Arial" w:hAnsi="Arial" w:cs="Arial"/>
          <w:lang w:eastAsia="en-GB" w:bidi="en-GB"/>
        </w:rPr>
      </w:pPr>
      <w:r w:rsidRPr="000E3747">
        <w:rPr>
          <w:rFonts w:ascii="Arial" w:eastAsia="Arial" w:hAnsi="Arial" w:cs="Arial"/>
          <w:lang w:eastAsia="en-GB" w:bidi="en-GB"/>
        </w:rPr>
        <w:t>Mersey</w:t>
      </w:r>
      <w:r w:rsidR="00B44F3D">
        <w:rPr>
          <w:rFonts w:ascii="Arial" w:eastAsia="Arial" w:hAnsi="Arial" w:cs="Arial"/>
          <w:lang w:eastAsia="en-GB" w:bidi="en-GB"/>
        </w:rPr>
        <w:t>side</w:t>
      </w:r>
      <w:r w:rsidRPr="000E3747">
        <w:rPr>
          <w:rFonts w:ascii="Arial" w:eastAsia="Arial" w:hAnsi="Arial" w:cs="Arial"/>
          <w:lang w:eastAsia="en-GB" w:bidi="en-GB"/>
        </w:rPr>
        <w:t xml:space="preserve"> Fire and Rescue Service</w:t>
      </w:r>
      <w:r>
        <w:rPr>
          <w:rFonts w:ascii="Arial" w:eastAsia="Arial" w:hAnsi="Arial" w:cs="Arial"/>
          <w:lang w:eastAsia="en-GB" w:bidi="en-GB"/>
        </w:rPr>
        <w:t xml:space="preserve">: </w:t>
      </w:r>
      <w:r w:rsidRPr="000E3747">
        <w:rPr>
          <w:rFonts w:ascii="Arial" w:eastAsia="Arial" w:hAnsi="Arial" w:cs="Arial"/>
          <w:lang w:eastAsia="en-GB" w:bidi="en-GB"/>
        </w:rPr>
        <w:t xml:space="preserve">Registration number: </w:t>
      </w:r>
      <w:r w:rsidRPr="000E3747">
        <w:rPr>
          <w:rFonts w:ascii="Arial" w:eastAsia="Arial" w:hAnsi="Arial" w:cs="Arial"/>
          <w:b/>
          <w:bCs/>
          <w:lang w:eastAsia="en-GB" w:bidi="en-GB"/>
        </w:rPr>
        <w:t>Z4919035</w:t>
      </w:r>
    </w:p>
    <w:p w14:paraId="10909A5E" w14:textId="77777777" w:rsidR="000E3747" w:rsidRDefault="000E3747" w:rsidP="00D33E04"/>
    <w:p w14:paraId="38EBEC2B" w14:textId="4CC7D7BA" w:rsidR="000A49E2" w:rsidRDefault="00BF3B4D" w:rsidP="00D33E04">
      <w:r w:rsidRPr="00BF3B4D">
        <w:t xml:space="preserve">If </w:t>
      </w:r>
      <w:r w:rsidR="00FA5A0C">
        <w:t xml:space="preserve">additional </w:t>
      </w:r>
      <w:r w:rsidRPr="00BF3B4D">
        <w:t>Data Controllers or Data Processors are added to this Data Sharing Arrangement</w:t>
      </w:r>
      <w:r w:rsidR="00A8126C">
        <w:t xml:space="preserve"> over time</w:t>
      </w:r>
      <w:r w:rsidRPr="00BF3B4D">
        <w:t xml:space="preserve">, </w:t>
      </w:r>
      <w:r w:rsidR="00FA5A0C">
        <w:t>all</w:t>
      </w:r>
      <w:r w:rsidRPr="00BF3B4D">
        <w:t xml:space="preserve"> existing</w:t>
      </w:r>
      <w:r w:rsidR="00FA5A0C">
        <w:t xml:space="preserve"> Data Controllers will be </w:t>
      </w:r>
      <w:r w:rsidR="000309A7">
        <w:t>n</w:t>
      </w:r>
      <w:r w:rsidR="00A8126C">
        <w:t>otified.</w:t>
      </w:r>
    </w:p>
    <w:p w14:paraId="3B6629E3" w14:textId="1C3A6865" w:rsidR="00652BB8" w:rsidRDefault="00652BB8" w:rsidP="00D33E04"/>
    <w:p w14:paraId="00443E8A" w14:textId="77777777" w:rsidR="00D33E04" w:rsidRPr="00C915A8" w:rsidRDefault="00D33E04" w:rsidP="00D33E04">
      <w:pPr>
        <w:pStyle w:val="BodyText"/>
        <w:spacing w:before="10"/>
      </w:pPr>
    </w:p>
    <w:p w14:paraId="342FF429" w14:textId="77777777" w:rsidR="0004252F" w:rsidRPr="00D67A35" w:rsidRDefault="004E08F5" w:rsidP="00D67A35">
      <w:pPr>
        <w:keepNext/>
        <w:keepLines/>
        <w:widowControl/>
        <w:numPr>
          <w:ilvl w:val="0"/>
          <w:numId w:val="21"/>
        </w:numPr>
        <w:autoSpaceDE/>
        <w:autoSpaceDN/>
        <w:spacing w:before="120" w:after="240" w:line="259" w:lineRule="auto"/>
        <w:outlineLvl w:val="1"/>
        <w:rPr>
          <w:rFonts w:eastAsia="MS Gothic"/>
          <w:b/>
          <w:bCs/>
          <w:color w:val="2E74B5"/>
          <w:lang w:bidi="ar-SA"/>
        </w:rPr>
      </w:pPr>
      <w:bookmarkStart w:id="20" w:name="4._Terms_of_the_Agreement"/>
      <w:bookmarkStart w:id="21" w:name="_Toc220670594"/>
      <w:bookmarkEnd w:id="20"/>
      <w:r w:rsidRPr="00D67A35">
        <w:rPr>
          <w:rFonts w:eastAsia="MS Gothic"/>
          <w:b/>
          <w:bCs/>
          <w:color w:val="2E74B5"/>
          <w:lang w:bidi="ar-SA"/>
        </w:rPr>
        <w:t>Terms of the Agreement</w:t>
      </w:r>
      <w:bookmarkEnd w:id="21"/>
    </w:p>
    <w:p w14:paraId="03629D80" w14:textId="77777777" w:rsidR="00D33E04" w:rsidRPr="00FD5701" w:rsidRDefault="00D33E04" w:rsidP="00D33E04">
      <w:pPr>
        <w:pStyle w:val="BodyText"/>
      </w:pPr>
      <w:bookmarkStart w:id="22" w:name="_Hlk105601091"/>
    </w:p>
    <w:p w14:paraId="3D5E5ADF" w14:textId="75D3AFAD" w:rsidR="005D0CFC" w:rsidRPr="00C71D07" w:rsidRDefault="005D0CFC" w:rsidP="005D0CFC">
      <w:r w:rsidRPr="00E865BF">
        <w:t>Start Date</w:t>
      </w:r>
      <w:r w:rsidRPr="00E865BF">
        <w:tab/>
      </w:r>
      <w:r w:rsidR="0021223E" w:rsidRPr="00C71D07">
        <w:t>From</w:t>
      </w:r>
      <w:r w:rsidR="00506F29" w:rsidRPr="00C71D07">
        <w:t xml:space="preserve"> Dece</w:t>
      </w:r>
      <w:r w:rsidR="00BD645C" w:rsidRPr="00C71D07">
        <w:t>mber 2023</w:t>
      </w:r>
    </w:p>
    <w:p w14:paraId="67D0E7A3" w14:textId="72C78A6B" w:rsidR="005D0CFC" w:rsidRPr="00E865BF" w:rsidRDefault="005D0CFC" w:rsidP="000309A7">
      <w:pPr>
        <w:ind w:left="1440" w:hanging="1440"/>
      </w:pPr>
      <w:r w:rsidRPr="00C71D07">
        <w:t xml:space="preserve">End Date </w:t>
      </w:r>
      <w:r w:rsidRPr="00C71D07">
        <w:tab/>
        <w:t>This agreement will be routinely reviewed on an annual basis by the</w:t>
      </w:r>
      <w:r w:rsidR="00F30B11" w:rsidRPr="00C71D07">
        <w:t xml:space="preserve"> C&amp;M </w:t>
      </w:r>
      <w:r w:rsidR="00E33F5B" w:rsidRPr="00C71D07">
        <w:t>ICB D</w:t>
      </w:r>
      <w:r w:rsidR="000A799D" w:rsidRPr="00C71D07">
        <w:t>PO.</w:t>
      </w:r>
    </w:p>
    <w:bookmarkEnd w:id="22"/>
    <w:p w14:paraId="7940F1CB" w14:textId="6A83B261" w:rsidR="00D33E04" w:rsidRDefault="00D33E04" w:rsidP="00D33E04">
      <w:pPr>
        <w:pStyle w:val="BodyText"/>
      </w:pPr>
    </w:p>
    <w:p w14:paraId="595F2EA5" w14:textId="77777777" w:rsidR="00A8126C" w:rsidRPr="00FD5701" w:rsidRDefault="00A8126C" w:rsidP="00D33E04">
      <w:pPr>
        <w:pStyle w:val="BodyText"/>
      </w:pPr>
    </w:p>
    <w:p w14:paraId="25F4536E" w14:textId="77777777" w:rsidR="0004252F" w:rsidRPr="00D67A35" w:rsidRDefault="004E08F5" w:rsidP="00D67A35">
      <w:pPr>
        <w:keepNext/>
        <w:keepLines/>
        <w:widowControl/>
        <w:numPr>
          <w:ilvl w:val="0"/>
          <w:numId w:val="21"/>
        </w:numPr>
        <w:autoSpaceDE/>
        <w:autoSpaceDN/>
        <w:spacing w:before="120" w:after="240" w:line="259" w:lineRule="auto"/>
        <w:outlineLvl w:val="1"/>
        <w:rPr>
          <w:rFonts w:eastAsia="MS Gothic"/>
          <w:b/>
          <w:bCs/>
          <w:color w:val="2E74B5"/>
          <w:lang w:bidi="ar-SA"/>
        </w:rPr>
      </w:pPr>
      <w:bookmarkStart w:id="23" w:name="5._Purpose_of_the_Data_Sharing"/>
      <w:bookmarkStart w:id="24" w:name="_Toc220670595"/>
      <w:bookmarkEnd w:id="23"/>
      <w:r w:rsidRPr="00D67A35">
        <w:rPr>
          <w:rFonts w:eastAsia="MS Gothic"/>
          <w:b/>
          <w:bCs/>
          <w:color w:val="2E74B5"/>
          <w:lang w:bidi="ar-SA"/>
        </w:rPr>
        <w:t>Purpose of the Data Sharing</w:t>
      </w:r>
      <w:bookmarkEnd w:id="24"/>
    </w:p>
    <w:p w14:paraId="5418E6A4" w14:textId="77777777" w:rsidR="009A0CD6" w:rsidRDefault="009A0CD6" w:rsidP="009A0CD6">
      <w:pPr>
        <w:pStyle w:val="BodyText"/>
        <w:spacing w:before="2"/>
      </w:pPr>
    </w:p>
    <w:tbl>
      <w:tblPr>
        <w:tblW w:w="9634"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366"/>
      </w:tblGrid>
      <w:tr w:rsidR="00DC1628" w14:paraId="60D0C4E9" w14:textId="77777777" w:rsidTr="00DC1628">
        <w:trPr>
          <w:trHeight w:val="983"/>
        </w:trPr>
        <w:tc>
          <w:tcPr>
            <w:tcW w:w="2268" w:type="dxa"/>
          </w:tcPr>
          <w:p w14:paraId="18642910" w14:textId="0959DA4F" w:rsidR="00DC1628" w:rsidRPr="00CF117F" w:rsidRDefault="00DC1628" w:rsidP="00DC1628">
            <w:pPr>
              <w:pStyle w:val="TableParagraph"/>
              <w:spacing w:before="2" w:line="278" w:lineRule="auto"/>
              <w:ind w:right="467"/>
            </w:pPr>
            <w:r w:rsidRPr="00CF117F">
              <w:t>Data Subjects</w:t>
            </w:r>
          </w:p>
        </w:tc>
        <w:tc>
          <w:tcPr>
            <w:tcW w:w="7366" w:type="dxa"/>
          </w:tcPr>
          <w:p w14:paraId="5588166A" w14:textId="6D95A963" w:rsidR="00DC1628" w:rsidRPr="00CF117F" w:rsidRDefault="00DC1628" w:rsidP="00DC1628">
            <w:pPr>
              <w:pStyle w:val="pf0"/>
              <w:spacing w:before="4" w:line="276" w:lineRule="auto"/>
              <w:ind w:right="943"/>
            </w:pPr>
            <w:r w:rsidRPr="00CF117F">
              <w:rPr>
                <w:rFonts w:ascii="Arial" w:eastAsia="Arial" w:hAnsi="Arial" w:cs="Arial"/>
                <w:sz w:val="22"/>
                <w:szCs w:val="22"/>
                <w:lang w:bidi="en-GB"/>
              </w:rPr>
              <w:t>The Data Subjects are all patients registered at GP Practice in Cheshire and Merseyside, with one or more of the risk indicators listed in the DPIA which is embedded below.</w:t>
            </w:r>
          </w:p>
        </w:tc>
      </w:tr>
      <w:tr w:rsidR="00DC1628" w14:paraId="15133108" w14:textId="77777777" w:rsidTr="00DC1628">
        <w:trPr>
          <w:trHeight w:val="983"/>
        </w:trPr>
        <w:tc>
          <w:tcPr>
            <w:tcW w:w="2268" w:type="dxa"/>
          </w:tcPr>
          <w:p w14:paraId="5A54FCB1" w14:textId="77777777" w:rsidR="00DC1628" w:rsidRPr="00141AB9" w:rsidRDefault="00DC1628" w:rsidP="00DC1628">
            <w:pPr>
              <w:pStyle w:val="TableParagraph"/>
              <w:spacing w:before="2" w:line="278" w:lineRule="auto"/>
              <w:ind w:right="467"/>
            </w:pPr>
            <w:r w:rsidRPr="00141AB9">
              <w:t>Purpose for Data Sharing</w:t>
            </w:r>
          </w:p>
        </w:tc>
        <w:tc>
          <w:tcPr>
            <w:tcW w:w="7366" w:type="dxa"/>
          </w:tcPr>
          <w:p w14:paraId="4C785F64" w14:textId="6142A263" w:rsidR="00DC1628" w:rsidRPr="00141AB9" w:rsidRDefault="00DC1628" w:rsidP="00DC1628">
            <w:pPr>
              <w:pStyle w:val="TableParagraph"/>
              <w:spacing w:before="4" w:line="276" w:lineRule="auto"/>
              <w:ind w:right="943"/>
            </w:pPr>
            <w:r w:rsidRPr="00141AB9">
              <w:t>The overarching purpose for data sharing is to support the Fire Service Safe and Well Risk Reduction Programme.</w:t>
            </w:r>
          </w:p>
          <w:p w14:paraId="0C391381" w14:textId="04ADE7C6" w:rsidR="00DC1628" w:rsidRPr="00141AB9" w:rsidRDefault="00DC1628" w:rsidP="00DC1628">
            <w:pPr>
              <w:pStyle w:val="TableParagraph"/>
              <w:spacing w:before="4" w:line="276" w:lineRule="auto"/>
              <w:ind w:right="943"/>
            </w:pPr>
          </w:p>
          <w:p w14:paraId="72852FD4" w14:textId="77777777" w:rsidR="00DC1628" w:rsidRPr="00141AB9" w:rsidRDefault="00DC1628" w:rsidP="00DC1628">
            <w:pPr>
              <w:pStyle w:val="TableParagraph"/>
              <w:spacing w:before="4" w:line="276" w:lineRule="auto"/>
              <w:ind w:right="943"/>
            </w:pPr>
            <w:r w:rsidRPr="00141AB9">
              <w:t xml:space="preserve">Cheshire Fire and Rescue Service offer free Safe and Well Visits, and </w:t>
            </w:r>
            <w:r w:rsidRPr="00412FAF">
              <w:t>Merseyside</w:t>
            </w:r>
            <w:r w:rsidRPr="00141AB9">
              <w:t xml:space="preserve"> Fire and Rescue Service</w:t>
            </w:r>
            <w:r w:rsidRPr="00412FAF">
              <w:t xml:space="preserve">, </w:t>
            </w:r>
            <w:r w:rsidRPr="00141AB9">
              <w:t xml:space="preserve">offer </w:t>
            </w:r>
            <w:r w:rsidRPr="00412FAF">
              <w:t xml:space="preserve">free </w:t>
            </w:r>
            <w:r w:rsidRPr="00412FAF">
              <w:lastRenderedPageBreak/>
              <w:t>Home Fire Safety Check visit</w:t>
            </w:r>
            <w:r w:rsidRPr="00141AB9">
              <w:t>s.</w:t>
            </w:r>
          </w:p>
          <w:p w14:paraId="7A88DD76" w14:textId="77777777" w:rsidR="00DC1628" w:rsidRPr="00141AB9" w:rsidRDefault="00DC1628" w:rsidP="00DC1628">
            <w:pPr>
              <w:pStyle w:val="TableParagraph"/>
              <w:spacing w:before="4" w:line="276" w:lineRule="auto"/>
              <w:ind w:right="943"/>
            </w:pPr>
          </w:p>
          <w:p w14:paraId="6FA4E509" w14:textId="4AC271B6" w:rsidR="00DC1628" w:rsidRPr="00CF117F" w:rsidRDefault="006502FE" w:rsidP="00DC1628">
            <w:pPr>
              <w:pStyle w:val="TableParagraph"/>
              <w:spacing w:before="4" w:line="276" w:lineRule="auto"/>
              <w:ind w:right="943"/>
            </w:pPr>
            <w:r w:rsidRPr="00CF117F">
              <w:t>Currently, t</w:t>
            </w:r>
            <w:r w:rsidR="00DC1628" w:rsidRPr="00CF117F">
              <w:t>hese free visits are for people who are aged over 65</w:t>
            </w:r>
            <w:r w:rsidRPr="00CF117F">
              <w:t>,</w:t>
            </w:r>
            <w:r w:rsidR="00DC1628" w:rsidRPr="00CF117F">
              <w:t xml:space="preserve"> and for people who are referred to them by partner agencies because they are considered to be at a particular risk.</w:t>
            </w:r>
          </w:p>
          <w:p w14:paraId="23F37D23" w14:textId="77777777" w:rsidR="00DC1628" w:rsidRPr="00CF117F" w:rsidRDefault="00DC1628" w:rsidP="00DC1628">
            <w:pPr>
              <w:pStyle w:val="TableParagraph"/>
              <w:spacing w:before="4" w:line="276" w:lineRule="auto"/>
              <w:ind w:right="943"/>
            </w:pPr>
          </w:p>
          <w:p w14:paraId="4F146CB9" w14:textId="283D17B0" w:rsidR="00DC1628" w:rsidRPr="00CF117F" w:rsidRDefault="00DC1628" w:rsidP="00DC1628">
            <w:pPr>
              <w:pStyle w:val="TableParagraph"/>
              <w:spacing w:before="4" w:line="276" w:lineRule="auto"/>
              <w:ind w:right="943"/>
            </w:pPr>
            <w:r w:rsidRPr="00CF117F">
              <w:t>The specific data to be shared with both Fire and Rescue Services will enable these visits to be directed to those homes most at risk of an accidental fire occurring</w:t>
            </w:r>
            <w:r w:rsidR="006502FE" w:rsidRPr="00CF117F">
              <w:t>, for residents of any age.</w:t>
            </w:r>
          </w:p>
          <w:p w14:paraId="0D8D7F95" w14:textId="086426C9" w:rsidR="00DC1628" w:rsidRPr="00CF117F" w:rsidRDefault="00DC1628" w:rsidP="00DC1628">
            <w:pPr>
              <w:pStyle w:val="TableParagraph"/>
              <w:spacing w:before="4" w:line="276" w:lineRule="auto"/>
              <w:ind w:right="943"/>
            </w:pPr>
          </w:p>
          <w:p w14:paraId="0530B494" w14:textId="6F9B3364" w:rsidR="00DC1628" w:rsidRPr="00141AB9" w:rsidRDefault="00DC1628" w:rsidP="00DC1628">
            <w:pPr>
              <w:pStyle w:val="TableParagraph"/>
              <w:spacing w:before="4" w:line="276" w:lineRule="auto"/>
              <w:ind w:right="943"/>
            </w:pPr>
            <w:r w:rsidRPr="00CF117F">
              <w:t>As an example, the document embedded</w:t>
            </w:r>
            <w:r>
              <w:t xml:space="preserve"> below from the </w:t>
            </w:r>
            <w:r w:rsidRPr="00401B36">
              <w:t>Merseyside Fire and Rescue Service</w:t>
            </w:r>
            <w:r>
              <w:t xml:space="preserve"> sets this work out further:</w:t>
            </w:r>
          </w:p>
          <w:p w14:paraId="4039E3AF" w14:textId="52D2A162" w:rsidR="00DC1628" w:rsidRPr="00401B36" w:rsidRDefault="00DC1628" w:rsidP="00DC1628">
            <w:pPr>
              <w:pStyle w:val="TableParagraph"/>
              <w:numPr>
                <w:ilvl w:val="0"/>
                <w:numId w:val="35"/>
              </w:numPr>
              <w:spacing w:before="4" w:line="276" w:lineRule="auto"/>
              <w:ind w:right="943"/>
              <w:rPr>
                <w:b/>
                <w:bCs/>
              </w:rPr>
            </w:pPr>
            <w:r w:rsidRPr="00401B36">
              <w:rPr>
                <w:b/>
                <w:bCs/>
              </w:rPr>
              <w:t>Historical Analysis of Fatalities in Accidental Dwelling Fires between 2007/08 and 2021/22</w:t>
            </w:r>
          </w:p>
          <w:p w14:paraId="4E63FC93" w14:textId="77777777" w:rsidR="00DC1628" w:rsidRPr="00141AB9" w:rsidRDefault="00DC1628" w:rsidP="00DC1628">
            <w:pPr>
              <w:pStyle w:val="TableParagraph"/>
              <w:spacing w:line="290" w:lineRule="atLeast"/>
              <w:ind w:left="108" w:right="978"/>
            </w:pPr>
          </w:p>
          <w:p w14:paraId="4DA15853" w14:textId="4D027647" w:rsidR="00DC1628" w:rsidRPr="00141AB9" w:rsidRDefault="00DC1628" w:rsidP="00DC1628">
            <w:pPr>
              <w:pStyle w:val="TableParagraph"/>
              <w:spacing w:line="290" w:lineRule="atLeast"/>
              <w:ind w:left="108" w:right="978"/>
            </w:pPr>
            <w:r>
              <w:object w:dxaOrig="1155" w:dyaOrig="752" w14:anchorId="2BD36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7.5pt" o:ole="">
                  <v:imagedata r:id="rId17" o:title=""/>
                </v:shape>
                <o:OLEObject Type="Embed" ProgID="AcroExch.Document.DC" ShapeID="_x0000_i1025" DrawAspect="Icon" ObjectID="_1831555338" r:id="rId18"/>
              </w:object>
            </w:r>
          </w:p>
          <w:p w14:paraId="65C6C227" w14:textId="05DBD6F6" w:rsidR="00DC1628" w:rsidRPr="00141AB9" w:rsidRDefault="00DC1628" w:rsidP="00DC1628">
            <w:pPr>
              <w:pStyle w:val="TableParagraph"/>
              <w:spacing w:line="290" w:lineRule="atLeast"/>
              <w:ind w:left="108" w:right="978"/>
            </w:pPr>
          </w:p>
        </w:tc>
      </w:tr>
    </w:tbl>
    <w:p w14:paraId="1C4CB1BC" w14:textId="4FA3AA18" w:rsidR="009A0CD6" w:rsidRDefault="009A0CD6" w:rsidP="009A0CD6">
      <w:pPr>
        <w:pStyle w:val="BodyText"/>
        <w:spacing w:before="8"/>
      </w:pPr>
    </w:p>
    <w:p w14:paraId="54C133CF" w14:textId="77777777" w:rsidR="000309A7" w:rsidRDefault="000309A7" w:rsidP="009A0CD6">
      <w:pPr>
        <w:pStyle w:val="BodyText"/>
        <w:spacing w:before="8"/>
      </w:pPr>
    </w:p>
    <w:p w14:paraId="454B4B1E" w14:textId="77777777" w:rsidR="009A0CD6" w:rsidRPr="00746517" w:rsidRDefault="009A0CD6" w:rsidP="009A0CD6">
      <w:pPr>
        <w:keepNext/>
        <w:keepLines/>
        <w:widowControl/>
        <w:numPr>
          <w:ilvl w:val="0"/>
          <w:numId w:val="21"/>
        </w:numPr>
        <w:autoSpaceDE/>
        <w:autoSpaceDN/>
        <w:spacing w:before="120" w:after="240" w:line="259" w:lineRule="auto"/>
        <w:outlineLvl w:val="1"/>
        <w:rPr>
          <w:rFonts w:eastAsia="MS Gothic"/>
          <w:b/>
          <w:bCs/>
          <w:color w:val="2E74B5"/>
          <w:lang w:bidi="ar-SA"/>
        </w:rPr>
      </w:pPr>
      <w:bookmarkStart w:id="25" w:name="_Toc100225916"/>
      <w:bookmarkStart w:id="26" w:name="_Toc220670596"/>
      <w:bookmarkStart w:id="27" w:name="_Hlk116900352"/>
      <w:r>
        <w:rPr>
          <w:rFonts w:eastAsia="MS Gothic"/>
          <w:b/>
          <w:bCs/>
          <w:color w:val="2E74B5"/>
          <w:lang w:bidi="ar-SA"/>
        </w:rPr>
        <w:t xml:space="preserve">Data </w:t>
      </w:r>
      <w:r w:rsidRPr="00746517">
        <w:rPr>
          <w:rFonts w:eastAsia="MS Gothic"/>
          <w:b/>
          <w:bCs/>
          <w:color w:val="2E74B5"/>
          <w:lang w:bidi="ar-SA"/>
        </w:rPr>
        <w:t>Protection Impact Assessment</w:t>
      </w:r>
      <w:bookmarkEnd w:id="25"/>
      <w:bookmarkEnd w:id="26"/>
    </w:p>
    <w:bookmarkEnd w:id="27"/>
    <w:p w14:paraId="748DA539" w14:textId="1F17A907" w:rsidR="009A0CD6" w:rsidRPr="00105B93" w:rsidRDefault="009A0CD6" w:rsidP="009A0CD6">
      <w:pPr>
        <w:pStyle w:val="BodyText"/>
        <w:spacing w:before="8"/>
      </w:pPr>
      <w:r>
        <w:t xml:space="preserve">The DPIA </w:t>
      </w:r>
      <w:r w:rsidR="00A8126C">
        <w:t xml:space="preserve">for </w:t>
      </w:r>
      <w:r w:rsidR="009C2919">
        <w:t xml:space="preserve">FRS Dashboards </w:t>
      </w:r>
      <w:r>
        <w:t xml:space="preserve">can be </w:t>
      </w:r>
      <w:r w:rsidRPr="00105B93">
        <w:t>found embedded below</w:t>
      </w:r>
      <w:r w:rsidR="00105B93" w:rsidRPr="00105B93">
        <w:t>:</w:t>
      </w:r>
    </w:p>
    <w:p w14:paraId="7908680D" w14:textId="53FB3139" w:rsidR="009A0CD6" w:rsidRDefault="009A0CD6" w:rsidP="009A0CD6">
      <w:pPr>
        <w:pStyle w:val="BodyText"/>
        <w:spacing w:before="8"/>
      </w:pPr>
    </w:p>
    <w:bookmarkStart w:id="28" w:name="_MON_1831555324"/>
    <w:bookmarkEnd w:id="28"/>
    <w:p w14:paraId="04A426F9" w14:textId="3D2EA919" w:rsidR="00043D12" w:rsidRDefault="00043D12" w:rsidP="009A0CD6">
      <w:pPr>
        <w:pStyle w:val="BodyText"/>
        <w:spacing w:before="8"/>
      </w:pPr>
      <w:r>
        <w:object w:dxaOrig="1500" w:dyaOrig="981" w14:anchorId="421A03C4">
          <v:shape id="_x0000_i1027" type="#_x0000_t75" style="width:75pt;height:49.05pt" o:ole="">
            <v:imagedata r:id="rId19" o:title=""/>
          </v:shape>
          <o:OLEObject Type="Embed" ProgID="Word.Document.12" ShapeID="_x0000_i1027" DrawAspect="Icon" ObjectID="_1831555339" r:id="rId20">
            <o:FieldCodes>\s</o:FieldCodes>
          </o:OLEObject>
        </w:object>
      </w:r>
    </w:p>
    <w:p w14:paraId="43B539BC" w14:textId="77777777" w:rsidR="00FD46D7" w:rsidRPr="00142EB3" w:rsidRDefault="00FD46D7" w:rsidP="009A0CD6">
      <w:pPr>
        <w:pStyle w:val="Default"/>
        <w:rPr>
          <w:rFonts w:ascii="Arial" w:hAnsi="Arial" w:cs="Arial"/>
          <w:sz w:val="22"/>
          <w:szCs w:val="22"/>
        </w:rPr>
      </w:pPr>
    </w:p>
    <w:p w14:paraId="254C4430" w14:textId="77777777" w:rsidR="009A0CD6" w:rsidRPr="00746517" w:rsidRDefault="009A0CD6" w:rsidP="009A0CD6">
      <w:pPr>
        <w:keepNext/>
        <w:keepLines/>
        <w:widowControl/>
        <w:numPr>
          <w:ilvl w:val="0"/>
          <w:numId w:val="21"/>
        </w:numPr>
        <w:autoSpaceDE/>
        <w:autoSpaceDN/>
        <w:spacing w:before="120" w:after="240" w:line="259" w:lineRule="auto"/>
        <w:outlineLvl w:val="1"/>
        <w:rPr>
          <w:rFonts w:eastAsia="MS Gothic"/>
          <w:b/>
          <w:bCs/>
          <w:color w:val="2E74B5"/>
          <w:lang w:bidi="ar-SA"/>
        </w:rPr>
      </w:pPr>
      <w:bookmarkStart w:id="29" w:name="_Toc100225917"/>
      <w:bookmarkStart w:id="30" w:name="_Toc220670597"/>
      <w:r w:rsidRPr="00746517">
        <w:rPr>
          <w:rFonts w:eastAsia="MS Gothic"/>
          <w:b/>
          <w:bCs/>
          <w:color w:val="2E74B5"/>
          <w:lang w:bidi="ar-SA"/>
        </w:rPr>
        <w:t>Data Details</w:t>
      </w:r>
      <w:bookmarkEnd w:id="29"/>
      <w:bookmarkEnd w:id="30"/>
    </w:p>
    <w:p w14:paraId="03B745A5" w14:textId="77777777" w:rsidR="00A92A6F" w:rsidRDefault="00A92A6F" w:rsidP="00096D53"/>
    <w:tbl>
      <w:tblPr>
        <w:tblStyle w:val="TableGrid1"/>
        <w:tblW w:w="0" w:type="auto"/>
        <w:tblCellMar>
          <w:left w:w="284" w:type="dxa"/>
          <w:right w:w="284" w:type="dxa"/>
        </w:tblCellMar>
        <w:tblLook w:val="04A0" w:firstRow="1" w:lastRow="0" w:firstColumn="1" w:lastColumn="0" w:noHBand="0" w:noVBand="1"/>
      </w:tblPr>
      <w:tblGrid>
        <w:gridCol w:w="1813"/>
        <w:gridCol w:w="7815"/>
      </w:tblGrid>
      <w:tr w:rsidR="00096D53" w:rsidRPr="00CF117F" w14:paraId="620C999F" w14:textId="77777777" w:rsidTr="03B42AAB">
        <w:tc>
          <w:tcPr>
            <w:tcW w:w="1838" w:type="dxa"/>
          </w:tcPr>
          <w:p w14:paraId="11A8F0B0" w14:textId="77777777" w:rsidR="00A92A6F" w:rsidRPr="00CF117F" w:rsidRDefault="00A92A6F" w:rsidP="00A92A6F">
            <w:pPr>
              <w:rPr>
                <w:b/>
                <w:bCs/>
              </w:rPr>
            </w:pPr>
            <w:bookmarkStart w:id="31" w:name="_Hlk149747146"/>
            <w:r w:rsidRPr="00CF117F">
              <w:rPr>
                <w:b/>
                <w:bCs/>
              </w:rPr>
              <w:t>De-Identified Data to be Shared</w:t>
            </w:r>
          </w:p>
          <w:bookmarkEnd w:id="31"/>
          <w:p w14:paraId="1D56F11E" w14:textId="3A80D90F" w:rsidR="00096D53" w:rsidRPr="00CF117F" w:rsidRDefault="00096D53" w:rsidP="00826710">
            <w:pPr>
              <w:spacing w:after="160" w:line="259" w:lineRule="auto"/>
              <w:rPr>
                <w:lang w:eastAsia="en-US"/>
              </w:rPr>
            </w:pPr>
          </w:p>
        </w:tc>
        <w:tc>
          <w:tcPr>
            <w:tcW w:w="8222" w:type="dxa"/>
          </w:tcPr>
          <w:p w14:paraId="1BA3CCFC" w14:textId="24FFD6B0" w:rsidR="002571BE" w:rsidRPr="00CF117F" w:rsidRDefault="00A92A6F" w:rsidP="002571BE">
            <w:pPr>
              <w:pStyle w:val="Default"/>
              <w:rPr>
                <w:rFonts w:ascii="Arial" w:hAnsi="Arial" w:cs="Arial"/>
                <w:sz w:val="22"/>
                <w:szCs w:val="22"/>
              </w:rPr>
            </w:pPr>
            <w:r w:rsidRPr="00CF117F">
              <w:rPr>
                <w:rFonts w:ascii="Arial" w:hAnsi="Arial" w:cs="Arial"/>
                <w:sz w:val="22"/>
                <w:szCs w:val="22"/>
              </w:rPr>
              <w:t xml:space="preserve">It is important to note that the only data that will be shared with each FRS is a Dashboard which will contain the </w:t>
            </w:r>
            <w:bookmarkStart w:id="32" w:name="_Hlk115773951"/>
            <w:r w:rsidRPr="00CF117F">
              <w:rPr>
                <w:rFonts w:ascii="Arial" w:hAnsi="Arial" w:cs="Arial"/>
                <w:sz w:val="22"/>
                <w:szCs w:val="22"/>
              </w:rPr>
              <w:t>UPRN (Unique Property Reference Number) and a risk score/ranking</w:t>
            </w:r>
            <w:bookmarkEnd w:id="32"/>
            <w:r w:rsidR="002571BE" w:rsidRPr="00CF117F">
              <w:rPr>
                <w:rFonts w:ascii="Arial" w:hAnsi="Arial" w:cs="Arial"/>
                <w:sz w:val="22"/>
                <w:szCs w:val="22"/>
              </w:rPr>
              <w:t xml:space="preserve">, which is calculated from weighting of demographic factors and comorbidities </w:t>
            </w:r>
            <w:r w:rsidR="006C0C94" w:rsidRPr="00CF117F">
              <w:rPr>
                <w:rFonts w:ascii="Arial" w:hAnsi="Arial" w:cs="Arial"/>
                <w:sz w:val="22"/>
                <w:szCs w:val="22"/>
              </w:rPr>
              <w:t>(</w:t>
            </w:r>
            <w:r w:rsidR="002571BE" w:rsidRPr="00CF117F">
              <w:rPr>
                <w:rFonts w:ascii="Arial" w:hAnsi="Arial" w:cs="Arial"/>
                <w:sz w:val="22"/>
                <w:szCs w:val="22"/>
              </w:rPr>
              <w:t>see DPIA for more details).</w:t>
            </w:r>
          </w:p>
          <w:p w14:paraId="3645D426" w14:textId="77777777" w:rsidR="00DC1628" w:rsidRPr="00CF117F" w:rsidRDefault="00DC1628" w:rsidP="00DC1628">
            <w:pPr>
              <w:autoSpaceDE w:val="0"/>
              <w:autoSpaceDN w:val="0"/>
              <w:adjustRightInd w:val="0"/>
              <w:spacing w:after="0" w:line="240" w:lineRule="auto"/>
            </w:pPr>
            <w:r w:rsidRPr="00CF117F">
              <w:rPr>
                <w:rFonts w:eastAsia="Calibri"/>
                <w:color w:val="000000"/>
              </w:rPr>
              <w:t xml:space="preserve">To deduce the risk score/ranking the following demographic factors and comorbidity data items which are associated with a higher risk of fire will be used, </w:t>
            </w:r>
            <w:r w:rsidRPr="00CF117F">
              <w:t>for patients of any age.</w:t>
            </w:r>
          </w:p>
          <w:p w14:paraId="2FE87439" w14:textId="77777777" w:rsidR="00DC1628" w:rsidRPr="00CF117F" w:rsidRDefault="00DC1628" w:rsidP="00DC1628">
            <w:pPr>
              <w:spacing w:before="120" w:after="120"/>
            </w:pPr>
          </w:p>
          <w:p w14:paraId="03BF6DF3" w14:textId="77777777" w:rsidR="00DC1628" w:rsidRPr="00CF117F" w:rsidRDefault="00DC1628" w:rsidP="00DC1628">
            <w:pPr>
              <w:pStyle w:val="ListParagraph"/>
              <w:numPr>
                <w:ilvl w:val="0"/>
                <w:numId w:val="35"/>
              </w:numPr>
              <w:spacing w:before="120" w:after="120"/>
            </w:pPr>
            <w:r w:rsidRPr="00CF117F">
              <w:t>severe mobility issues</w:t>
            </w:r>
          </w:p>
          <w:p w14:paraId="61E9C271" w14:textId="77777777" w:rsidR="00DC1628" w:rsidRPr="00CF117F" w:rsidRDefault="00DC1628" w:rsidP="00DC1628">
            <w:pPr>
              <w:pStyle w:val="ListParagraph"/>
              <w:numPr>
                <w:ilvl w:val="0"/>
                <w:numId w:val="35"/>
              </w:numPr>
              <w:spacing w:before="120" w:after="120"/>
            </w:pPr>
            <w:r w:rsidRPr="00CF117F">
              <w:t>age &gt;80</w:t>
            </w:r>
          </w:p>
          <w:p w14:paraId="5FD5479C" w14:textId="77777777" w:rsidR="00DC1628" w:rsidRPr="00CF117F" w:rsidRDefault="00DC1628" w:rsidP="00DC1628">
            <w:pPr>
              <w:pStyle w:val="ListParagraph"/>
              <w:numPr>
                <w:ilvl w:val="0"/>
                <w:numId w:val="35"/>
              </w:numPr>
              <w:spacing w:before="120" w:after="120"/>
            </w:pPr>
            <w:r w:rsidRPr="00CF117F">
              <w:lastRenderedPageBreak/>
              <w:t xml:space="preserve">smoking </w:t>
            </w:r>
          </w:p>
          <w:p w14:paraId="14290E5B" w14:textId="77777777" w:rsidR="00DC1628" w:rsidRPr="00CF117F" w:rsidRDefault="00DC1628" w:rsidP="00DC1628">
            <w:pPr>
              <w:pStyle w:val="ListParagraph"/>
              <w:numPr>
                <w:ilvl w:val="0"/>
                <w:numId w:val="35"/>
              </w:numPr>
              <w:spacing w:before="120" w:after="120"/>
            </w:pPr>
            <w:r w:rsidRPr="00CF117F">
              <w:t xml:space="preserve">lives alone </w:t>
            </w:r>
          </w:p>
          <w:p w14:paraId="06187501" w14:textId="77777777" w:rsidR="00DC1628" w:rsidRPr="00CF117F" w:rsidRDefault="00DC1628" w:rsidP="00DC1628">
            <w:pPr>
              <w:pStyle w:val="ListParagraph"/>
              <w:numPr>
                <w:ilvl w:val="0"/>
                <w:numId w:val="35"/>
              </w:numPr>
              <w:spacing w:before="120" w:after="120"/>
            </w:pPr>
            <w:r w:rsidRPr="00CF117F">
              <w:t>age 65-79</w:t>
            </w:r>
          </w:p>
          <w:p w14:paraId="734D66D3" w14:textId="77777777" w:rsidR="00DC1628" w:rsidRPr="00CF117F" w:rsidRDefault="00DC1628" w:rsidP="00DC1628">
            <w:pPr>
              <w:pStyle w:val="ListParagraph"/>
              <w:numPr>
                <w:ilvl w:val="0"/>
                <w:numId w:val="35"/>
              </w:numPr>
              <w:spacing w:before="120" w:after="120"/>
            </w:pPr>
            <w:r w:rsidRPr="00CF117F">
              <w:t>drug Abuse</w:t>
            </w:r>
          </w:p>
          <w:p w14:paraId="7B6EA715" w14:textId="77777777" w:rsidR="00DC1628" w:rsidRPr="00CF117F" w:rsidRDefault="00DC1628" w:rsidP="00DC1628">
            <w:pPr>
              <w:pStyle w:val="ListParagraph"/>
              <w:numPr>
                <w:ilvl w:val="0"/>
                <w:numId w:val="35"/>
              </w:numPr>
              <w:spacing w:before="120" w:after="120"/>
            </w:pPr>
            <w:r w:rsidRPr="00CF117F">
              <w:t>Alcohol Abuse</w:t>
            </w:r>
          </w:p>
          <w:p w14:paraId="5F0CC956" w14:textId="7B396E87" w:rsidR="00DC1628" w:rsidRPr="00CF117F" w:rsidRDefault="00DC1628" w:rsidP="00DC1628">
            <w:pPr>
              <w:pStyle w:val="ListParagraph"/>
              <w:numPr>
                <w:ilvl w:val="0"/>
                <w:numId w:val="35"/>
              </w:numPr>
              <w:spacing w:before="120" w:after="120"/>
            </w:pPr>
            <w:r w:rsidRPr="00CF117F">
              <w:t>dementia/</w:t>
            </w:r>
            <w:r w:rsidR="00760D69" w:rsidRPr="00CF117F">
              <w:t>Alzheimer’s</w:t>
            </w:r>
          </w:p>
          <w:p w14:paraId="0894DA10" w14:textId="77777777" w:rsidR="00DC1628" w:rsidRPr="00CF117F" w:rsidRDefault="00DC1628" w:rsidP="00DC1628">
            <w:pPr>
              <w:pStyle w:val="ListParagraph"/>
              <w:numPr>
                <w:ilvl w:val="0"/>
                <w:numId w:val="35"/>
              </w:numPr>
              <w:spacing w:before="120" w:after="120"/>
            </w:pPr>
            <w:r w:rsidRPr="00CF117F">
              <w:t>LTCs</w:t>
            </w:r>
          </w:p>
          <w:p w14:paraId="517E47EA" w14:textId="77777777" w:rsidR="00DC1628" w:rsidRPr="00CF117F" w:rsidRDefault="00DC1628" w:rsidP="00DC1628">
            <w:pPr>
              <w:pStyle w:val="ListParagraph"/>
              <w:numPr>
                <w:ilvl w:val="0"/>
                <w:numId w:val="35"/>
              </w:numPr>
              <w:spacing w:before="120" w:after="120"/>
            </w:pPr>
            <w:r w:rsidRPr="00CF117F">
              <w:t>care plan</w:t>
            </w:r>
          </w:p>
          <w:p w14:paraId="7499CD5F" w14:textId="77777777" w:rsidR="00DC1628" w:rsidRPr="00CF117F" w:rsidRDefault="00DC1628" w:rsidP="00DC1628">
            <w:pPr>
              <w:pStyle w:val="ListParagraph"/>
              <w:numPr>
                <w:ilvl w:val="0"/>
                <w:numId w:val="35"/>
              </w:numPr>
              <w:spacing w:before="120" w:after="120"/>
            </w:pPr>
            <w:r w:rsidRPr="00CF117F">
              <w:t>oxygen use</w:t>
            </w:r>
          </w:p>
          <w:p w14:paraId="4B68AEE5" w14:textId="1994B98A" w:rsidR="00DC1628" w:rsidRPr="00CF117F" w:rsidRDefault="00760D69" w:rsidP="00DC1628">
            <w:pPr>
              <w:pStyle w:val="ListParagraph"/>
              <w:numPr>
                <w:ilvl w:val="0"/>
                <w:numId w:val="35"/>
              </w:numPr>
              <w:spacing w:before="120" w:after="120"/>
            </w:pPr>
            <w:r w:rsidRPr="00CF117F">
              <w:t>frailty</w:t>
            </w:r>
          </w:p>
          <w:p w14:paraId="0A0A6AED" w14:textId="77777777" w:rsidR="00DC1628" w:rsidRPr="00CF117F" w:rsidRDefault="00DC1628" w:rsidP="00DC1628">
            <w:pPr>
              <w:pStyle w:val="ListParagraph"/>
              <w:numPr>
                <w:ilvl w:val="0"/>
                <w:numId w:val="35"/>
              </w:numPr>
              <w:spacing w:before="120" w:after="120"/>
            </w:pPr>
            <w:r w:rsidRPr="00CF117F">
              <w:t>sensory impairment</w:t>
            </w:r>
          </w:p>
          <w:p w14:paraId="4CB4B082" w14:textId="77777777" w:rsidR="00DC1628" w:rsidRPr="00CF117F" w:rsidRDefault="00DC1628" w:rsidP="00DC1628">
            <w:pPr>
              <w:pStyle w:val="ListParagraph"/>
              <w:numPr>
                <w:ilvl w:val="0"/>
                <w:numId w:val="35"/>
              </w:numPr>
              <w:spacing w:before="120" w:after="120"/>
            </w:pPr>
            <w:r w:rsidRPr="00CF117F">
              <w:t>Bariatric</w:t>
            </w:r>
          </w:p>
          <w:p w14:paraId="4AE43DB9" w14:textId="77777777" w:rsidR="00DC1628" w:rsidRPr="00C71D07" w:rsidRDefault="00DC1628" w:rsidP="00DC1628">
            <w:pPr>
              <w:pStyle w:val="ListParagraph"/>
              <w:numPr>
                <w:ilvl w:val="0"/>
                <w:numId w:val="35"/>
              </w:numPr>
              <w:spacing w:before="120" w:after="120"/>
            </w:pPr>
            <w:r w:rsidRPr="00C71D07">
              <w:t>Flammable Agent</w:t>
            </w:r>
          </w:p>
          <w:p w14:paraId="5A83E200" w14:textId="4BD8385D" w:rsidR="00522DF1" w:rsidRPr="00522DF1" w:rsidRDefault="00522DF1" w:rsidP="00A92A6F">
            <w:pPr>
              <w:pStyle w:val="Default"/>
              <w:rPr>
                <w:rFonts w:ascii="Arial" w:hAnsi="Arial" w:cs="Arial"/>
                <w:b/>
                <w:bCs/>
                <w:sz w:val="22"/>
                <w:szCs w:val="22"/>
              </w:rPr>
            </w:pPr>
            <w:r w:rsidRPr="00522DF1">
              <w:rPr>
                <w:rFonts w:ascii="Arial" w:hAnsi="Arial" w:cs="Arial"/>
                <w:b/>
                <w:bCs/>
                <w:sz w:val="22"/>
                <w:szCs w:val="22"/>
              </w:rPr>
              <w:t>Second Pilot</w:t>
            </w:r>
          </w:p>
          <w:p w14:paraId="17FA0E6A" w14:textId="071BD5BA" w:rsidR="00DC1628" w:rsidRPr="00CF117F" w:rsidRDefault="00522DF1" w:rsidP="00A92A6F">
            <w:pPr>
              <w:pStyle w:val="Default"/>
              <w:rPr>
                <w:rFonts w:ascii="Arial" w:hAnsi="Arial" w:cs="Arial"/>
                <w:sz w:val="22"/>
                <w:szCs w:val="22"/>
              </w:rPr>
            </w:pPr>
            <w:r w:rsidRPr="00522DF1">
              <w:rPr>
                <w:rFonts w:ascii="Arial" w:hAnsi="Arial" w:cs="Arial"/>
                <w:sz w:val="22"/>
                <w:szCs w:val="22"/>
              </w:rPr>
              <w:t>The same risk criteria will be used, but with additional mental health codes for Merseyside FRS to calculate risk scores, and just visiting more UPRNs for Cheshire FRS.</w:t>
            </w:r>
          </w:p>
          <w:p w14:paraId="63816649" w14:textId="6D243887" w:rsidR="00A92A6F" w:rsidRPr="00CF117F" w:rsidRDefault="00F30B11" w:rsidP="00A92A6F">
            <w:pPr>
              <w:pStyle w:val="Default"/>
              <w:rPr>
                <w:rFonts w:ascii="Arial" w:hAnsi="Arial" w:cs="Arial"/>
                <w:sz w:val="22"/>
                <w:szCs w:val="22"/>
              </w:rPr>
            </w:pPr>
            <w:r w:rsidRPr="00CF117F">
              <w:rPr>
                <w:rFonts w:ascii="Arial" w:hAnsi="Arial" w:cs="Arial"/>
                <w:sz w:val="22"/>
                <w:szCs w:val="22"/>
              </w:rPr>
              <w:t>C&amp;M ICS</w:t>
            </w:r>
            <w:r w:rsidR="00A92A6F" w:rsidRPr="00CF117F">
              <w:rPr>
                <w:rFonts w:ascii="Arial" w:hAnsi="Arial" w:cs="Arial"/>
                <w:sz w:val="22"/>
                <w:szCs w:val="22"/>
              </w:rPr>
              <w:t xml:space="preserve"> will also put a geographic filter on the Dashboard so each FRS can rank properties in order of highest risk by area.</w:t>
            </w:r>
          </w:p>
          <w:p w14:paraId="413709D7" w14:textId="5FF855A0" w:rsidR="00A92A6F" w:rsidRPr="00CF117F" w:rsidRDefault="00804532" w:rsidP="00A92A6F">
            <w:pPr>
              <w:pStyle w:val="Default"/>
              <w:rPr>
                <w:rFonts w:ascii="Arial" w:hAnsi="Arial" w:cs="Arial"/>
                <w:sz w:val="22"/>
                <w:szCs w:val="22"/>
              </w:rPr>
            </w:pPr>
            <w:r w:rsidRPr="00CF117F">
              <w:rPr>
                <w:rFonts w:ascii="Arial" w:hAnsi="Arial" w:cs="Arial"/>
                <w:sz w:val="22"/>
                <w:szCs w:val="22"/>
              </w:rPr>
              <w:t>Th</w:t>
            </w:r>
            <w:r w:rsidR="00A92A6F" w:rsidRPr="00CF117F">
              <w:rPr>
                <w:rFonts w:ascii="Arial" w:hAnsi="Arial" w:cs="Arial"/>
                <w:sz w:val="22"/>
                <w:szCs w:val="22"/>
              </w:rPr>
              <w:t>e data items shared</w:t>
            </w:r>
            <w:r w:rsidR="009602CF" w:rsidRPr="00CF117F">
              <w:rPr>
                <w:rFonts w:ascii="Arial" w:hAnsi="Arial" w:cs="Arial"/>
                <w:sz w:val="22"/>
                <w:szCs w:val="22"/>
              </w:rPr>
              <w:t xml:space="preserve">, </w:t>
            </w:r>
            <w:r w:rsidR="00A92A6F" w:rsidRPr="00CF117F">
              <w:rPr>
                <w:rFonts w:ascii="Arial" w:hAnsi="Arial" w:cs="Arial"/>
                <w:sz w:val="22"/>
                <w:szCs w:val="22"/>
              </w:rPr>
              <w:t xml:space="preserve">via </w:t>
            </w:r>
            <w:r w:rsidR="009602CF" w:rsidRPr="00CF117F">
              <w:rPr>
                <w:rFonts w:ascii="Arial" w:hAnsi="Arial" w:cs="Arial"/>
                <w:sz w:val="22"/>
                <w:szCs w:val="22"/>
              </w:rPr>
              <w:t xml:space="preserve">a </w:t>
            </w:r>
            <w:r w:rsidR="00A92A6F" w:rsidRPr="00CF117F">
              <w:rPr>
                <w:rFonts w:ascii="Arial" w:hAnsi="Arial" w:cs="Arial"/>
                <w:sz w:val="22"/>
                <w:szCs w:val="22"/>
              </w:rPr>
              <w:t>secure Dashboard</w:t>
            </w:r>
            <w:r w:rsidR="009602CF" w:rsidRPr="00CF117F">
              <w:rPr>
                <w:rFonts w:ascii="Arial" w:hAnsi="Arial" w:cs="Arial"/>
                <w:sz w:val="22"/>
                <w:szCs w:val="22"/>
              </w:rPr>
              <w:t xml:space="preserve">, </w:t>
            </w:r>
            <w:r w:rsidR="00A92A6F" w:rsidRPr="00CF117F">
              <w:rPr>
                <w:rFonts w:ascii="Arial" w:hAnsi="Arial" w:cs="Arial"/>
                <w:sz w:val="22"/>
                <w:szCs w:val="22"/>
              </w:rPr>
              <w:t>will be:</w:t>
            </w:r>
          </w:p>
          <w:p w14:paraId="77814C4D" w14:textId="77777777" w:rsidR="00A92A6F" w:rsidRPr="00CF117F" w:rsidRDefault="00A92A6F" w:rsidP="00A92A6F">
            <w:pPr>
              <w:pStyle w:val="ListParagraph"/>
              <w:widowControl w:val="0"/>
              <w:numPr>
                <w:ilvl w:val="0"/>
                <w:numId w:val="42"/>
              </w:numPr>
              <w:autoSpaceDE w:val="0"/>
              <w:autoSpaceDN w:val="0"/>
              <w:spacing w:before="0" w:after="0" w:line="240" w:lineRule="auto"/>
              <w:rPr>
                <w:color w:val="000000"/>
              </w:rPr>
            </w:pPr>
            <w:r w:rsidRPr="00CF117F">
              <w:rPr>
                <w:color w:val="000000"/>
              </w:rPr>
              <w:t>UPRN</w:t>
            </w:r>
          </w:p>
          <w:p w14:paraId="365925F3" w14:textId="77777777" w:rsidR="00A92A6F" w:rsidRPr="00CF117F" w:rsidRDefault="00A92A6F" w:rsidP="00A92A6F">
            <w:pPr>
              <w:pStyle w:val="ListParagraph"/>
              <w:widowControl w:val="0"/>
              <w:numPr>
                <w:ilvl w:val="0"/>
                <w:numId w:val="42"/>
              </w:numPr>
              <w:autoSpaceDE w:val="0"/>
              <w:autoSpaceDN w:val="0"/>
              <w:spacing w:before="0" w:after="0" w:line="240" w:lineRule="auto"/>
              <w:rPr>
                <w:color w:val="000000"/>
              </w:rPr>
            </w:pPr>
            <w:r w:rsidRPr="00CF117F">
              <w:rPr>
                <w:color w:val="000000"/>
              </w:rPr>
              <w:t>Risk score / ranking</w:t>
            </w:r>
          </w:p>
          <w:p w14:paraId="1511BE69" w14:textId="77777777" w:rsidR="00A92A6F" w:rsidRPr="00CF117F" w:rsidRDefault="00A92A6F" w:rsidP="00A92A6F">
            <w:pPr>
              <w:pStyle w:val="ListParagraph"/>
              <w:widowControl w:val="0"/>
              <w:numPr>
                <w:ilvl w:val="0"/>
                <w:numId w:val="42"/>
              </w:numPr>
              <w:autoSpaceDE w:val="0"/>
              <w:autoSpaceDN w:val="0"/>
              <w:spacing w:before="0" w:after="0" w:line="240" w:lineRule="auto"/>
              <w:rPr>
                <w:color w:val="000000"/>
              </w:rPr>
            </w:pPr>
            <w:r w:rsidRPr="00CF117F">
              <w:rPr>
                <w:color w:val="000000"/>
              </w:rPr>
              <w:t>Geography filter</w:t>
            </w:r>
          </w:p>
          <w:p w14:paraId="650B21FE" w14:textId="77777777" w:rsidR="00096D53" w:rsidRPr="00CF117F" w:rsidRDefault="00096D53" w:rsidP="00826710">
            <w:pPr>
              <w:rPr>
                <w:color w:val="000000"/>
              </w:rPr>
            </w:pPr>
          </w:p>
          <w:p w14:paraId="196C1274" w14:textId="7B404C07" w:rsidR="00AB3A4E" w:rsidRPr="00CF117F" w:rsidRDefault="00AB3A4E" w:rsidP="00DC1628">
            <w:r w:rsidRPr="00CF117F">
              <w:rPr>
                <w:color w:val="000000"/>
              </w:rPr>
              <w:t xml:space="preserve">Further </w:t>
            </w:r>
            <w:r w:rsidR="00DC1628" w:rsidRPr="00CF117F">
              <w:rPr>
                <w:color w:val="000000"/>
              </w:rPr>
              <w:t>d</w:t>
            </w:r>
            <w:r w:rsidRPr="00CF117F">
              <w:t>etails on the data processed to create the risk score / ranking are set out in the DPIA, which can be found embedded in</w:t>
            </w:r>
            <w:r w:rsidR="0041003D" w:rsidRPr="00CF117F">
              <w:t xml:space="preserve"> section</w:t>
            </w:r>
            <w:r w:rsidRPr="00CF117F">
              <w:t xml:space="preserve">: </w:t>
            </w:r>
            <w:r w:rsidRPr="00CF117F">
              <w:rPr>
                <w:b/>
                <w:bCs/>
                <w:color w:val="4F81BD" w:themeColor="accent1"/>
              </w:rPr>
              <w:t>6 Data Protection Impact Assessment</w:t>
            </w:r>
          </w:p>
        </w:tc>
      </w:tr>
    </w:tbl>
    <w:tbl>
      <w:tblPr>
        <w:tblStyle w:val="TableGrid"/>
        <w:tblW w:w="0" w:type="auto"/>
        <w:tblCellMar>
          <w:left w:w="284" w:type="dxa"/>
          <w:right w:w="284" w:type="dxa"/>
        </w:tblCellMar>
        <w:tblLook w:val="04A0" w:firstRow="1" w:lastRow="0" w:firstColumn="1" w:lastColumn="0" w:noHBand="0" w:noVBand="1"/>
      </w:tblPr>
      <w:tblGrid>
        <w:gridCol w:w="1833"/>
        <w:gridCol w:w="7795"/>
      </w:tblGrid>
      <w:tr w:rsidR="00096D53" w:rsidRPr="007A101F" w14:paraId="0B4640F3" w14:textId="77777777" w:rsidTr="005914C1">
        <w:tc>
          <w:tcPr>
            <w:tcW w:w="1833" w:type="dxa"/>
          </w:tcPr>
          <w:p w14:paraId="05F3EE61" w14:textId="77777777" w:rsidR="00096D53" w:rsidRPr="00CF117F" w:rsidRDefault="00096D53" w:rsidP="00826710">
            <w:bookmarkStart w:id="33" w:name="_Hlk149747165"/>
            <w:r w:rsidRPr="00CF117F">
              <w:lastRenderedPageBreak/>
              <w:t>Access to data</w:t>
            </w:r>
            <w:bookmarkEnd w:id="33"/>
          </w:p>
        </w:tc>
        <w:tc>
          <w:tcPr>
            <w:tcW w:w="7795" w:type="dxa"/>
          </w:tcPr>
          <w:p w14:paraId="61B5816D" w14:textId="4B5BA34B" w:rsidR="000309A7" w:rsidRPr="00CF117F" w:rsidRDefault="00096D53" w:rsidP="000309A7">
            <w:pPr>
              <w:pStyle w:val="NoSpacing"/>
              <w:numPr>
                <w:ilvl w:val="0"/>
                <w:numId w:val="0"/>
              </w:numPr>
              <w:rPr>
                <w:rFonts w:ascii="Arial" w:hAnsi="Arial" w:cs="Arial"/>
                <w:b/>
                <w:bCs/>
              </w:rPr>
            </w:pPr>
            <w:r w:rsidRPr="00CF117F">
              <w:rPr>
                <w:rFonts w:ascii="Arial" w:hAnsi="Arial" w:cs="Arial"/>
                <w:b/>
                <w:bCs/>
              </w:rPr>
              <w:t>Personnel to have access to the data</w:t>
            </w:r>
            <w:r w:rsidR="000309A7" w:rsidRPr="00CF117F">
              <w:rPr>
                <w:rFonts w:ascii="Arial" w:hAnsi="Arial" w:cs="Arial"/>
                <w:b/>
                <w:bCs/>
              </w:rPr>
              <w:t xml:space="preserve"> as Data Processors</w:t>
            </w:r>
          </w:p>
          <w:p w14:paraId="56E546BD" w14:textId="77777777" w:rsidR="00096D53" w:rsidRPr="00CF117F" w:rsidRDefault="00096D53" w:rsidP="00826710">
            <w:pPr>
              <w:pStyle w:val="NoSpacing"/>
              <w:numPr>
                <w:ilvl w:val="0"/>
                <w:numId w:val="0"/>
              </w:numPr>
              <w:rPr>
                <w:rFonts w:ascii="Arial" w:hAnsi="Arial" w:cs="Arial"/>
              </w:rPr>
            </w:pPr>
          </w:p>
          <w:p w14:paraId="34D7AE22" w14:textId="734F2A58" w:rsidR="00096D53" w:rsidRPr="00CF117F" w:rsidRDefault="0008463E" w:rsidP="00826710">
            <w:pPr>
              <w:pStyle w:val="NoSpacing"/>
              <w:numPr>
                <w:ilvl w:val="0"/>
                <w:numId w:val="0"/>
              </w:numPr>
              <w:rPr>
                <w:rFonts w:ascii="Arial" w:hAnsi="Arial" w:cs="Arial"/>
                <w:b/>
                <w:bCs/>
              </w:rPr>
            </w:pPr>
            <w:r w:rsidRPr="00CF117F">
              <w:rPr>
                <w:rFonts w:ascii="Arial" w:hAnsi="Arial" w:cs="Arial"/>
                <w:b/>
                <w:bCs/>
              </w:rPr>
              <w:t xml:space="preserve">Graphnet suppling </w:t>
            </w:r>
            <w:r w:rsidR="00096D53" w:rsidRPr="00CF117F">
              <w:rPr>
                <w:rFonts w:ascii="Arial" w:hAnsi="Arial" w:cs="Arial"/>
                <w:b/>
                <w:bCs/>
              </w:rPr>
              <w:t>Care Centric</w:t>
            </w:r>
          </w:p>
          <w:p w14:paraId="4D231595" w14:textId="4FAEBBBA" w:rsidR="000309A7" w:rsidRPr="00CF117F" w:rsidRDefault="000309A7" w:rsidP="000309A7">
            <w:pPr>
              <w:pStyle w:val="NoSpacing"/>
              <w:numPr>
                <w:ilvl w:val="0"/>
                <w:numId w:val="0"/>
              </w:numPr>
              <w:rPr>
                <w:rFonts w:ascii="Arial" w:hAnsi="Arial" w:cs="Arial"/>
              </w:rPr>
            </w:pPr>
            <w:r w:rsidRPr="00CF117F">
              <w:rPr>
                <w:rFonts w:ascii="Arial" w:hAnsi="Arial" w:cs="Arial"/>
              </w:rPr>
              <w:t>People directly employed by Graphnet for the purposes of managing Care Centric</w:t>
            </w:r>
            <w:r w:rsidR="0008463E" w:rsidRPr="00CF117F">
              <w:rPr>
                <w:rFonts w:ascii="Arial" w:hAnsi="Arial" w:cs="Arial"/>
              </w:rPr>
              <w:t xml:space="preserve"> and CIPHA</w:t>
            </w:r>
            <w:r w:rsidR="00804532" w:rsidRPr="00CF117F">
              <w:rPr>
                <w:rFonts w:ascii="Arial" w:hAnsi="Arial" w:cs="Arial"/>
              </w:rPr>
              <w:t>, where the data is held.</w:t>
            </w:r>
          </w:p>
          <w:p w14:paraId="6F92A27D" w14:textId="77777777" w:rsidR="000309A7" w:rsidRPr="00CF117F" w:rsidRDefault="000309A7" w:rsidP="00826710">
            <w:pPr>
              <w:pStyle w:val="NoSpacing"/>
              <w:numPr>
                <w:ilvl w:val="0"/>
                <w:numId w:val="0"/>
              </w:numPr>
              <w:rPr>
                <w:rFonts w:ascii="Arial" w:hAnsi="Arial" w:cs="Arial"/>
              </w:rPr>
            </w:pPr>
          </w:p>
          <w:p w14:paraId="3E25C737" w14:textId="77777777" w:rsidR="00096D53" w:rsidRPr="00CF117F" w:rsidRDefault="00096D53" w:rsidP="00826710">
            <w:pPr>
              <w:pStyle w:val="NoSpacing"/>
              <w:numPr>
                <w:ilvl w:val="0"/>
                <w:numId w:val="0"/>
              </w:numPr>
              <w:rPr>
                <w:rFonts w:ascii="Arial" w:hAnsi="Arial" w:cs="Arial"/>
                <w:b/>
                <w:bCs/>
              </w:rPr>
            </w:pPr>
            <w:r w:rsidRPr="00CF117F">
              <w:rPr>
                <w:rFonts w:ascii="Arial" w:hAnsi="Arial" w:cs="Arial"/>
                <w:b/>
                <w:bCs/>
              </w:rPr>
              <w:t>Care Centric/Graphnet Data Processing Agreement</w:t>
            </w:r>
          </w:p>
          <w:p w14:paraId="4A5853C2" w14:textId="77777777" w:rsidR="00096D53" w:rsidRPr="00CF117F" w:rsidRDefault="00096D53" w:rsidP="00826710">
            <w:pPr>
              <w:pStyle w:val="NoSpacing"/>
              <w:numPr>
                <w:ilvl w:val="0"/>
                <w:numId w:val="0"/>
              </w:numPr>
              <w:rPr>
                <w:rFonts w:ascii="Arial" w:hAnsi="Arial" w:cs="Arial"/>
              </w:rPr>
            </w:pPr>
          </w:p>
          <w:bookmarkStart w:id="34" w:name="_MON_1717318696"/>
          <w:bookmarkEnd w:id="34"/>
          <w:p w14:paraId="39921DF5" w14:textId="77777777" w:rsidR="00096D53" w:rsidRPr="00CF117F" w:rsidRDefault="00096D53" w:rsidP="00826710">
            <w:pPr>
              <w:pStyle w:val="NoSpacing"/>
              <w:numPr>
                <w:ilvl w:val="0"/>
                <w:numId w:val="0"/>
              </w:numPr>
              <w:rPr>
                <w:rFonts w:ascii="Arial" w:hAnsi="Arial" w:cs="Arial"/>
              </w:rPr>
            </w:pPr>
            <w:r w:rsidRPr="00CF117F">
              <w:rPr>
                <w:rFonts w:ascii="Arial" w:hAnsi="Arial" w:cs="Arial"/>
              </w:rPr>
              <w:object w:dxaOrig="1487" w:dyaOrig="992" w14:anchorId="79C346C8">
                <v:shape id="_x0000_i1026" type="#_x0000_t75" style="width:74.5pt;height:49.5pt" o:ole="">
                  <v:imagedata r:id="rId21" o:title=""/>
                </v:shape>
                <o:OLEObject Type="Embed" ProgID="Word.Document.12" ShapeID="_x0000_i1026" DrawAspect="Icon" ObjectID="_1831555340" r:id="rId22">
                  <o:FieldCodes>\s</o:FieldCodes>
                </o:OLEObject>
              </w:object>
            </w:r>
          </w:p>
          <w:p w14:paraId="74DADB4B" w14:textId="77777777" w:rsidR="00096D53" w:rsidRPr="00CF117F" w:rsidRDefault="00096D53" w:rsidP="00826710">
            <w:pPr>
              <w:pStyle w:val="NoSpacing"/>
              <w:numPr>
                <w:ilvl w:val="0"/>
                <w:numId w:val="0"/>
              </w:numPr>
              <w:rPr>
                <w:rFonts w:ascii="Arial" w:hAnsi="Arial" w:cs="Arial"/>
              </w:rPr>
            </w:pPr>
          </w:p>
          <w:p w14:paraId="4001A4F5" w14:textId="6900345D" w:rsidR="001072F0" w:rsidRPr="006942C4" w:rsidRDefault="000309A7" w:rsidP="0008463E">
            <w:pPr>
              <w:pStyle w:val="Default"/>
              <w:autoSpaceDE/>
              <w:autoSpaceDN/>
              <w:spacing w:after="200" w:line="276" w:lineRule="auto"/>
              <w:rPr>
                <w:rFonts w:ascii="Arial" w:hAnsi="Arial" w:cs="Arial"/>
                <w:sz w:val="22"/>
                <w:szCs w:val="22"/>
                <w:lang w:eastAsia="en-GB"/>
              </w:rPr>
            </w:pPr>
            <w:bookmarkStart w:id="35" w:name="_Hlk112427843"/>
            <w:r w:rsidRPr="00CF117F">
              <w:rPr>
                <w:rFonts w:ascii="Arial" w:hAnsi="Arial" w:cs="Arial"/>
                <w:sz w:val="22"/>
                <w:szCs w:val="22"/>
                <w:lang w:eastAsia="en-GB"/>
              </w:rPr>
              <w:t xml:space="preserve">N.B. </w:t>
            </w:r>
            <w:bookmarkEnd w:id="35"/>
            <w:r w:rsidR="00804532" w:rsidRPr="00CF117F">
              <w:rPr>
                <w:rFonts w:ascii="Arial" w:hAnsi="Arial" w:cs="Arial"/>
                <w:sz w:val="22"/>
                <w:szCs w:val="22"/>
                <w:lang w:eastAsia="en-GB"/>
              </w:rPr>
              <w:t>C&amp;M ICB staff, working with Graphnet staff, will</w:t>
            </w:r>
            <w:r w:rsidR="0008463E" w:rsidRPr="00CF117F">
              <w:rPr>
                <w:rFonts w:ascii="Arial" w:hAnsi="Arial" w:cs="Arial"/>
                <w:sz w:val="22"/>
                <w:szCs w:val="22"/>
                <w:lang w:eastAsia="en-GB"/>
              </w:rPr>
              <w:t xml:space="preserve"> advise on the algorithm required,</w:t>
            </w:r>
            <w:r w:rsidR="001072F0" w:rsidRPr="00CF117F">
              <w:rPr>
                <w:rFonts w:ascii="Arial" w:hAnsi="Arial" w:cs="Arial"/>
                <w:sz w:val="22"/>
                <w:szCs w:val="22"/>
                <w:lang w:eastAsia="en-GB"/>
              </w:rPr>
              <w:t xml:space="preserve"> to generate UPRN/risk score/ranking and geography filter, for the fire service.  Each FRS will not have access to any actual NHS patient/person identifiable data (personal date) or special category data (see above).</w:t>
            </w:r>
          </w:p>
          <w:p w14:paraId="359409BC" w14:textId="265257DE" w:rsidR="001072F0" w:rsidRPr="000F3CFC" w:rsidRDefault="001072F0" w:rsidP="00826710">
            <w:pPr>
              <w:pStyle w:val="NoSpacing"/>
              <w:numPr>
                <w:ilvl w:val="0"/>
                <w:numId w:val="0"/>
              </w:numPr>
              <w:rPr>
                <w:rFonts w:ascii="Arial" w:hAnsi="Arial" w:cs="Arial"/>
              </w:rPr>
            </w:pPr>
          </w:p>
        </w:tc>
      </w:tr>
      <w:tr w:rsidR="000F7CCC" w:rsidRPr="007A101F" w14:paraId="2CA2FEA4" w14:textId="77777777" w:rsidTr="005914C1">
        <w:tc>
          <w:tcPr>
            <w:tcW w:w="1833" w:type="dxa"/>
          </w:tcPr>
          <w:p w14:paraId="54B1C669" w14:textId="1A4A6E8C" w:rsidR="000F7CCC" w:rsidRPr="00AB0D9C" w:rsidRDefault="000F7CCC" w:rsidP="000309A7">
            <w:bookmarkStart w:id="36" w:name="_Hlk149747192"/>
            <w:r>
              <w:lastRenderedPageBreak/>
              <w:t>Governance</w:t>
            </w:r>
            <w:bookmarkEnd w:id="36"/>
          </w:p>
        </w:tc>
        <w:tc>
          <w:tcPr>
            <w:tcW w:w="7795" w:type="dxa"/>
            <w:tcBorders>
              <w:bottom w:val="single" w:sz="4" w:space="0" w:color="auto"/>
            </w:tcBorders>
          </w:tcPr>
          <w:p w14:paraId="1D2CB69D" w14:textId="77777777" w:rsidR="000F7CCC" w:rsidRPr="004F744D" w:rsidRDefault="000F7CCC" w:rsidP="000F7CCC">
            <w:pPr>
              <w:pStyle w:val="TableParagraph"/>
              <w:spacing w:before="3" w:line="254" w:lineRule="exact"/>
              <w:ind w:right="102"/>
            </w:pPr>
            <w:r w:rsidRPr="004F744D">
              <w:t xml:space="preserve">The programme will maintain and strictly enforce a Data Access and Data Asset matrix to ensure requests to use the CIPHA regional data sources ensure full compliance with the purposes laid out in </w:t>
            </w:r>
            <w:r w:rsidRPr="004F744D">
              <w:rPr>
                <w:b/>
                <w:bCs/>
              </w:rPr>
              <w:t>Section 5: Purpose of the Data Sharing</w:t>
            </w:r>
            <w:r w:rsidRPr="004F744D">
              <w:t xml:space="preserve"> and that data is securely shared and appropriated.</w:t>
            </w:r>
          </w:p>
          <w:p w14:paraId="576671B0" w14:textId="77777777" w:rsidR="000F7CCC" w:rsidRPr="004F744D" w:rsidRDefault="000F7CCC" w:rsidP="000F7CCC">
            <w:pPr>
              <w:pStyle w:val="TableParagraph"/>
              <w:spacing w:before="11"/>
              <w:ind w:left="0"/>
            </w:pPr>
          </w:p>
          <w:p w14:paraId="10243FD0" w14:textId="77777777" w:rsidR="000F7CCC" w:rsidRPr="004F744D" w:rsidRDefault="000F7CCC" w:rsidP="000F7CCC">
            <w:pPr>
              <w:pStyle w:val="TableParagraph"/>
              <w:ind w:right="138"/>
            </w:pPr>
            <w:r w:rsidRPr="004F744D">
              <w:t>This process will be governed through a regional Data Asset and Access Group (DAAG) that will draw its membership from: the regional Clinical Informatics Advisory Group (CIAG); GP and Local Medical Committees; patient representation; clinical and other Information Governance specialists; Local Authority and the regional Data Services for Commissioners Regional Offices (DSCRO) service.</w:t>
            </w:r>
          </w:p>
          <w:p w14:paraId="59B0BDFE" w14:textId="77777777" w:rsidR="000F7CCC" w:rsidRPr="004F744D" w:rsidRDefault="000F7CCC" w:rsidP="000F7CCC">
            <w:pPr>
              <w:pStyle w:val="TableParagraph"/>
              <w:spacing w:before="10"/>
              <w:ind w:left="0"/>
            </w:pPr>
          </w:p>
          <w:p w14:paraId="6C759249" w14:textId="77777777" w:rsidR="000F7CCC" w:rsidRPr="004F744D" w:rsidRDefault="000F7CCC" w:rsidP="00FC40B7">
            <w:pPr>
              <w:pStyle w:val="TableParagraph"/>
              <w:spacing w:before="10"/>
              <w:ind w:left="0"/>
            </w:pPr>
            <w:r w:rsidRPr="004F744D">
              <w:t>This matrix will detail projects undertaken with the pseudonymised data by the ICB and be made available to parties within this data sharing agreement on a monthly basis, so they are informed of the specific uses of the data.</w:t>
            </w:r>
          </w:p>
          <w:p w14:paraId="7579F2A0" w14:textId="77777777" w:rsidR="000F7CCC" w:rsidRPr="004F744D" w:rsidRDefault="000F7CCC" w:rsidP="00FC40B7">
            <w:pPr>
              <w:pStyle w:val="TableParagraph"/>
              <w:spacing w:before="10"/>
              <w:ind w:left="0"/>
            </w:pPr>
          </w:p>
          <w:p w14:paraId="618930CB" w14:textId="77777777" w:rsidR="00FC40B7" w:rsidRPr="004F744D" w:rsidRDefault="00401B36" w:rsidP="00FC40B7">
            <w:pPr>
              <w:pStyle w:val="TableParagraph"/>
              <w:spacing w:before="10"/>
              <w:ind w:left="0"/>
            </w:pPr>
            <w:r w:rsidRPr="004F744D">
              <w:t xml:space="preserve">No </w:t>
            </w:r>
            <w:r w:rsidR="000F7CCC" w:rsidRPr="004F744D">
              <w:t xml:space="preserve">other parties </w:t>
            </w:r>
            <w:r w:rsidRPr="004F744D">
              <w:t>will</w:t>
            </w:r>
            <w:r w:rsidR="000F7CCC" w:rsidRPr="004F744D">
              <w:t xml:space="preserve"> have access to this pseudonymised data</w:t>
            </w:r>
            <w:r w:rsidR="00FC40B7" w:rsidRPr="004F744D">
              <w:t>.</w:t>
            </w:r>
          </w:p>
          <w:p w14:paraId="16B84535" w14:textId="77777777" w:rsidR="00FC40B7" w:rsidRPr="004F744D" w:rsidRDefault="00FC40B7" w:rsidP="00FC40B7">
            <w:pPr>
              <w:pStyle w:val="TableParagraph"/>
              <w:spacing w:before="10"/>
              <w:ind w:left="0"/>
            </w:pPr>
          </w:p>
          <w:p w14:paraId="37AEE4F3" w14:textId="77777777" w:rsidR="000F7CCC" w:rsidRPr="004F744D" w:rsidRDefault="000F7CCC" w:rsidP="00FC40B7">
            <w:pPr>
              <w:pStyle w:val="TableParagraph"/>
              <w:spacing w:before="10"/>
              <w:ind w:left="0"/>
            </w:pPr>
            <w:r w:rsidRPr="004F744D">
              <w:t>This Data Sharing Agreement does not allow use of the data for research. Uses of the data for research are governed by a separate Tier Two DSA.</w:t>
            </w:r>
          </w:p>
          <w:p w14:paraId="43158BDA" w14:textId="77777777" w:rsidR="000F7CCC" w:rsidRPr="004F744D" w:rsidRDefault="000F7CCC" w:rsidP="000309A7">
            <w:pPr>
              <w:pStyle w:val="NoSpacing"/>
              <w:numPr>
                <w:ilvl w:val="0"/>
                <w:numId w:val="0"/>
              </w:numPr>
              <w:rPr>
                <w:rFonts w:ascii="Arial" w:eastAsia="Arial" w:hAnsi="Arial" w:cs="Arial"/>
                <w:lang w:eastAsia="en-GB" w:bidi="en-GB"/>
              </w:rPr>
            </w:pPr>
          </w:p>
        </w:tc>
      </w:tr>
    </w:tbl>
    <w:p w14:paraId="5FF0D014" w14:textId="77777777" w:rsidR="009A0CD6" w:rsidRDefault="009A0CD6" w:rsidP="009A0CD6">
      <w:pPr>
        <w:pStyle w:val="BodyText"/>
        <w:spacing w:before="6"/>
        <w:rPr>
          <w:sz w:val="3"/>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7819"/>
      </w:tblGrid>
      <w:tr w:rsidR="009A0CD6" w14:paraId="1A27BD47" w14:textId="77777777" w:rsidTr="00EE2DA2">
        <w:trPr>
          <w:trHeight w:val="7195"/>
        </w:trPr>
        <w:tc>
          <w:tcPr>
            <w:tcW w:w="1820" w:type="dxa"/>
          </w:tcPr>
          <w:p w14:paraId="6C5790E3" w14:textId="77777777" w:rsidR="009A0CD6" w:rsidRPr="00CF117F" w:rsidRDefault="009A0CD6" w:rsidP="00826710">
            <w:pPr>
              <w:pStyle w:val="TableParagraph"/>
              <w:spacing w:before="2" w:line="276" w:lineRule="auto"/>
              <w:ind w:left="110" w:right="188"/>
            </w:pPr>
            <w:r w:rsidRPr="00CF117F">
              <w:lastRenderedPageBreak/>
              <w:t>De- identification, data minimisation, and handling of restricted/ sensitive codes</w:t>
            </w:r>
          </w:p>
        </w:tc>
        <w:tc>
          <w:tcPr>
            <w:tcW w:w="7819" w:type="dxa"/>
          </w:tcPr>
          <w:p w14:paraId="765E4B60" w14:textId="4C8764AE" w:rsidR="009A0CD6" w:rsidRPr="00CF117F" w:rsidRDefault="009A0CD6" w:rsidP="00826710">
            <w:pPr>
              <w:pStyle w:val="TableParagraph"/>
              <w:spacing w:before="4"/>
              <w:rPr>
                <w:b/>
              </w:rPr>
            </w:pPr>
            <w:r w:rsidRPr="00CF117F">
              <w:rPr>
                <w:b/>
              </w:rPr>
              <w:t>De-identification of Patient Identifiable Data</w:t>
            </w:r>
          </w:p>
          <w:p w14:paraId="1A7E85E8" w14:textId="77777777" w:rsidR="009A0CD6" w:rsidRPr="00CF117F" w:rsidRDefault="009A0CD6" w:rsidP="00826710">
            <w:pPr>
              <w:pStyle w:val="TableParagraph"/>
              <w:spacing w:before="4"/>
              <w:ind w:left="0"/>
              <w:rPr>
                <w:sz w:val="20"/>
              </w:rPr>
            </w:pPr>
          </w:p>
          <w:p w14:paraId="02E3DBA5" w14:textId="180CF1C2" w:rsidR="009A0CD6" w:rsidRPr="00CF117F" w:rsidRDefault="009A0CD6" w:rsidP="00826710">
            <w:pPr>
              <w:pStyle w:val="TableParagraph"/>
              <w:spacing w:before="1" w:line="276" w:lineRule="auto"/>
              <w:ind w:right="175"/>
            </w:pPr>
            <w:r w:rsidRPr="00CF117F">
              <w:t xml:space="preserve">To satisfy the </w:t>
            </w:r>
            <w:r w:rsidRPr="00CF117F">
              <w:rPr>
                <w:b/>
                <w:bCs/>
                <w:i/>
                <w:iCs/>
              </w:rPr>
              <w:t>Confidentiality: NHS Code of Practice</w:t>
            </w:r>
            <w:r w:rsidRPr="00CF117F">
              <w:t xml:space="preserve">, </w:t>
            </w:r>
            <w:r w:rsidR="00D31431" w:rsidRPr="00CF117F">
              <w:t>all d</w:t>
            </w:r>
            <w:r w:rsidRPr="00CF117F">
              <w:t xml:space="preserve">ata for purposes other than direct care will be de-identified. </w:t>
            </w:r>
          </w:p>
          <w:p w14:paraId="7A6DEB8E" w14:textId="77777777" w:rsidR="009A0CD6" w:rsidRPr="00CF117F" w:rsidRDefault="009A0CD6" w:rsidP="00826710">
            <w:pPr>
              <w:pStyle w:val="TableParagraph"/>
              <w:spacing w:before="203"/>
              <w:ind w:left="108"/>
              <w:rPr>
                <w:b/>
              </w:rPr>
            </w:pPr>
            <w:r w:rsidRPr="00CF117F">
              <w:rPr>
                <w:b/>
              </w:rPr>
              <w:t>Anonymised Data</w:t>
            </w:r>
          </w:p>
          <w:p w14:paraId="65F2A3A4" w14:textId="77777777" w:rsidR="009A0CD6" w:rsidRPr="00CF117F" w:rsidRDefault="009A0CD6" w:rsidP="00826710">
            <w:pPr>
              <w:pStyle w:val="TableParagraph"/>
              <w:spacing w:before="4"/>
              <w:ind w:left="0"/>
              <w:rPr>
                <w:sz w:val="20"/>
              </w:rPr>
            </w:pPr>
          </w:p>
          <w:p w14:paraId="287CC17E" w14:textId="77777777" w:rsidR="009A0CD6" w:rsidRPr="00CF117F" w:rsidRDefault="009A0CD6" w:rsidP="00826710">
            <w:pPr>
              <w:pStyle w:val="TableParagraph"/>
              <w:spacing w:line="278" w:lineRule="auto"/>
              <w:ind w:left="108" w:right="113"/>
            </w:pPr>
            <w:r w:rsidRPr="00CF117F">
              <w:t>Anonymised data will meet the ICO standards for anonymisation including small number suppression.</w:t>
            </w:r>
          </w:p>
          <w:p w14:paraId="5517BC5D" w14:textId="77777777" w:rsidR="009A0CD6" w:rsidRPr="00CF117F" w:rsidRDefault="009A0CD6" w:rsidP="00826710">
            <w:pPr>
              <w:pStyle w:val="TableParagraph"/>
              <w:spacing w:before="198"/>
              <w:ind w:left="108"/>
              <w:rPr>
                <w:b/>
              </w:rPr>
            </w:pPr>
            <w:r w:rsidRPr="00CF117F">
              <w:rPr>
                <w:b/>
              </w:rPr>
              <w:t>Sensitive Codes</w:t>
            </w:r>
          </w:p>
          <w:p w14:paraId="0AA22177" w14:textId="77777777" w:rsidR="009A0CD6" w:rsidRPr="00CF117F" w:rsidRDefault="009A0CD6" w:rsidP="00826710">
            <w:pPr>
              <w:pStyle w:val="TableParagraph"/>
              <w:spacing w:before="4"/>
              <w:ind w:left="0"/>
              <w:rPr>
                <w:sz w:val="20"/>
              </w:rPr>
            </w:pPr>
          </w:p>
          <w:p w14:paraId="08EA985E" w14:textId="77777777" w:rsidR="009A0CD6" w:rsidRPr="00CF117F" w:rsidRDefault="009A0CD6" w:rsidP="00826710">
            <w:pPr>
              <w:pStyle w:val="TableParagraph"/>
              <w:spacing w:line="278" w:lineRule="auto"/>
              <w:ind w:right="361"/>
              <w:jc w:val="both"/>
            </w:pPr>
            <w:r w:rsidRPr="00CF117F">
              <w:t>Sensitive data excluded from retrieval follows the recommendations made by The Royal College of General Practitioners (RCGP) ethics committee and the Joint GP IT Committee:</w:t>
            </w:r>
          </w:p>
          <w:p w14:paraId="2AE4023A" w14:textId="77777777" w:rsidR="009A0CD6" w:rsidRPr="00CF117F" w:rsidRDefault="009A0CD6" w:rsidP="009A0CD6">
            <w:pPr>
              <w:pStyle w:val="TableParagraph"/>
              <w:numPr>
                <w:ilvl w:val="0"/>
                <w:numId w:val="24"/>
              </w:numPr>
              <w:tabs>
                <w:tab w:val="left" w:pos="829"/>
                <w:tab w:val="left" w:pos="831"/>
              </w:tabs>
              <w:spacing w:before="194" w:line="263" w:lineRule="exact"/>
              <w:ind w:hanging="441"/>
            </w:pPr>
            <w:r w:rsidRPr="00CF117F">
              <w:t>Gender</w:t>
            </w:r>
            <w:r w:rsidRPr="00CF117F">
              <w:rPr>
                <w:spacing w:val="-2"/>
              </w:rPr>
              <w:t xml:space="preserve"> </w:t>
            </w:r>
            <w:r w:rsidRPr="00CF117F">
              <w:t>reassignment.</w:t>
            </w:r>
          </w:p>
          <w:p w14:paraId="083627C4" w14:textId="77777777" w:rsidR="009A0CD6" w:rsidRPr="00CF117F" w:rsidRDefault="009A0CD6" w:rsidP="009A0CD6">
            <w:pPr>
              <w:pStyle w:val="TableParagraph"/>
              <w:numPr>
                <w:ilvl w:val="0"/>
                <w:numId w:val="24"/>
              </w:numPr>
              <w:tabs>
                <w:tab w:val="left" w:pos="829"/>
                <w:tab w:val="left" w:pos="830"/>
              </w:tabs>
              <w:spacing w:line="257" w:lineRule="exact"/>
              <w:ind w:left="829"/>
            </w:pPr>
            <w:r w:rsidRPr="00CF117F">
              <w:t>Assisted conception and in vitro fertilisation</w:t>
            </w:r>
            <w:r w:rsidRPr="00CF117F">
              <w:rPr>
                <w:spacing w:val="-9"/>
              </w:rPr>
              <w:t xml:space="preserve"> </w:t>
            </w:r>
            <w:r w:rsidRPr="00CF117F">
              <w:t>(IVF)</w:t>
            </w:r>
          </w:p>
          <w:p w14:paraId="20A042A0" w14:textId="77777777" w:rsidR="009A0CD6" w:rsidRPr="00CF117F" w:rsidRDefault="009A0CD6" w:rsidP="009A0CD6">
            <w:pPr>
              <w:pStyle w:val="TableParagraph"/>
              <w:numPr>
                <w:ilvl w:val="0"/>
                <w:numId w:val="24"/>
              </w:numPr>
              <w:tabs>
                <w:tab w:val="left" w:pos="829"/>
                <w:tab w:val="left" w:pos="830"/>
              </w:tabs>
              <w:spacing w:line="256" w:lineRule="exact"/>
              <w:ind w:left="829"/>
            </w:pPr>
            <w:r w:rsidRPr="00CF117F">
              <w:t>Sexually transmitted diseases</w:t>
            </w:r>
            <w:r w:rsidRPr="00CF117F">
              <w:rPr>
                <w:spacing w:val="1"/>
              </w:rPr>
              <w:t xml:space="preserve"> </w:t>
            </w:r>
            <w:r w:rsidRPr="00CF117F">
              <w:t>(STD)</w:t>
            </w:r>
          </w:p>
          <w:p w14:paraId="07AF9967" w14:textId="77777777" w:rsidR="009A0CD6" w:rsidRPr="00CF117F" w:rsidRDefault="009A0CD6" w:rsidP="009A0CD6">
            <w:pPr>
              <w:pStyle w:val="TableParagraph"/>
              <w:numPr>
                <w:ilvl w:val="0"/>
                <w:numId w:val="24"/>
              </w:numPr>
              <w:tabs>
                <w:tab w:val="left" w:pos="829"/>
                <w:tab w:val="left" w:pos="830"/>
              </w:tabs>
              <w:spacing w:line="261" w:lineRule="exact"/>
              <w:ind w:left="829"/>
            </w:pPr>
            <w:r w:rsidRPr="00CF117F">
              <w:t>Termination of</w:t>
            </w:r>
            <w:r w:rsidRPr="00CF117F">
              <w:rPr>
                <w:spacing w:val="-4"/>
              </w:rPr>
              <w:t xml:space="preserve"> </w:t>
            </w:r>
            <w:r w:rsidRPr="00CF117F">
              <w:t>pregnancy</w:t>
            </w:r>
          </w:p>
          <w:p w14:paraId="74E8C221" w14:textId="77777777" w:rsidR="00D31431" w:rsidRPr="00CF117F" w:rsidRDefault="00D31431" w:rsidP="00D31431">
            <w:pPr>
              <w:pStyle w:val="TableParagraph"/>
              <w:tabs>
                <w:tab w:val="left" w:pos="829"/>
                <w:tab w:val="left" w:pos="830"/>
              </w:tabs>
              <w:spacing w:line="261" w:lineRule="exact"/>
            </w:pPr>
          </w:p>
          <w:p w14:paraId="77D34453" w14:textId="38B65D1F" w:rsidR="00D31431" w:rsidRPr="00CF117F" w:rsidRDefault="00D31431" w:rsidP="00D31431">
            <w:pPr>
              <w:pStyle w:val="TableParagraph"/>
              <w:tabs>
                <w:tab w:val="left" w:pos="829"/>
                <w:tab w:val="left" w:pos="830"/>
              </w:tabs>
              <w:spacing w:line="261" w:lineRule="exact"/>
            </w:pPr>
            <w:r w:rsidRPr="00CF117F">
              <w:t>For the Fire Service Safe and Well Risk Reduction Programme, the only data items that will be shared, via a secure Dashboard, with each FRS will be:</w:t>
            </w:r>
          </w:p>
          <w:p w14:paraId="15350998" w14:textId="77777777" w:rsidR="00D31431" w:rsidRPr="00CF117F" w:rsidRDefault="00D31431" w:rsidP="00D31431">
            <w:pPr>
              <w:pStyle w:val="TableParagraph"/>
              <w:tabs>
                <w:tab w:val="left" w:pos="829"/>
                <w:tab w:val="left" w:pos="830"/>
              </w:tabs>
              <w:spacing w:line="261" w:lineRule="exact"/>
            </w:pPr>
          </w:p>
          <w:p w14:paraId="208972EE" w14:textId="025318FE" w:rsidR="00D31431" w:rsidRPr="00CF117F" w:rsidRDefault="00D31431" w:rsidP="00D31431">
            <w:pPr>
              <w:pStyle w:val="TableParagraph"/>
              <w:numPr>
                <w:ilvl w:val="0"/>
                <w:numId w:val="24"/>
              </w:numPr>
              <w:tabs>
                <w:tab w:val="left" w:pos="829"/>
                <w:tab w:val="left" w:pos="830"/>
              </w:tabs>
              <w:spacing w:line="257" w:lineRule="exact"/>
              <w:ind w:left="829"/>
            </w:pPr>
            <w:r w:rsidRPr="00CF117F">
              <w:t>UPRN</w:t>
            </w:r>
          </w:p>
          <w:p w14:paraId="540AE442" w14:textId="19A1E501" w:rsidR="00D31431" w:rsidRPr="00CF117F" w:rsidRDefault="00D31431" w:rsidP="00D31431">
            <w:pPr>
              <w:pStyle w:val="TableParagraph"/>
              <w:numPr>
                <w:ilvl w:val="0"/>
                <w:numId w:val="24"/>
              </w:numPr>
              <w:tabs>
                <w:tab w:val="left" w:pos="829"/>
                <w:tab w:val="left" w:pos="830"/>
              </w:tabs>
              <w:spacing w:line="257" w:lineRule="exact"/>
              <w:ind w:left="829"/>
            </w:pPr>
            <w:r w:rsidRPr="00CF117F">
              <w:t>Risk score / ranking</w:t>
            </w:r>
          </w:p>
          <w:p w14:paraId="3F28C559" w14:textId="5A6383CA" w:rsidR="00D31431" w:rsidRPr="00CF117F" w:rsidRDefault="00D31431" w:rsidP="00EE2DA2">
            <w:pPr>
              <w:pStyle w:val="TableParagraph"/>
              <w:numPr>
                <w:ilvl w:val="0"/>
                <w:numId w:val="24"/>
              </w:numPr>
              <w:tabs>
                <w:tab w:val="left" w:pos="829"/>
                <w:tab w:val="left" w:pos="830"/>
              </w:tabs>
              <w:ind w:left="833" w:hanging="442"/>
            </w:pPr>
            <w:r w:rsidRPr="00CF117F">
              <w:t>Geography filter</w:t>
            </w:r>
          </w:p>
        </w:tc>
      </w:tr>
      <w:tr w:rsidR="002A40C9" w14:paraId="2F1AD264" w14:textId="77777777" w:rsidTr="0041003D">
        <w:trPr>
          <w:trHeight w:val="547"/>
        </w:trPr>
        <w:tc>
          <w:tcPr>
            <w:tcW w:w="1820" w:type="dxa"/>
          </w:tcPr>
          <w:p w14:paraId="70EB755F" w14:textId="77777777" w:rsidR="002A40C9" w:rsidRPr="00CF117F" w:rsidRDefault="002A40C9" w:rsidP="002A40C9">
            <w:pPr>
              <w:pStyle w:val="TableParagraph"/>
              <w:spacing w:line="276" w:lineRule="auto"/>
              <w:ind w:left="110" w:right="140"/>
            </w:pPr>
            <w:r w:rsidRPr="00CF117F">
              <w:t>Right to object</w:t>
            </w:r>
          </w:p>
          <w:p w14:paraId="1402B22E" w14:textId="77777777" w:rsidR="002A40C9" w:rsidRPr="00CF117F" w:rsidRDefault="002A40C9" w:rsidP="002A40C9">
            <w:pPr>
              <w:pStyle w:val="TableParagraph"/>
              <w:spacing w:line="276" w:lineRule="auto"/>
              <w:ind w:left="110" w:right="140"/>
            </w:pPr>
          </w:p>
          <w:p w14:paraId="467A3B25" w14:textId="77777777" w:rsidR="002A40C9" w:rsidRPr="00CF117F" w:rsidRDefault="002A40C9" w:rsidP="002A40C9">
            <w:pPr>
              <w:pStyle w:val="TableParagraph"/>
              <w:spacing w:line="276" w:lineRule="auto"/>
              <w:ind w:left="110" w:right="140"/>
            </w:pPr>
            <w:r w:rsidRPr="00CF117F">
              <w:t>and</w:t>
            </w:r>
          </w:p>
          <w:p w14:paraId="5A3BC944" w14:textId="77777777" w:rsidR="002A40C9" w:rsidRPr="00CF117F" w:rsidRDefault="002A40C9" w:rsidP="002A40C9">
            <w:pPr>
              <w:pStyle w:val="TableParagraph"/>
              <w:spacing w:line="276" w:lineRule="auto"/>
              <w:ind w:left="110" w:right="140"/>
            </w:pPr>
          </w:p>
          <w:p w14:paraId="7D516342" w14:textId="42A512D7" w:rsidR="002A40C9" w:rsidRPr="00CF117F" w:rsidRDefault="002A40C9" w:rsidP="002A40C9">
            <w:pPr>
              <w:pStyle w:val="TableParagraph"/>
              <w:spacing w:line="276" w:lineRule="auto"/>
              <w:ind w:left="110" w:right="140"/>
            </w:pPr>
            <w:r w:rsidRPr="00CF117F">
              <w:t>Data Opt Out</w:t>
            </w:r>
          </w:p>
        </w:tc>
        <w:tc>
          <w:tcPr>
            <w:tcW w:w="7819" w:type="dxa"/>
          </w:tcPr>
          <w:p w14:paraId="51D0937A" w14:textId="77777777" w:rsidR="002A40C9" w:rsidRPr="00CF117F" w:rsidRDefault="002A40C9" w:rsidP="002A40C9">
            <w:pPr>
              <w:pStyle w:val="TableParagraph"/>
              <w:spacing w:line="276" w:lineRule="auto"/>
              <w:ind w:right="106"/>
            </w:pPr>
            <w:bookmarkStart w:id="37" w:name="_Hlk102749516"/>
            <w:r w:rsidRPr="00CF117F">
              <w:t>The right to object under S21 of the General Data Protection Regulation 2016, as enacted, is relevant.  Patients and service users have a right to object to their medical information being used for purposes other than direct care.</w:t>
            </w:r>
          </w:p>
          <w:p w14:paraId="49B69333" w14:textId="77777777" w:rsidR="002A40C9" w:rsidRPr="00CF117F" w:rsidRDefault="002A40C9" w:rsidP="002A40C9">
            <w:pPr>
              <w:pStyle w:val="TableParagraph"/>
              <w:spacing w:line="276" w:lineRule="auto"/>
              <w:ind w:right="106"/>
            </w:pPr>
          </w:p>
          <w:p w14:paraId="1EBE7B51" w14:textId="2CC48A6F" w:rsidR="002A40C9" w:rsidRPr="00CF117F" w:rsidRDefault="002A40C9" w:rsidP="002A40C9">
            <w:pPr>
              <w:pStyle w:val="TableParagraph"/>
              <w:spacing w:line="276" w:lineRule="auto"/>
              <w:ind w:right="106"/>
            </w:pPr>
            <w:r w:rsidRPr="00CF117F">
              <w:t xml:space="preserve">All registered </w:t>
            </w:r>
            <w:r w:rsidRPr="00CF117F">
              <w:rPr>
                <w:b/>
                <w:bCs/>
              </w:rPr>
              <w:t>National Data Opt-outs</w:t>
            </w:r>
            <w:r w:rsidRPr="00CF117F">
              <w:t xml:space="preserve"> and </w:t>
            </w:r>
            <w:r w:rsidRPr="00CF117F">
              <w:rPr>
                <w:b/>
                <w:bCs/>
              </w:rPr>
              <w:t>Type 1 Opt-outs</w:t>
            </w:r>
            <w:r w:rsidRPr="00CF117F">
              <w:t xml:space="preserve"> will be </w:t>
            </w:r>
            <w:r w:rsidR="0041003D" w:rsidRPr="00CF117F">
              <w:t>respected</w:t>
            </w:r>
            <w:r w:rsidRPr="00CF117F">
              <w:t>.</w:t>
            </w:r>
          </w:p>
          <w:p w14:paraId="0C8DA227" w14:textId="77777777" w:rsidR="002A40C9" w:rsidRPr="00CF117F" w:rsidRDefault="002A40C9" w:rsidP="002A40C9">
            <w:pPr>
              <w:pStyle w:val="TableParagraph"/>
              <w:spacing w:line="276" w:lineRule="auto"/>
              <w:ind w:right="106"/>
            </w:pPr>
          </w:p>
          <w:p w14:paraId="09529ABB" w14:textId="77777777" w:rsidR="002A40C9" w:rsidRPr="00CF117F" w:rsidRDefault="002A40C9" w:rsidP="00760D69">
            <w:pPr>
              <w:pStyle w:val="TableParagraph"/>
              <w:spacing w:line="276" w:lineRule="auto"/>
              <w:ind w:right="106"/>
              <w:rPr>
                <w:b/>
                <w:bCs/>
                <w:color w:val="4F81BD" w:themeColor="accent1"/>
              </w:rPr>
            </w:pPr>
            <w:r w:rsidRPr="00CF117F">
              <w:t>Further details on Opt Out are set out in the DPIA, which can be found embedded in</w:t>
            </w:r>
            <w:r w:rsidR="0041003D" w:rsidRPr="00CF117F">
              <w:t xml:space="preserve"> section</w:t>
            </w:r>
            <w:r w:rsidRPr="00CF117F">
              <w:t xml:space="preserve">: </w:t>
            </w:r>
            <w:r w:rsidRPr="00CF117F">
              <w:rPr>
                <w:b/>
                <w:bCs/>
                <w:color w:val="4F81BD" w:themeColor="accent1"/>
              </w:rPr>
              <w:t>6 Data Protection Impact Assessment</w:t>
            </w:r>
            <w:bookmarkEnd w:id="37"/>
          </w:p>
          <w:p w14:paraId="3659D3B0" w14:textId="1B50806D" w:rsidR="00BF0103" w:rsidRPr="00CF117F" w:rsidRDefault="00BF0103" w:rsidP="00760D69">
            <w:pPr>
              <w:pStyle w:val="TableParagraph"/>
              <w:spacing w:line="276" w:lineRule="auto"/>
              <w:ind w:right="106"/>
            </w:pPr>
          </w:p>
        </w:tc>
      </w:tr>
      <w:tr w:rsidR="002A40C9" w14:paraId="6ECFBDB9" w14:textId="77777777" w:rsidTr="00FA712C">
        <w:trPr>
          <w:trHeight w:val="847"/>
        </w:trPr>
        <w:tc>
          <w:tcPr>
            <w:tcW w:w="1820" w:type="dxa"/>
          </w:tcPr>
          <w:p w14:paraId="2D0F1A12" w14:textId="77777777" w:rsidR="002A40C9" w:rsidRPr="0083237C" w:rsidRDefault="002A40C9" w:rsidP="002A40C9">
            <w:pPr>
              <w:pStyle w:val="TableParagraph"/>
              <w:spacing w:before="2" w:line="278" w:lineRule="auto"/>
              <w:ind w:left="110" w:right="384"/>
            </w:pPr>
            <w:r w:rsidRPr="0083237C">
              <w:t>Fair Processing</w:t>
            </w:r>
          </w:p>
        </w:tc>
        <w:tc>
          <w:tcPr>
            <w:tcW w:w="7819" w:type="dxa"/>
            <w:tcBorders>
              <w:bottom w:val="single" w:sz="4" w:space="0" w:color="auto"/>
            </w:tcBorders>
          </w:tcPr>
          <w:p w14:paraId="3767E32E" w14:textId="77777777" w:rsidR="002A40C9" w:rsidRPr="0083237C" w:rsidRDefault="002A40C9" w:rsidP="002A40C9">
            <w:pPr>
              <w:pStyle w:val="NoSpacing"/>
              <w:numPr>
                <w:ilvl w:val="0"/>
                <w:numId w:val="0"/>
              </w:numPr>
              <w:rPr>
                <w:rFonts w:ascii="Arial" w:hAnsi="Arial" w:cs="Arial"/>
              </w:rPr>
            </w:pPr>
            <w:r w:rsidRPr="0083237C">
              <w:rPr>
                <w:rFonts w:ascii="Arial" w:hAnsi="Arial" w:cs="Arial"/>
              </w:rPr>
              <w:t xml:space="preserve">Organisations party to this agreement will comply with fair processing guidelines ensuring Privacy Notices accurately reflect the uses of data for their organisation. </w:t>
            </w:r>
          </w:p>
          <w:p w14:paraId="27832FDB" w14:textId="77777777" w:rsidR="002A40C9" w:rsidRPr="0083237C" w:rsidRDefault="002A40C9" w:rsidP="002A40C9">
            <w:pPr>
              <w:pStyle w:val="TableParagraph"/>
              <w:spacing w:line="250" w:lineRule="atLeast"/>
              <w:ind w:right="652"/>
            </w:pPr>
          </w:p>
        </w:tc>
      </w:tr>
      <w:tr w:rsidR="002A40C9" w14:paraId="4A8A177B" w14:textId="77777777" w:rsidTr="00FA712C">
        <w:trPr>
          <w:trHeight w:val="1130"/>
        </w:trPr>
        <w:tc>
          <w:tcPr>
            <w:tcW w:w="1820" w:type="dxa"/>
          </w:tcPr>
          <w:p w14:paraId="32AE41E4" w14:textId="77777777" w:rsidR="002A40C9" w:rsidRPr="0083237C" w:rsidRDefault="002A40C9" w:rsidP="002A40C9">
            <w:pPr>
              <w:pStyle w:val="TableParagraph"/>
              <w:spacing w:line="278" w:lineRule="auto"/>
              <w:ind w:left="110" w:right="188"/>
            </w:pPr>
            <w:r w:rsidRPr="0083237C">
              <w:t>Details of retention and destruction</w:t>
            </w:r>
          </w:p>
        </w:tc>
        <w:tc>
          <w:tcPr>
            <w:tcW w:w="7819" w:type="dxa"/>
          </w:tcPr>
          <w:p w14:paraId="6222A004" w14:textId="77777777" w:rsidR="002A40C9" w:rsidRPr="0083237C" w:rsidRDefault="002A40C9" w:rsidP="002A40C9">
            <w:pPr>
              <w:pStyle w:val="NoSpacing"/>
              <w:numPr>
                <w:ilvl w:val="0"/>
                <w:numId w:val="0"/>
              </w:numPr>
              <w:rPr>
                <w:rFonts w:ascii="Arial" w:hAnsi="Arial" w:cs="Arial"/>
              </w:rPr>
            </w:pPr>
            <w:r w:rsidRPr="0083237C">
              <w:rPr>
                <w:rFonts w:ascii="Arial" w:hAnsi="Arial" w:cs="Arial"/>
              </w:rPr>
              <w:t>The data will be retained for as long as the purpose(s) described above remains valid or a new legal purpose agreed, and in line with the:</w:t>
            </w:r>
          </w:p>
          <w:p w14:paraId="6561B1A3" w14:textId="0762F641" w:rsidR="002A40C9" w:rsidRPr="0083237C" w:rsidRDefault="002A40C9" w:rsidP="002A40C9">
            <w:pPr>
              <w:pStyle w:val="NoSpacing"/>
              <w:numPr>
                <w:ilvl w:val="0"/>
                <w:numId w:val="0"/>
              </w:numPr>
              <w:rPr>
                <w:rFonts w:ascii="Arial" w:hAnsi="Arial" w:cs="Arial"/>
                <w:b/>
                <w:bCs/>
              </w:rPr>
            </w:pPr>
            <w:r w:rsidRPr="005104DB">
              <w:rPr>
                <w:rFonts w:ascii="Arial" w:hAnsi="Arial" w:cs="Arial"/>
                <w:b/>
                <w:bCs/>
              </w:rPr>
              <w:t>NHS Records</w:t>
            </w:r>
            <w:r w:rsidRPr="0083237C">
              <w:rPr>
                <w:rFonts w:ascii="Arial" w:hAnsi="Arial" w:cs="Arial"/>
                <w:b/>
                <w:bCs/>
              </w:rPr>
              <w:t xml:space="preserve"> Management Code of Practice 2021</w:t>
            </w:r>
          </w:p>
          <w:p w14:paraId="6FE8A18A" w14:textId="77777777" w:rsidR="002A40C9" w:rsidRPr="0083237C" w:rsidRDefault="002A40C9" w:rsidP="002A40C9">
            <w:pPr>
              <w:pStyle w:val="TableParagraph"/>
              <w:spacing w:line="252" w:lineRule="exact"/>
              <w:ind w:right="100"/>
            </w:pPr>
          </w:p>
        </w:tc>
      </w:tr>
    </w:tbl>
    <w:p w14:paraId="29066C6C" w14:textId="77777777" w:rsidR="005A6322" w:rsidRDefault="005A6322">
      <w:r>
        <w:br w:type="page"/>
      </w:r>
    </w:p>
    <w:p w14:paraId="784F5C87" w14:textId="77777777" w:rsidR="00D67A35" w:rsidRPr="00D67A35" w:rsidRDefault="00D67A35" w:rsidP="00D67A35">
      <w:pPr>
        <w:keepNext/>
        <w:keepLines/>
        <w:widowControl/>
        <w:numPr>
          <w:ilvl w:val="0"/>
          <w:numId w:val="21"/>
        </w:numPr>
        <w:autoSpaceDE/>
        <w:autoSpaceDN/>
        <w:spacing w:before="120" w:after="240" w:line="259" w:lineRule="auto"/>
        <w:outlineLvl w:val="1"/>
        <w:rPr>
          <w:rFonts w:eastAsia="MS Gothic"/>
          <w:b/>
          <w:bCs/>
          <w:color w:val="2E74B5"/>
          <w:lang w:bidi="ar-SA"/>
        </w:rPr>
      </w:pPr>
      <w:bookmarkStart w:id="38" w:name="_Toc220670598"/>
      <w:r w:rsidRPr="00D67A35">
        <w:rPr>
          <w:rFonts w:eastAsia="MS Gothic"/>
          <w:b/>
          <w:bCs/>
          <w:color w:val="2E74B5"/>
          <w:lang w:bidi="ar-SA"/>
        </w:rPr>
        <w:lastRenderedPageBreak/>
        <w:t>Legal Basis</w:t>
      </w:r>
      <w:bookmarkEnd w:id="38"/>
    </w:p>
    <w:p w14:paraId="7836963F" w14:textId="09FEB908" w:rsidR="002B3FFF" w:rsidRPr="00CF117F" w:rsidRDefault="002B3FFF" w:rsidP="00774B6A">
      <w:pPr>
        <w:widowControl/>
        <w:autoSpaceDE/>
        <w:autoSpaceDN/>
        <w:rPr>
          <w:color w:val="000000"/>
        </w:rPr>
      </w:pPr>
      <w:bookmarkStart w:id="39" w:name="_Hlk113287712"/>
      <w:bookmarkStart w:id="40" w:name="_Hlk100131911"/>
      <w:bookmarkStart w:id="41" w:name="_Hlk100131381"/>
      <w:r w:rsidRPr="00CF117F">
        <w:rPr>
          <w:rFonts w:eastAsiaTheme="minorHAnsi"/>
          <w:lang w:eastAsia="en-US" w:bidi="ar-SA"/>
        </w:rPr>
        <w:t xml:space="preserve">A summary of the </w:t>
      </w:r>
      <w:r w:rsidR="00774B6A" w:rsidRPr="00CF117F">
        <w:rPr>
          <w:color w:val="000000"/>
        </w:rPr>
        <w:t>Legal Basis</w:t>
      </w:r>
      <w:r w:rsidRPr="00CF117F">
        <w:rPr>
          <w:color w:val="000000"/>
        </w:rPr>
        <w:t xml:space="preserve"> is set out in the table below.</w:t>
      </w:r>
    </w:p>
    <w:p w14:paraId="60DC13FF" w14:textId="77777777" w:rsidR="002B3FFF" w:rsidRPr="00CF117F" w:rsidRDefault="002B3FFF" w:rsidP="00774B6A">
      <w:pPr>
        <w:widowControl/>
        <w:autoSpaceDE/>
        <w:autoSpaceDN/>
        <w:rPr>
          <w:color w:val="000000"/>
        </w:rPr>
      </w:pPr>
    </w:p>
    <w:p w14:paraId="165056A8" w14:textId="57707072" w:rsidR="00774B6A" w:rsidRDefault="002B3FFF" w:rsidP="00774B6A">
      <w:pPr>
        <w:widowControl/>
        <w:autoSpaceDE/>
        <w:autoSpaceDN/>
      </w:pPr>
      <w:r w:rsidRPr="00CF117F">
        <w:rPr>
          <w:color w:val="000000"/>
        </w:rPr>
        <w:t>For further details</w:t>
      </w:r>
      <w:r w:rsidR="00774B6A" w:rsidRPr="00CF117F">
        <w:rPr>
          <w:color w:val="000000"/>
        </w:rPr>
        <w:t xml:space="preserve">, please see the section: </w:t>
      </w:r>
      <w:r w:rsidR="00774B6A" w:rsidRPr="00CF117F">
        <w:rPr>
          <w:b/>
        </w:rPr>
        <w:t>Lawful Basis</w:t>
      </w:r>
      <w:r w:rsidR="00774B6A" w:rsidRPr="00CF117F">
        <w:rPr>
          <w:bCs/>
        </w:rPr>
        <w:t xml:space="preserve"> in the DPIA </w:t>
      </w:r>
      <w:r w:rsidR="00774B6A" w:rsidRPr="00CF117F">
        <w:t>for</w:t>
      </w:r>
      <w:r w:rsidR="009C4574" w:rsidRPr="00CF117F">
        <w:t xml:space="preserve"> creating the</w:t>
      </w:r>
      <w:r w:rsidR="00774B6A" w:rsidRPr="00CF117F">
        <w:t xml:space="preserve"> FRS Dashboards, which can be found embedded in</w:t>
      </w:r>
      <w:r w:rsidR="009C4574" w:rsidRPr="00CF117F">
        <w:t xml:space="preserve"> section</w:t>
      </w:r>
      <w:r w:rsidR="00774B6A" w:rsidRPr="00CF117F">
        <w:t xml:space="preserve">: </w:t>
      </w:r>
      <w:r w:rsidR="00774B6A" w:rsidRPr="00CF117F">
        <w:rPr>
          <w:b/>
          <w:bCs/>
          <w:color w:val="4F81BD" w:themeColor="accent1"/>
        </w:rPr>
        <w:t>6 Data Protection Impact Assessment</w:t>
      </w:r>
    </w:p>
    <w:bookmarkEnd w:id="39"/>
    <w:p w14:paraId="6519B8EC" w14:textId="77777777" w:rsidR="002B3FFF" w:rsidRDefault="002B3FFF">
      <w:pPr>
        <w:rPr>
          <w:rFonts w:eastAsiaTheme="minorHAnsi"/>
          <w:lang w:eastAsia="en-US" w:bidi="ar-SA"/>
        </w:rPr>
      </w:pPr>
    </w:p>
    <w:p w14:paraId="078D44D9" w14:textId="77777777" w:rsidR="00830D02" w:rsidRPr="00AB583A" w:rsidRDefault="00830D02" w:rsidP="00830D02">
      <w:pPr>
        <w:rPr>
          <w:rFonts w:eastAsia="Times New Roman"/>
        </w:rPr>
      </w:pPr>
    </w:p>
    <w:tbl>
      <w:tblPr>
        <w:tblStyle w:val="TableGrid"/>
        <w:tblW w:w="10490" w:type="dxa"/>
        <w:tblInd w:w="-714" w:type="dxa"/>
        <w:tblLook w:val="04A0" w:firstRow="1" w:lastRow="0" w:firstColumn="1" w:lastColumn="0" w:noHBand="0" w:noVBand="1"/>
      </w:tblPr>
      <w:tblGrid>
        <w:gridCol w:w="1782"/>
        <w:gridCol w:w="2188"/>
        <w:gridCol w:w="1842"/>
        <w:gridCol w:w="4678"/>
      </w:tblGrid>
      <w:tr w:rsidR="00830D02" w:rsidRPr="00AB583A" w14:paraId="4C33A07E" w14:textId="77777777" w:rsidTr="00BB6C88">
        <w:tc>
          <w:tcPr>
            <w:tcW w:w="1782" w:type="dxa"/>
          </w:tcPr>
          <w:p w14:paraId="5196FC0B" w14:textId="77777777" w:rsidR="00830D02" w:rsidRPr="00AB583A" w:rsidRDefault="00830D02" w:rsidP="00BB6C88">
            <w:pPr>
              <w:rPr>
                <w:b/>
                <w:bCs/>
              </w:rPr>
            </w:pPr>
            <w:r w:rsidRPr="00AB583A">
              <w:rPr>
                <w:b/>
                <w:bCs/>
              </w:rPr>
              <w:t>Type of Data</w:t>
            </w:r>
          </w:p>
          <w:p w14:paraId="28500937" w14:textId="77777777" w:rsidR="00830D02" w:rsidRPr="00AB583A" w:rsidRDefault="00830D02" w:rsidP="00BB6C88">
            <w:pPr>
              <w:rPr>
                <w:bCs/>
              </w:rPr>
            </w:pPr>
          </w:p>
        </w:tc>
        <w:tc>
          <w:tcPr>
            <w:tcW w:w="2188" w:type="dxa"/>
          </w:tcPr>
          <w:p w14:paraId="217E46F1" w14:textId="77777777" w:rsidR="00830D02" w:rsidRPr="00AB583A" w:rsidRDefault="00830D02" w:rsidP="00BB6C88">
            <w:pPr>
              <w:rPr>
                <w:bCs/>
              </w:rPr>
            </w:pPr>
            <w:r w:rsidRPr="00AB583A">
              <w:rPr>
                <w:b/>
                <w:bCs/>
              </w:rPr>
              <w:t>Common Law Duty of Confidentiality</w:t>
            </w:r>
          </w:p>
        </w:tc>
        <w:tc>
          <w:tcPr>
            <w:tcW w:w="1842" w:type="dxa"/>
          </w:tcPr>
          <w:p w14:paraId="04745BBA" w14:textId="77777777" w:rsidR="00830D02" w:rsidRPr="00AB583A" w:rsidRDefault="00830D02" w:rsidP="00BB6C88">
            <w:pPr>
              <w:rPr>
                <w:bCs/>
              </w:rPr>
            </w:pPr>
            <w:r w:rsidRPr="00AB583A">
              <w:rPr>
                <w:b/>
                <w:bCs/>
              </w:rPr>
              <w:t>Data Processing</w:t>
            </w:r>
          </w:p>
        </w:tc>
        <w:tc>
          <w:tcPr>
            <w:tcW w:w="4678" w:type="dxa"/>
          </w:tcPr>
          <w:p w14:paraId="7EEFAFAE" w14:textId="77777777" w:rsidR="00830D02" w:rsidRPr="00AB583A" w:rsidRDefault="00830D02" w:rsidP="00BB6C88">
            <w:pPr>
              <w:rPr>
                <w:b/>
                <w:bCs/>
              </w:rPr>
            </w:pPr>
            <w:r w:rsidRPr="00AB583A">
              <w:rPr>
                <w:b/>
                <w:bCs/>
              </w:rPr>
              <w:t>Legislation</w:t>
            </w:r>
          </w:p>
        </w:tc>
      </w:tr>
      <w:tr w:rsidR="00830D02" w:rsidRPr="00DA373A" w14:paraId="3D911F79" w14:textId="77777777" w:rsidTr="00BB6C88">
        <w:tc>
          <w:tcPr>
            <w:tcW w:w="1782" w:type="dxa"/>
          </w:tcPr>
          <w:p w14:paraId="73A0EC65" w14:textId="77777777" w:rsidR="00830D02" w:rsidRPr="00977C39" w:rsidRDefault="00830D02" w:rsidP="00BB6C88">
            <w:r w:rsidRPr="00977C39">
              <w:t>Confidential information</w:t>
            </w:r>
          </w:p>
          <w:p w14:paraId="7F99CABC" w14:textId="77777777" w:rsidR="00830D02" w:rsidRPr="00977C39" w:rsidRDefault="00830D02" w:rsidP="00BB6C88">
            <w:pPr>
              <w:rPr>
                <w:bCs/>
              </w:rPr>
            </w:pPr>
          </w:p>
        </w:tc>
        <w:tc>
          <w:tcPr>
            <w:tcW w:w="2188" w:type="dxa"/>
          </w:tcPr>
          <w:p w14:paraId="4A038BCD" w14:textId="77777777" w:rsidR="00830D02" w:rsidRPr="00977C39" w:rsidRDefault="00830D02" w:rsidP="00BB6C88">
            <w:r w:rsidRPr="00977C39">
              <w:t xml:space="preserve">The Common Law Duty of Confidentiality owed to patient data is addressed by our current S251 support: </w:t>
            </w:r>
            <w:r w:rsidRPr="00977C39">
              <w:rPr>
                <w:b/>
                <w:bCs/>
              </w:rPr>
              <w:t xml:space="preserve">23 CAG 0112 Risk Stratification </w:t>
            </w:r>
            <w:r w:rsidRPr="00977C39">
              <w:t>approved by CAG for Cheshire &amp; Merseyside, and the disseminated data to FRS isn’t owed a duty of confidence as it is appropriately pseudonymised.</w:t>
            </w:r>
          </w:p>
          <w:p w14:paraId="05171AE8" w14:textId="77777777" w:rsidR="00830D02" w:rsidRPr="00977C39" w:rsidRDefault="00830D02" w:rsidP="00BB6C88"/>
          <w:p w14:paraId="626FEB2E" w14:textId="77777777" w:rsidR="00830D02" w:rsidRPr="00977C39" w:rsidRDefault="00830D02" w:rsidP="00BB6C88">
            <w:r w:rsidRPr="00977C39">
              <w:t xml:space="preserve">CAG have confirmed that </w:t>
            </w:r>
            <w:r w:rsidRPr="00977C39">
              <w:rPr>
                <w:b/>
                <w:bCs/>
              </w:rPr>
              <w:t xml:space="preserve">23 CAG 0112 Risk Stratification </w:t>
            </w:r>
            <w:r w:rsidRPr="00977C39">
              <w:t>covers the disseminated data to FRS.</w:t>
            </w:r>
          </w:p>
          <w:p w14:paraId="7A9E26B0" w14:textId="77777777" w:rsidR="00830D02" w:rsidRPr="00977C39" w:rsidRDefault="00830D02" w:rsidP="00BB6C88">
            <w:pPr>
              <w:rPr>
                <w:bCs/>
              </w:rPr>
            </w:pPr>
          </w:p>
          <w:p w14:paraId="203F2C1E" w14:textId="77777777" w:rsidR="00830D02" w:rsidRPr="00977C39" w:rsidRDefault="00830D02" w:rsidP="00BB6C88">
            <w:pPr>
              <w:rPr>
                <w:bCs/>
              </w:rPr>
            </w:pPr>
            <w:r w:rsidRPr="00977C39">
              <w:rPr>
                <w:bCs/>
              </w:rPr>
              <w:t>Confidential information is being processed in order to produce the UPRN (Unique Property Reference Number) with a risk score/ranking.</w:t>
            </w:r>
          </w:p>
          <w:p w14:paraId="328C503E" w14:textId="77777777" w:rsidR="00830D02" w:rsidRPr="00977C39" w:rsidRDefault="00830D02" w:rsidP="00BB6C88">
            <w:pPr>
              <w:rPr>
                <w:bCs/>
              </w:rPr>
            </w:pPr>
          </w:p>
          <w:p w14:paraId="4BEF3017" w14:textId="77777777" w:rsidR="00830D02" w:rsidRPr="00977C39" w:rsidRDefault="00830D02" w:rsidP="00BB6C88">
            <w:pPr>
              <w:rPr>
                <w:bCs/>
              </w:rPr>
            </w:pPr>
            <w:r w:rsidRPr="00977C39">
              <w:rPr>
                <w:bCs/>
              </w:rPr>
              <w:t xml:space="preserve">The output doesn’t share identifiable confidential information, as it is </w:t>
            </w:r>
            <w:r w:rsidRPr="00977C39">
              <w:rPr>
                <w:bCs/>
              </w:rPr>
              <w:lastRenderedPageBreak/>
              <w:t>appropriately pseudonymised, but to get that output confidential information has to be processed i.e. the risk score will be calculated using confidential patient data.</w:t>
            </w:r>
          </w:p>
          <w:p w14:paraId="3214CCD4" w14:textId="77777777" w:rsidR="00830D02" w:rsidRPr="00977C39" w:rsidRDefault="00830D02" w:rsidP="00BB6C88">
            <w:pPr>
              <w:rPr>
                <w:bCs/>
              </w:rPr>
            </w:pPr>
          </w:p>
        </w:tc>
        <w:tc>
          <w:tcPr>
            <w:tcW w:w="1842" w:type="dxa"/>
          </w:tcPr>
          <w:p w14:paraId="6302BF20" w14:textId="77777777" w:rsidR="00830D02" w:rsidRPr="00977C39" w:rsidRDefault="00830D02" w:rsidP="00BB6C88">
            <w:pPr>
              <w:rPr>
                <w:bCs/>
              </w:rPr>
            </w:pPr>
            <w:r w:rsidRPr="00977C39">
              <w:lastRenderedPageBreak/>
              <w:t>For data linkage, but no direct identifiers will be provided to the applicant/ data processor</w:t>
            </w:r>
          </w:p>
        </w:tc>
        <w:tc>
          <w:tcPr>
            <w:tcW w:w="4678" w:type="dxa"/>
          </w:tcPr>
          <w:p w14:paraId="7B6B0DDB" w14:textId="77777777" w:rsidR="00830D02" w:rsidRPr="00660955" w:rsidRDefault="00830D02" w:rsidP="00BB6C88">
            <w:pPr>
              <w:rPr>
                <w:b/>
                <w:bCs/>
              </w:rPr>
            </w:pPr>
            <w:r w:rsidRPr="00660955">
              <w:rPr>
                <w:b/>
                <w:bCs/>
              </w:rPr>
              <w:t>UKGDPR</w:t>
            </w:r>
          </w:p>
          <w:p w14:paraId="54FF8597" w14:textId="77777777" w:rsidR="00830D02" w:rsidRPr="00660955" w:rsidRDefault="00830D02" w:rsidP="00BB6C88"/>
          <w:p w14:paraId="69B4D595" w14:textId="77777777" w:rsidR="00830D02" w:rsidRPr="00660955" w:rsidRDefault="00830D02" w:rsidP="00BB6C88">
            <w:pPr>
              <w:rPr>
                <w:i/>
                <w:iCs/>
                <w:color w:val="A6A6A6" w:themeColor="background1" w:themeShade="A6"/>
              </w:rPr>
            </w:pPr>
            <w:hyperlink r:id="rId23" w:history="1">
              <w:r w:rsidRPr="00660955">
                <w:rPr>
                  <w:rStyle w:val="Hyperlink"/>
                  <w:i/>
                  <w:iCs/>
                </w:rPr>
                <w:t>Article 6 - Lawfulness of processing</w:t>
              </w:r>
            </w:hyperlink>
          </w:p>
          <w:p w14:paraId="5972AC43" w14:textId="77777777" w:rsidR="00830D02" w:rsidRPr="00660955" w:rsidRDefault="00830D02" w:rsidP="00BB6C88"/>
          <w:p w14:paraId="1F477F34" w14:textId="77777777" w:rsidR="00830D02" w:rsidRPr="00660955" w:rsidRDefault="00830D02" w:rsidP="00BB6C88">
            <w:r w:rsidRPr="00660955">
              <w:t xml:space="preserve">(6)(1)(e)processing is necessary for the performance of a task carried out in the </w:t>
            </w:r>
            <w:r w:rsidRPr="00660955">
              <w:rPr>
                <w:b/>
                <w:bCs/>
              </w:rPr>
              <w:t xml:space="preserve">public interest </w:t>
            </w:r>
            <w:r w:rsidRPr="00660955">
              <w:t xml:space="preserve">or in the exercise of </w:t>
            </w:r>
            <w:r w:rsidRPr="00660955">
              <w:rPr>
                <w:b/>
                <w:bCs/>
              </w:rPr>
              <w:t xml:space="preserve">official authority </w:t>
            </w:r>
            <w:r w:rsidRPr="00660955">
              <w:t xml:space="preserve">vested in the controller; </w:t>
            </w:r>
          </w:p>
          <w:p w14:paraId="14E7A0D8" w14:textId="77777777" w:rsidR="00830D02" w:rsidRPr="00660955" w:rsidRDefault="00830D02" w:rsidP="00BB6C88"/>
          <w:p w14:paraId="151245BA" w14:textId="77777777" w:rsidR="00830D02" w:rsidRPr="00660955" w:rsidRDefault="00830D02" w:rsidP="00BB6C88">
            <w:pPr>
              <w:rPr>
                <w:i/>
                <w:iCs/>
                <w:color w:val="A6A6A6" w:themeColor="background1" w:themeShade="A6"/>
              </w:rPr>
            </w:pPr>
            <w:hyperlink r:id="rId24" w:history="1">
              <w:r w:rsidRPr="00660955">
                <w:rPr>
                  <w:rStyle w:val="Hyperlink"/>
                  <w:i/>
                  <w:iCs/>
                </w:rPr>
                <w:t>Article 9 - Processing of special categories of personal data</w:t>
              </w:r>
            </w:hyperlink>
          </w:p>
          <w:p w14:paraId="7909C071" w14:textId="77777777" w:rsidR="00830D02" w:rsidRPr="00660955" w:rsidRDefault="00830D02" w:rsidP="00BB6C88"/>
          <w:p w14:paraId="0628A105" w14:textId="77777777" w:rsidR="00830D02" w:rsidRPr="00660955" w:rsidRDefault="00830D02" w:rsidP="00BB6C88">
            <w:r w:rsidRPr="00660955">
              <w:t>(9)(2)(h) for calculating risk scores/UPRN</w:t>
            </w:r>
          </w:p>
          <w:p w14:paraId="5FB5FAEE" w14:textId="77777777" w:rsidR="00830D02" w:rsidRPr="00660955" w:rsidRDefault="00830D02" w:rsidP="00BB6C88">
            <w:r w:rsidRPr="00660955">
              <w:t>(9)(2)(g) for sharing risk scores/UPRN with each FRS</w:t>
            </w:r>
          </w:p>
          <w:p w14:paraId="63686C8D" w14:textId="77777777" w:rsidR="00830D02" w:rsidRPr="00660955" w:rsidRDefault="00830D02" w:rsidP="00BB6C88"/>
          <w:p w14:paraId="3819533C" w14:textId="77777777" w:rsidR="00830D02" w:rsidRPr="00660955" w:rsidRDefault="00830D02" w:rsidP="00BB6C88">
            <w:r w:rsidRPr="00660955">
              <w:t>(9)(2)(h)processing is necessary for the purposes of preventive or occupational medicine, for the assessment of the working capacity of the employee, medical diagnosis, the provision of health or social care or treatment or the management of health or social care systems and services on the basis of domestic law or pursuant to contract with a health professional and subject to the conditions and safeguards referred to in paragraph 3;</w:t>
            </w:r>
          </w:p>
          <w:p w14:paraId="3E9B01DC" w14:textId="77777777" w:rsidR="00830D02" w:rsidRPr="00660955" w:rsidRDefault="00830D02" w:rsidP="00BB6C88"/>
          <w:p w14:paraId="5BA31F53" w14:textId="77777777" w:rsidR="00830D02" w:rsidRPr="00660955" w:rsidRDefault="00830D02" w:rsidP="00BB6C88">
            <w:r w:rsidRPr="00660955">
              <w:t xml:space="preserve">9(2)(g) processing is necessary for reasons of substantial public interest, on the basis of which shall be proportionate to the aim pursued, respect the essence of the right to data protection </w:t>
            </w:r>
            <w:r w:rsidRPr="00FD53DF">
              <w:t>and provide for suitable and specific measures to safeguard the fundamental rights</w:t>
            </w:r>
            <w:r w:rsidRPr="00660955">
              <w:t xml:space="preserve"> and the interests of the data subject; </w:t>
            </w:r>
          </w:p>
          <w:p w14:paraId="1BF59B28" w14:textId="77777777" w:rsidR="00830D02" w:rsidRPr="00660955" w:rsidRDefault="00830D02" w:rsidP="00BB6C88"/>
          <w:p w14:paraId="384E0581" w14:textId="77777777" w:rsidR="00830D02" w:rsidRPr="00660955" w:rsidRDefault="00830D02" w:rsidP="00BB6C88">
            <w:pPr>
              <w:rPr>
                <w:b/>
                <w:bCs/>
              </w:rPr>
            </w:pPr>
            <w:r w:rsidRPr="00660955">
              <w:rPr>
                <w:b/>
                <w:bCs/>
              </w:rPr>
              <w:t>Fire and Rescue Services Act 2004</w:t>
            </w:r>
          </w:p>
          <w:p w14:paraId="2435F3A4" w14:textId="77777777" w:rsidR="00830D02" w:rsidRPr="00660955" w:rsidRDefault="00830D02" w:rsidP="00BB6C88">
            <w:hyperlink r:id="rId25" w:history="1">
              <w:r w:rsidRPr="00660955">
                <w:rPr>
                  <w:color w:val="0000FF"/>
                  <w:u w:val="single"/>
                </w:rPr>
                <w:t>Fire and Rescue Services Act 2004 (legislation.gov.uk)</w:t>
              </w:r>
            </w:hyperlink>
          </w:p>
          <w:p w14:paraId="44D0A2E2" w14:textId="77777777" w:rsidR="00830D02" w:rsidRPr="00660955" w:rsidRDefault="00830D02" w:rsidP="00BB6C88"/>
          <w:p w14:paraId="13059CCF" w14:textId="77777777" w:rsidR="00830D02" w:rsidRPr="00660955" w:rsidRDefault="00830D02" w:rsidP="00BB6C88">
            <w:pPr>
              <w:rPr>
                <w:color w:val="000000" w:themeColor="text1"/>
              </w:rPr>
            </w:pPr>
            <w:r w:rsidRPr="00660955">
              <w:rPr>
                <w:color w:val="000000" w:themeColor="text1"/>
                <w:lang w:val="en"/>
              </w:rPr>
              <w:t>N.B. this Act is not directly providing a legal basis for accessing the data, but it is relevant to the work, as it details the FRSs statutory duty as below:</w:t>
            </w:r>
          </w:p>
          <w:p w14:paraId="595D6978" w14:textId="77777777" w:rsidR="00830D02" w:rsidRPr="00660955" w:rsidRDefault="00830D02" w:rsidP="00BB6C88"/>
          <w:p w14:paraId="6FA40A3D" w14:textId="77777777" w:rsidR="00830D02" w:rsidRPr="00660955" w:rsidRDefault="00830D02" w:rsidP="00BB6C88">
            <w:pPr>
              <w:shd w:val="clear" w:color="auto" w:fill="FFFFFF"/>
              <w:spacing w:after="120" w:line="288" w:lineRule="atLeast"/>
              <w:outlineLvl w:val="3"/>
              <w:rPr>
                <w:rFonts w:eastAsia="Times New Roman"/>
                <w:b/>
                <w:bCs/>
                <w:color w:val="000000"/>
              </w:rPr>
            </w:pPr>
            <w:r w:rsidRPr="00660955">
              <w:rPr>
                <w:rFonts w:eastAsia="Times New Roman"/>
                <w:b/>
                <w:bCs/>
                <w:color w:val="000000"/>
              </w:rPr>
              <w:t>6 Fire safety</w:t>
            </w:r>
          </w:p>
          <w:p w14:paraId="0329CAB6" w14:textId="77777777" w:rsidR="00830D02" w:rsidRPr="00660955" w:rsidRDefault="00830D02" w:rsidP="00BB6C88">
            <w:pPr>
              <w:shd w:val="clear" w:color="auto" w:fill="FFFFFF"/>
              <w:spacing w:after="120" w:line="360" w:lineRule="atLeast"/>
            </w:pPr>
            <w:r w:rsidRPr="00660955">
              <w:t>(1) A fire and rescue authority must make provision for the purpose of promoting fire safety in its area.</w:t>
            </w:r>
          </w:p>
          <w:p w14:paraId="75526807" w14:textId="77777777" w:rsidR="00830D02" w:rsidRPr="00660955" w:rsidRDefault="00830D02" w:rsidP="00BB6C88">
            <w:pPr>
              <w:shd w:val="clear" w:color="auto" w:fill="FFFFFF"/>
              <w:spacing w:after="120" w:line="360" w:lineRule="atLeast"/>
              <w:rPr>
                <w:rFonts w:eastAsia="Times New Roman"/>
                <w:color w:val="000000"/>
              </w:rPr>
            </w:pPr>
            <w:r w:rsidRPr="00660955">
              <w:rPr>
                <w:rFonts w:eastAsia="Times New Roman"/>
                <w:color w:val="000000"/>
              </w:rPr>
              <w:t>(2) In making provision under subsection (1) a fire and rescue authority must in particular, to the extent that it considers it reasonable to do so, make arrangements for—</w:t>
            </w:r>
          </w:p>
          <w:p w14:paraId="756DD26C" w14:textId="77777777" w:rsidR="00830D02" w:rsidRPr="00660955" w:rsidRDefault="00830D02" w:rsidP="00BB6C88">
            <w:pPr>
              <w:shd w:val="clear" w:color="auto" w:fill="FFFFFF"/>
              <w:spacing w:after="120" w:line="360" w:lineRule="atLeast"/>
            </w:pPr>
            <w:r w:rsidRPr="00660955">
              <w:rPr>
                <w:rFonts w:eastAsia="Times New Roman"/>
                <w:color w:val="000000"/>
              </w:rPr>
              <w:t>(a) the provision of information, publicity and encouragement in respect of the steps to be taken to prevent fires and death or injury by fire;</w:t>
            </w:r>
          </w:p>
          <w:p w14:paraId="112E7026" w14:textId="77777777" w:rsidR="00830D02" w:rsidRPr="00660955" w:rsidRDefault="00830D02" w:rsidP="00BB6C88"/>
        </w:tc>
      </w:tr>
    </w:tbl>
    <w:p w14:paraId="03712B3E" w14:textId="77777777" w:rsidR="00830D02" w:rsidRDefault="00830D02" w:rsidP="00830D02">
      <w:pPr>
        <w:spacing w:before="240" w:after="240"/>
      </w:pPr>
    </w:p>
    <w:p w14:paraId="17B5ED9E" w14:textId="77777777" w:rsidR="005A6322" w:rsidRDefault="005A6322">
      <w:pPr>
        <w:rPr>
          <w:rFonts w:eastAsiaTheme="minorHAnsi"/>
          <w:lang w:eastAsia="en-US" w:bidi="ar-SA"/>
        </w:rPr>
      </w:pPr>
    </w:p>
    <w:p w14:paraId="0A2777EC" w14:textId="77777777" w:rsidR="002B3FFF" w:rsidRDefault="002B3FFF">
      <w:pPr>
        <w:rPr>
          <w:rFonts w:eastAsiaTheme="minorHAnsi"/>
          <w:lang w:eastAsia="en-US" w:bidi="ar-SA"/>
        </w:rPr>
      </w:pPr>
    </w:p>
    <w:bookmarkEnd w:id="40"/>
    <w:bookmarkEnd w:id="41"/>
    <w:p w14:paraId="1EED12F0" w14:textId="77777777" w:rsidR="00D67A35" w:rsidRPr="00D67A35" w:rsidRDefault="00D67A35" w:rsidP="00D67A35"/>
    <w:p w14:paraId="07FC4E5E" w14:textId="77777777" w:rsidR="00D67A35" w:rsidRPr="00D67A35" w:rsidRDefault="00D67A35" w:rsidP="00D67A35">
      <w:pPr>
        <w:sectPr w:rsidR="00D67A35" w:rsidRPr="00D67A35" w:rsidSect="004B2A60">
          <w:headerReference w:type="even" r:id="rId26"/>
          <w:headerReference w:type="default" r:id="rId27"/>
          <w:footerReference w:type="default" r:id="rId28"/>
          <w:headerReference w:type="first" r:id="rId29"/>
          <w:pgSz w:w="11906" w:h="16838"/>
          <w:pgMar w:top="1134" w:right="1134" w:bottom="1134" w:left="1134" w:header="709" w:footer="284" w:gutter="0"/>
          <w:cols w:space="708"/>
          <w:docGrid w:linePitch="360"/>
        </w:sectPr>
      </w:pPr>
    </w:p>
    <w:p w14:paraId="75572311" w14:textId="77777777" w:rsidR="00D67A35" w:rsidRPr="00C0360B" w:rsidRDefault="00D67A35" w:rsidP="00D67A35">
      <w:pPr>
        <w:keepNext/>
        <w:keepLines/>
        <w:widowControl/>
        <w:numPr>
          <w:ilvl w:val="0"/>
          <w:numId w:val="21"/>
        </w:numPr>
        <w:autoSpaceDE/>
        <w:autoSpaceDN/>
        <w:spacing w:before="120" w:after="240" w:line="259" w:lineRule="auto"/>
        <w:outlineLvl w:val="1"/>
        <w:rPr>
          <w:rFonts w:eastAsia="MS Gothic"/>
          <w:b/>
          <w:bCs/>
          <w:color w:val="7030A0"/>
          <w:lang w:bidi="ar-SA"/>
        </w:rPr>
      </w:pPr>
      <w:bookmarkStart w:id="42" w:name="_Toc98337906"/>
      <w:bookmarkStart w:id="43" w:name="_Toc99984809"/>
      <w:bookmarkStart w:id="44" w:name="_Toc220670599"/>
      <w:bookmarkStart w:id="45" w:name="_Hlk98143235"/>
      <w:r w:rsidRPr="00C0360B">
        <w:rPr>
          <w:rFonts w:eastAsia="MS Gothic"/>
          <w:b/>
          <w:bCs/>
          <w:color w:val="7030A0"/>
          <w:lang w:bidi="ar-SA"/>
        </w:rPr>
        <w:lastRenderedPageBreak/>
        <w:t>Signatory Sheet</w:t>
      </w:r>
      <w:bookmarkEnd w:id="42"/>
      <w:bookmarkEnd w:id="43"/>
      <w:bookmarkEnd w:id="44"/>
    </w:p>
    <w:bookmarkEnd w:id="45"/>
    <w:p w14:paraId="7EEF4843" w14:textId="77777777" w:rsidR="0041003D" w:rsidRDefault="00D67A35" w:rsidP="00D67A35">
      <w:pPr>
        <w:spacing w:before="42"/>
        <w:ind w:left="360"/>
        <w:jc w:val="center"/>
        <w:rPr>
          <w:rFonts w:eastAsia="Times New Roman"/>
          <w:b/>
          <w:color w:val="7030A0"/>
          <w:sz w:val="24"/>
          <w:szCs w:val="24"/>
        </w:rPr>
      </w:pPr>
      <w:r w:rsidRPr="0041003D">
        <w:rPr>
          <w:rFonts w:eastAsia="Times New Roman"/>
          <w:b/>
          <w:color w:val="7030A0"/>
          <w:sz w:val="24"/>
          <w:szCs w:val="24"/>
        </w:rPr>
        <w:t xml:space="preserve">Workstream: </w:t>
      </w:r>
      <w:r w:rsidR="0041003D" w:rsidRPr="0041003D">
        <w:rPr>
          <w:rFonts w:eastAsia="Times New Roman"/>
          <w:b/>
          <w:color w:val="7030A0"/>
          <w:sz w:val="24"/>
          <w:szCs w:val="24"/>
        </w:rPr>
        <w:t>Combined Intelligence for Population Health Action (CIPHA)</w:t>
      </w:r>
    </w:p>
    <w:p w14:paraId="748F7905" w14:textId="324E3FB8" w:rsidR="00715D30" w:rsidRPr="0041003D" w:rsidRDefault="00E904E1" w:rsidP="00D67A35">
      <w:pPr>
        <w:spacing w:before="42"/>
        <w:ind w:left="360"/>
        <w:jc w:val="center"/>
        <w:rPr>
          <w:rFonts w:eastAsia="Times New Roman"/>
          <w:b/>
          <w:color w:val="7030A0"/>
          <w:sz w:val="24"/>
          <w:szCs w:val="24"/>
        </w:rPr>
      </w:pPr>
      <w:r w:rsidRPr="0041003D">
        <w:rPr>
          <w:rFonts w:eastAsia="Times New Roman"/>
          <w:b/>
          <w:color w:val="7030A0"/>
          <w:sz w:val="24"/>
          <w:szCs w:val="24"/>
        </w:rPr>
        <w:t>Fire Service Safe and Well Risk Reduction Programme</w:t>
      </w:r>
    </w:p>
    <w:p w14:paraId="529C8878" w14:textId="77777777" w:rsidR="00D67A35" w:rsidRPr="00C0360B" w:rsidRDefault="00D67A35" w:rsidP="00D67A35">
      <w:pPr>
        <w:spacing w:before="42"/>
        <w:ind w:left="360"/>
        <w:jc w:val="center"/>
        <w:rPr>
          <w:rFonts w:eastAsia="Times New Roman"/>
          <w:b/>
          <w:color w:val="7030A0"/>
          <w:sz w:val="24"/>
          <w:szCs w:val="24"/>
        </w:rPr>
      </w:pPr>
      <w:r w:rsidRPr="00C0360B">
        <w:rPr>
          <w:rFonts w:eastAsia="Times New Roman"/>
          <w:b/>
          <w:color w:val="7030A0"/>
          <w:sz w:val="24"/>
          <w:szCs w:val="24"/>
        </w:rPr>
        <w:t>Data Sharing Agreement (Tier Two)</w:t>
      </w:r>
    </w:p>
    <w:p w14:paraId="5A2C430D" w14:textId="77777777" w:rsidR="00D67A35" w:rsidRPr="00D67A35" w:rsidRDefault="00D67A35" w:rsidP="00D67A35">
      <w:pPr>
        <w:ind w:left="357" w:hanging="357"/>
      </w:pPr>
    </w:p>
    <w:p w14:paraId="6F15334B" w14:textId="77777777" w:rsidR="00D67A35" w:rsidRPr="00D67A35" w:rsidRDefault="00D67A35" w:rsidP="00D67A35">
      <w:pPr>
        <w:ind w:left="357" w:hanging="357"/>
      </w:pPr>
      <w:r w:rsidRPr="00D67A35">
        <w:t>Each party to this Data Sharing Agreement (Tier Two) is required to complete &amp; sign below.</w:t>
      </w:r>
    </w:p>
    <w:p w14:paraId="1B5DC1D4" w14:textId="77777777" w:rsidR="00D67A35" w:rsidRPr="00D67A35" w:rsidRDefault="00D67A35" w:rsidP="00D67A35">
      <w:pPr>
        <w:ind w:left="357" w:hanging="357"/>
      </w:pPr>
    </w:p>
    <w:p w14:paraId="76E1A5F9" w14:textId="33C58E18" w:rsidR="00D67A35" w:rsidRPr="00D67A35" w:rsidRDefault="00D67A35" w:rsidP="00D67A35">
      <w:pPr>
        <w:adjustRightInd w:val="0"/>
        <w:rPr>
          <w:b/>
          <w:color w:val="000000" w:themeColor="text1"/>
        </w:rPr>
      </w:pPr>
      <w:r w:rsidRPr="00D67A35">
        <w:rPr>
          <w:b/>
        </w:rPr>
        <w:t xml:space="preserve">Data Sharing Agreement Owner – Host Organisation </w:t>
      </w:r>
      <w:r w:rsidR="00F07069">
        <w:rPr>
          <w:b/>
        </w:rPr>
        <w:t>–</w:t>
      </w:r>
      <w:r w:rsidRPr="00D67A35">
        <w:rPr>
          <w:b/>
        </w:rPr>
        <w:t xml:space="preserve"> </w:t>
      </w:r>
      <w:r w:rsidR="00F07069">
        <w:rPr>
          <w:b/>
          <w:color w:val="000000" w:themeColor="text1"/>
        </w:rPr>
        <w:t>Cheshire &amp; Merseyside ICB</w:t>
      </w:r>
    </w:p>
    <w:p w14:paraId="49A937FE" w14:textId="556D88FF" w:rsidR="00D67A35" w:rsidRPr="00D20E8D" w:rsidRDefault="00D67A35" w:rsidP="00D67A35">
      <w:pPr>
        <w:adjustRightInd w:val="0"/>
        <w:rPr>
          <w:bCs/>
          <w:color w:val="000000" w:themeColor="text1"/>
        </w:rPr>
      </w:pPr>
    </w:p>
    <w:p w14:paraId="7D1FA7B3" w14:textId="77777777" w:rsidR="00D20E8D" w:rsidRDefault="00D20E8D" w:rsidP="00D20E8D">
      <w:pPr>
        <w:adjustRightInd w:val="0"/>
        <w:rPr>
          <w:bCs/>
        </w:rPr>
      </w:pPr>
    </w:p>
    <w:tbl>
      <w:tblPr>
        <w:tblStyle w:val="TableGrid"/>
        <w:tblW w:w="0" w:type="auto"/>
        <w:tblInd w:w="360" w:type="dxa"/>
        <w:tblLook w:val="04A0" w:firstRow="1" w:lastRow="0" w:firstColumn="1" w:lastColumn="0" w:noHBand="0" w:noVBand="1"/>
      </w:tblPr>
      <w:tblGrid>
        <w:gridCol w:w="3888"/>
        <w:gridCol w:w="4768"/>
      </w:tblGrid>
      <w:tr w:rsidR="00D20E8D" w:rsidRPr="007A101F" w14:paraId="31798C5B" w14:textId="77777777" w:rsidTr="00826710">
        <w:tc>
          <w:tcPr>
            <w:tcW w:w="3888" w:type="dxa"/>
          </w:tcPr>
          <w:p w14:paraId="427178E9" w14:textId="77777777" w:rsidR="00D20E8D" w:rsidRPr="007A101F" w:rsidRDefault="00D20E8D" w:rsidP="00826710">
            <w:r>
              <w:rPr>
                <w:color w:val="2E74B5"/>
              </w:rPr>
              <w:t>Signed for and on behalf of:</w:t>
            </w:r>
          </w:p>
        </w:tc>
        <w:tc>
          <w:tcPr>
            <w:tcW w:w="4768" w:type="dxa"/>
          </w:tcPr>
          <w:p w14:paraId="63BC3455" w14:textId="773A7275" w:rsidR="00F07069" w:rsidRPr="005D6EA6" w:rsidRDefault="00F07069" w:rsidP="00F07069">
            <w:pPr>
              <w:adjustRightInd w:val="0"/>
              <w:rPr>
                <w:color w:val="000000" w:themeColor="text1"/>
              </w:rPr>
            </w:pPr>
            <w:r>
              <w:rPr>
                <w:color w:val="000000" w:themeColor="text1"/>
              </w:rPr>
              <w:t>Cheshire &amp; Merseyside ICB</w:t>
            </w:r>
            <w:r w:rsidR="00C37344">
              <w:rPr>
                <w:color w:val="000000" w:themeColor="text1"/>
              </w:rPr>
              <w:t xml:space="preserve"> ICS</w:t>
            </w:r>
          </w:p>
          <w:p w14:paraId="0A9FD9F7" w14:textId="2C2D5FAD" w:rsidR="00D20E8D" w:rsidRPr="007A101F" w:rsidRDefault="00D20E8D" w:rsidP="00AC137D"/>
        </w:tc>
      </w:tr>
      <w:tr w:rsidR="00D20E8D" w:rsidRPr="007A101F" w14:paraId="3FB1F3A0" w14:textId="77777777" w:rsidTr="00826710">
        <w:tc>
          <w:tcPr>
            <w:tcW w:w="3888" w:type="dxa"/>
          </w:tcPr>
          <w:p w14:paraId="1F0A5EAB" w14:textId="77777777" w:rsidR="00D20E8D" w:rsidRPr="009455C5" w:rsidRDefault="00D20E8D" w:rsidP="00826710">
            <w:pPr>
              <w:rPr>
                <w:color w:val="2E74B5"/>
              </w:rPr>
            </w:pPr>
            <w:r w:rsidRPr="009455C5">
              <w:rPr>
                <w:color w:val="2E74B5"/>
              </w:rPr>
              <w:t>Signature:</w:t>
            </w:r>
          </w:p>
          <w:p w14:paraId="6BDE9744" w14:textId="77777777" w:rsidR="00D20E8D" w:rsidRPr="007A101F" w:rsidRDefault="00D20E8D" w:rsidP="00826710">
            <w:pPr>
              <w:rPr>
                <w:color w:val="2E74B5"/>
              </w:rPr>
            </w:pPr>
          </w:p>
        </w:tc>
        <w:tc>
          <w:tcPr>
            <w:tcW w:w="4768" w:type="dxa"/>
          </w:tcPr>
          <w:p w14:paraId="73AAFE96" w14:textId="01F5B48F" w:rsidR="003C0C8A" w:rsidRPr="00977C39" w:rsidRDefault="003C0C8A" w:rsidP="00826710">
            <w:r w:rsidRPr="00977C39">
              <w:t>Approved through DAAG</w:t>
            </w:r>
          </w:p>
          <w:p w14:paraId="125AC7DC" w14:textId="77777777" w:rsidR="003C0C8A" w:rsidRPr="00977C39" w:rsidRDefault="003C0C8A" w:rsidP="00826710"/>
        </w:tc>
      </w:tr>
      <w:tr w:rsidR="00D20E8D" w:rsidRPr="007A101F" w14:paraId="55426151" w14:textId="77777777" w:rsidTr="00826710">
        <w:tc>
          <w:tcPr>
            <w:tcW w:w="3888" w:type="dxa"/>
          </w:tcPr>
          <w:p w14:paraId="28DC1D83" w14:textId="77777777" w:rsidR="00D20E8D" w:rsidRPr="007A101F" w:rsidRDefault="00D20E8D" w:rsidP="00826710">
            <w:pPr>
              <w:rPr>
                <w:color w:val="2E74B5"/>
              </w:rPr>
            </w:pPr>
            <w:r w:rsidRPr="009455C5">
              <w:rPr>
                <w:color w:val="2E74B5"/>
              </w:rPr>
              <w:t>Date:</w:t>
            </w:r>
          </w:p>
        </w:tc>
        <w:tc>
          <w:tcPr>
            <w:tcW w:w="4768" w:type="dxa"/>
          </w:tcPr>
          <w:p w14:paraId="22AFA9F1" w14:textId="5601C73C" w:rsidR="00431F09" w:rsidRPr="00977C39" w:rsidRDefault="00043D12" w:rsidP="00635904">
            <w:pPr>
              <w:rPr>
                <w:i/>
                <w:iCs/>
              </w:rPr>
            </w:pPr>
            <w:r>
              <w:t>30/01/26</w:t>
            </w:r>
            <w:r w:rsidR="00B22170" w:rsidRPr="00977C39">
              <w:t xml:space="preserve"> – </w:t>
            </w:r>
            <w:r w:rsidR="00B22170" w:rsidRPr="00977C39">
              <w:rPr>
                <w:i/>
                <w:iCs/>
              </w:rPr>
              <w:t>Chairs action</w:t>
            </w:r>
          </w:p>
          <w:p w14:paraId="01312418" w14:textId="1F60077D" w:rsidR="003C0C8A" w:rsidRPr="00977C39" w:rsidRDefault="003C0C8A" w:rsidP="00635904"/>
        </w:tc>
      </w:tr>
    </w:tbl>
    <w:p w14:paraId="5A9AADC3" w14:textId="77777777" w:rsidR="00D20E8D" w:rsidRDefault="00D20E8D" w:rsidP="00D20E8D">
      <w:pPr>
        <w:adjustRightInd w:val="0"/>
        <w:rPr>
          <w:bCs/>
        </w:rPr>
      </w:pPr>
    </w:p>
    <w:p w14:paraId="7EC8CA8A" w14:textId="77777777" w:rsidR="00D20E8D" w:rsidRPr="00D67A35" w:rsidRDefault="00D20E8D" w:rsidP="00D67A35"/>
    <w:p w14:paraId="3A625B1B" w14:textId="77777777" w:rsidR="00D67A35" w:rsidRPr="00D67A35" w:rsidRDefault="00D67A35" w:rsidP="00D67A35">
      <w:pPr>
        <w:adjustRightInd w:val="0"/>
        <w:rPr>
          <w:b/>
        </w:rPr>
      </w:pPr>
      <w:r w:rsidRPr="00D67A35">
        <w:rPr>
          <w:b/>
        </w:rPr>
        <w:t>Party to the Data Sharing Agreement – Partner Organisation</w:t>
      </w:r>
    </w:p>
    <w:p w14:paraId="6A4DF95E" w14:textId="6C5F7DA4" w:rsidR="00D67A35" w:rsidRDefault="00D67A35" w:rsidP="00D67A35">
      <w:pPr>
        <w:adjustRightInd w:val="0"/>
        <w:rPr>
          <w:bCs/>
        </w:rPr>
      </w:pPr>
    </w:p>
    <w:tbl>
      <w:tblPr>
        <w:tblStyle w:val="TableGrid"/>
        <w:tblW w:w="0" w:type="auto"/>
        <w:tblInd w:w="360" w:type="dxa"/>
        <w:tblLook w:val="04A0" w:firstRow="1" w:lastRow="0" w:firstColumn="1" w:lastColumn="0" w:noHBand="0" w:noVBand="1"/>
      </w:tblPr>
      <w:tblGrid>
        <w:gridCol w:w="3888"/>
        <w:gridCol w:w="4768"/>
      </w:tblGrid>
      <w:tr w:rsidR="00D20E8D" w:rsidRPr="007A101F" w14:paraId="480EF6C9" w14:textId="77777777" w:rsidTr="00826710">
        <w:tc>
          <w:tcPr>
            <w:tcW w:w="3888" w:type="dxa"/>
          </w:tcPr>
          <w:p w14:paraId="0CDAC780" w14:textId="77777777" w:rsidR="00D20E8D" w:rsidRPr="007A101F" w:rsidRDefault="00D20E8D" w:rsidP="00826710">
            <w:r>
              <w:rPr>
                <w:color w:val="2E74B5"/>
              </w:rPr>
              <w:t>Signed for and on behalf of:</w:t>
            </w:r>
          </w:p>
        </w:tc>
        <w:tc>
          <w:tcPr>
            <w:tcW w:w="4768" w:type="dxa"/>
          </w:tcPr>
          <w:p w14:paraId="763889B5" w14:textId="77777777" w:rsidR="00D20E8D" w:rsidRDefault="00D20E8D" w:rsidP="00826710"/>
          <w:p w14:paraId="402434EB" w14:textId="53621E7D" w:rsidR="00D20E8D" w:rsidRPr="007A101F" w:rsidRDefault="00D20E8D" w:rsidP="00826710"/>
        </w:tc>
      </w:tr>
      <w:tr w:rsidR="00D20E8D" w:rsidRPr="007A101F" w14:paraId="5624F008" w14:textId="77777777" w:rsidTr="00826710">
        <w:tc>
          <w:tcPr>
            <w:tcW w:w="3888" w:type="dxa"/>
          </w:tcPr>
          <w:p w14:paraId="011E4794" w14:textId="77777777" w:rsidR="00D20E8D" w:rsidRPr="009455C5" w:rsidRDefault="00D20E8D" w:rsidP="00826710">
            <w:pPr>
              <w:rPr>
                <w:color w:val="2E74B5"/>
              </w:rPr>
            </w:pPr>
            <w:r w:rsidRPr="009455C5">
              <w:rPr>
                <w:color w:val="2E74B5"/>
              </w:rPr>
              <w:t>Signature:</w:t>
            </w:r>
          </w:p>
          <w:p w14:paraId="01ACA1FB" w14:textId="77777777" w:rsidR="00D20E8D" w:rsidRPr="007A101F" w:rsidRDefault="00D20E8D" w:rsidP="00826710">
            <w:pPr>
              <w:rPr>
                <w:color w:val="2E74B5"/>
              </w:rPr>
            </w:pPr>
          </w:p>
        </w:tc>
        <w:tc>
          <w:tcPr>
            <w:tcW w:w="4768" w:type="dxa"/>
          </w:tcPr>
          <w:p w14:paraId="33016719" w14:textId="77777777" w:rsidR="00D20E8D" w:rsidRDefault="00D20E8D" w:rsidP="00826710"/>
          <w:p w14:paraId="56CEC9EA" w14:textId="7207DEF6" w:rsidR="00D20E8D" w:rsidRPr="007A101F" w:rsidRDefault="00D20E8D" w:rsidP="00826710"/>
        </w:tc>
      </w:tr>
      <w:tr w:rsidR="00D20E8D" w:rsidRPr="007A101F" w14:paraId="7D1373DB" w14:textId="77777777" w:rsidTr="00826710">
        <w:tc>
          <w:tcPr>
            <w:tcW w:w="3888" w:type="dxa"/>
          </w:tcPr>
          <w:p w14:paraId="62194237" w14:textId="77777777" w:rsidR="00D20E8D" w:rsidRPr="007A101F" w:rsidRDefault="00D20E8D" w:rsidP="00826710">
            <w:pPr>
              <w:rPr>
                <w:color w:val="2E74B5"/>
              </w:rPr>
            </w:pPr>
            <w:r w:rsidRPr="009455C5">
              <w:rPr>
                <w:color w:val="2E74B5"/>
              </w:rPr>
              <w:t>Date:</w:t>
            </w:r>
          </w:p>
        </w:tc>
        <w:tc>
          <w:tcPr>
            <w:tcW w:w="4768" w:type="dxa"/>
          </w:tcPr>
          <w:p w14:paraId="539355ED" w14:textId="77777777" w:rsidR="00D20E8D" w:rsidRDefault="00D20E8D" w:rsidP="00826710"/>
          <w:p w14:paraId="7E0E139D" w14:textId="57DCFAEE" w:rsidR="00D20E8D" w:rsidRPr="007A101F" w:rsidRDefault="00D20E8D" w:rsidP="00826710"/>
        </w:tc>
      </w:tr>
      <w:tr w:rsidR="00D20E8D" w:rsidRPr="007A101F" w14:paraId="01E03DBB" w14:textId="77777777" w:rsidTr="00826710">
        <w:tc>
          <w:tcPr>
            <w:tcW w:w="3888" w:type="dxa"/>
          </w:tcPr>
          <w:p w14:paraId="6E508248" w14:textId="77777777" w:rsidR="00D20E8D" w:rsidRPr="007A101F" w:rsidRDefault="00D20E8D" w:rsidP="00826710">
            <w:pPr>
              <w:rPr>
                <w:color w:val="2E74B5"/>
              </w:rPr>
            </w:pPr>
            <w:r w:rsidRPr="009455C5">
              <w:rPr>
                <w:color w:val="2E74B5"/>
              </w:rPr>
              <w:t>Your name:</w:t>
            </w:r>
          </w:p>
        </w:tc>
        <w:tc>
          <w:tcPr>
            <w:tcW w:w="4768" w:type="dxa"/>
          </w:tcPr>
          <w:p w14:paraId="784D16E0" w14:textId="77777777" w:rsidR="00D20E8D" w:rsidRDefault="00D20E8D" w:rsidP="00826710"/>
          <w:p w14:paraId="21A2E963" w14:textId="56543A4A" w:rsidR="00D20E8D" w:rsidRPr="007A101F" w:rsidRDefault="00D20E8D" w:rsidP="00826710"/>
        </w:tc>
      </w:tr>
      <w:tr w:rsidR="00D20E8D" w:rsidRPr="007A101F" w14:paraId="37C96C2D" w14:textId="77777777" w:rsidTr="00826710">
        <w:tc>
          <w:tcPr>
            <w:tcW w:w="3888" w:type="dxa"/>
          </w:tcPr>
          <w:p w14:paraId="12ACDC58" w14:textId="77777777" w:rsidR="00D20E8D" w:rsidRPr="007A101F" w:rsidRDefault="00D20E8D" w:rsidP="00826710">
            <w:pPr>
              <w:rPr>
                <w:color w:val="2E74B5"/>
              </w:rPr>
            </w:pPr>
            <w:r w:rsidRPr="009455C5">
              <w:rPr>
                <w:color w:val="2E74B5"/>
              </w:rPr>
              <w:t>Your Job Title / Role:</w:t>
            </w:r>
          </w:p>
        </w:tc>
        <w:tc>
          <w:tcPr>
            <w:tcW w:w="4768" w:type="dxa"/>
          </w:tcPr>
          <w:p w14:paraId="2A5289CB" w14:textId="77777777" w:rsidR="00D20E8D" w:rsidRDefault="00D20E8D" w:rsidP="00826710"/>
          <w:p w14:paraId="0C8DD24C" w14:textId="40738217" w:rsidR="00D20E8D" w:rsidRPr="007A101F" w:rsidRDefault="00D20E8D" w:rsidP="00826710"/>
        </w:tc>
      </w:tr>
      <w:tr w:rsidR="00D20E8D" w:rsidRPr="007A101F" w14:paraId="3635AF0A" w14:textId="77777777" w:rsidTr="00826710">
        <w:tc>
          <w:tcPr>
            <w:tcW w:w="3888" w:type="dxa"/>
          </w:tcPr>
          <w:p w14:paraId="4547C786" w14:textId="77777777" w:rsidR="00D20E8D" w:rsidRPr="007A101F" w:rsidRDefault="00D20E8D" w:rsidP="00826710">
            <w:pPr>
              <w:rPr>
                <w:color w:val="2E74B5"/>
              </w:rPr>
            </w:pPr>
            <w:r w:rsidRPr="00075DD3">
              <w:rPr>
                <w:color w:val="2E74B5"/>
              </w:rPr>
              <w:t>Your email address</w:t>
            </w:r>
            <w:r w:rsidRPr="009455C5">
              <w:rPr>
                <w:color w:val="2E74B5"/>
              </w:rPr>
              <w:t>:</w:t>
            </w:r>
          </w:p>
        </w:tc>
        <w:tc>
          <w:tcPr>
            <w:tcW w:w="4768" w:type="dxa"/>
          </w:tcPr>
          <w:p w14:paraId="4434AEE2" w14:textId="77777777" w:rsidR="00D20E8D" w:rsidRDefault="00D20E8D" w:rsidP="00826710"/>
          <w:p w14:paraId="6DBE3CF7" w14:textId="3B7CF7A1" w:rsidR="00D20E8D" w:rsidRPr="007A101F" w:rsidRDefault="00D20E8D" w:rsidP="00826710"/>
        </w:tc>
      </w:tr>
    </w:tbl>
    <w:p w14:paraId="2663F597" w14:textId="63D162D1" w:rsidR="00D20E8D" w:rsidRDefault="00D20E8D" w:rsidP="00D67A35">
      <w:pPr>
        <w:adjustRightInd w:val="0"/>
        <w:rPr>
          <w:bCs/>
        </w:rPr>
      </w:pPr>
      <w:bookmarkStart w:id="46" w:name="_Hlk106116234"/>
    </w:p>
    <w:p w14:paraId="3F91AEAA" w14:textId="49FCD41F" w:rsidR="00D67A35" w:rsidRDefault="00D67A35" w:rsidP="00D67A35">
      <w:pPr>
        <w:ind w:left="357" w:hanging="357"/>
        <w:rPr>
          <w:sz w:val="20"/>
          <w:szCs w:val="20"/>
        </w:rPr>
      </w:pPr>
      <w:r w:rsidRPr="0083237C">
        <w:rPr>
          <w:b/>
          <w:sz w:val="20"/>
          <w:szCs w:val="20"/>
        </w:rPr>
        <w:t xml:space="preserve">Please return </w:t>
      </w:r>
      <w:r w:rsidRPr="002E204D">
        <w:rPr>
          <w:b/>
          <w:color w:val="000000" w:themeColor="text1"/>
          <w:sz w:val="20"/>
          <w:szCs w:val="20"/>
        </w:rPr>
        <w:t>to:</w:t>
      </w:r>
      <w:r w:rsidR="0003353E" w:rsidRPr="002E204D">
        <w:rPr>
          <w:b/>
          <w:color w:val="000000" w:themeColor="text1"/>
          <w:sz w:val="20"/>
          <w:szCs w:val="20"/>
        </w:rPr>
        <w:t xml:space="preserve"> </w:t>
      </w:r>
      <w:hyperlink r:id="rId30" w:history="1">
        <w:r w:rsidR="002E204D" w:rsidRPr="00737E36">
          <w:rPr>
            <w:rStyle w:val="Hyperlink"/>
            <w:sz w:val="20"/>
            <w:szCs w:val="20"/>
          </w:rPr>
          <w:t>infogov.cmicb@miaa.nhs.uk</w:t>
        </w:r>
      </w:hyperlink>
    </w:p>
    <w:bookmarkEnd w:id="46"/>
    <w:p w14:paraId="67E41842" w14:textId="77777777" w:rsidR="00902180" w:rsidRDefault="00902180"/>
    <w:sectPr w:rsidR="00902180">
      <w:pgSz w:w="11910" w:h="16840"/>
      <w:pgMar w:top="3280" w:right="700" w:bottom="800" w:left="940" w:header="709" w:footer="6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2ADDC" w14:textId="77777777" w:rsidR="00795F7A" w:rsidRDefault="00795F7A">
      <w:r>
        <w:separator/>
      </w:r>
    </w:p>
  </w:endnote>
  <w:endnote w:type="continuationSeparator" w:id="0">
    <w:p w14:paraId="254F3934" w14:textId="77777777" w:rsidR="00795F7A" w:rsidRDefault="00795F7A">
      <w:r>
        <w:continuationSeparator/>
      </w:r>
    </w:p>
  </w:endnote>
  <w:endnote w:type="continuationNotice" w:id="1">
    <w:p w14:paraId="4F80212B" w14:textId="77777777" w:rsidR="00795F7A" w:rsidRDefault="00795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1D467" w14:textId="77777777" w:rsidR="00550864" w:rsidRDefault="00550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FD3E" w14:textId="0A584EBD" w:rsidR="00F30B11" w:rsidRPr="000D5213" w:rsidRDefault="00F30B11" w:rsidP="00F30B11">
    <w:pPr>
      <w:pStyle w:val="Footer"/>
      <w:rPr>
        <w:rFonts w:eastAsia="Times New Roman"/>
        <w:noProof/>
        <w:sz w:val="18"/>
        <w:szCs w:val="18"/>
      </w:rPr>
    </w:pPr>
    <w:r>
      <w:rPr>
        <w:noProof/>
        <w:sz w:val="18"/>
        <w:szCs w:val="18"/>
      </w:rPr>
      <w:t>C&amp;</w:t>
    </w:r>
    <w:r w:rsidRPr="00001D8E">
      <w:rPr>
        <w:noProof/>
        <w:sz w:val="18"/>
        <w:szCs w:val="18"/>
      </w:rPr>
      <w:t xml:space="preserve">M ICS: </w:t>
    </w:r>
    <w:r>
      <w:rPr>
        <w:rFonts w:eastAsia="Times New Roman"/>
        <w:noProof/>
        <w:sz w:val="18"/>
        <w:szCs w:val="18"/>
      </w:rPr>
      <w:t>DSA</w:t>
    </w:r>
    <w:r w:rsidRPr="00001D8E">
      <w:rPr>
        <w:rFonts w:eastAsia="Times New Roman"/>
        <w:noProof/>
        <w:sz w:val="18"/>
        <w:szCs w:val="18"/>
      </w:rPr>
      <w:t xml:space="preserve">: Workstream: CIPHA_ </w:t>
    </w:r>
    <w:r w:rsidRPr="00E34866">
      <w:rPr>
        <w:rFonts w:eastAsia="Times New Roman"/>
        <w:noProof/>
        <w:sz w:val="18"/>
        <w:szCs w:val="18"/>
      </w:rPr>
      <w:t xml:space="preserve">Fire Service Safe and Well Risk Reduction </w:t>
    </w:r>
    <w:r w:rsidRPr="001610F2">
      <w:rPr>
        <w:rFonts w:eastAsia="Times New Roman"/>
        <w:noProof/>
        <w:sz w:val="18"/>
        <w:szCs w:val="18"/>
      </w:rPr>
      <w:t>Programme</w:t>
    </w:r>
  </w:p>
  <w:p w14:paraId="4C92C98F" w14:textId="232C08B3" w:rsidR="0004252F" w:rsidRDefault="0067247E">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763A0014" wp14:editId="0EA9409F">
              <wp:simplePos x="0" y="0"/>
              <wp:positionH relativeFrom="page">
                <wp:posOffset>6005830</wp:posOffset>
              </wp:positionH>
              <wp:positionV relativeFrom="page">
                <wp:posOffset>10370820</wp:posOffset>
              </wp:positionV>
              <wp:extent cx="739140" cy="154940"/>
              <wp:effectExtent l="0" t="0" r="3810"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AD42D" w14:textId="77777777" w:rsidR="0004252F" w:rsidRDefault="004E08F5">
                          <w:pPr>
                            <w:spacing w:before="14"/>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A0014" id="_x0000_t202" coordsize="21600,21600" o:spt="202" path="m,l,21600r21600,l21600,xe">
              <v:stroke joinstyle="miter"/>
              <v:path gradientshapeok="t" o:connecttype="rect"/>
            </v:shapetype>
            <v:shape id="Text Box 2" o:spid="_x0000_s1026" type="#_x0000_t202" style="position:absolute;margin-left:472.9pt;margin-top:816.6pt;width:58.2pt;height:12.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" filled="f" stroked="f">
              <v:textbox inset="0,0,0,0">
                <w:txbxContent>
                  <w:p w14:paraId="76EAD42D" w14:textId="77777777" w:rsidR="0004252F" w:rsidRDefault="004E08F5">
                    <w:pPr>
                      <w:spacing w:before="14"/>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39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F7586" w14:textId="77777777" w:rsidR="00550864" w:rsidRDefault="005508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9543" w14:textId="77777777" w:rsidR="00F30B11" w:rsidRPr="000D5213" w:rsidRDefault="00F30B11" w:rsidP="00F30B11">
    <w:pPr>
      <w:pStyle w:val="Footer"/>
      <w:rPr>
        <w:rFonts w:eastAsia="Times New Roman"/>
        <w:noProof/>
        <w:sz w:val="18"/>
        <w:szCs w:val="18"/>
      </w:rPr>
    </w:pPr>
    <w:r>
      <w:rPr>
        <w:noProof/>
        <w:sz w:val="18"/>
        <w:szCs w:val="18"/>
      </w:rPr>
      <w:t>C&amp;</w:t>
    </w:r>
    <w:r w:rsidRPr="00001D8E">
      <w:rPr>
        <w:noProof/>
        <w:sz w:val="18"/>
        <w:szCs w:val="18"/>
      </w:rPr>
      <w:t xml:space="preserve">M ICS: </w:t>
    </w:r>
    <w:r>
      <w:rPr>
        <w:rFonts w:eastAsia="Times New Roman"/>
        <w:noProof/>
        <w:sz w:val="18"/>
        <w:szCs w:val="18"/>
      </w:rPr>
      <w:t>DSA</w:t>
    </w:r>
    <w:r w:rsidRPr="00001D8E">
      <w:rPr>
        <w:rFonts w:eastAsia="Times New Roman"/>
        <w:noProof/>
        <w:sz w:val="18"/>
        <w:szCs w:val="18"/>
      </w:rPr>
      <w:t xml:space="preserve">: Workstream: CIPHA_ </w:t>
    </w:r>
    <w:r w:rsidRPr="00E34866">
      <w:rPr>
        <w:rFonts w:eastAsia="Times New Roman"/>
        <w:noProof/>
        <w:sz w:val="18"/>
        <w:szCs w:val="18"/>
      </w:rPr>
      <w:t xml:space="preserve">Fire Service Safe and Well Risk Reduction </w:t>
    </w:r>
    <w:r w:rsidRPr="001610F2">
      <w:rPr>
        <w:rFonts w:eastAsia="Times New Roman"/>
        <w:noProof/>
        <w:sz w:val="18"/>
        <w:szCs w:val="18"/>
      </w:rPr>
      <w:t>Programme</w:t>
    </w:r>
  </w:p>
  <w:p w14:paraId="200551B0" w14:textId="77777777" w:rsidR="00D67A35" w:rsidRPr="003E5783" w:rsidRDefault="00D67A35" w:rsidP="00826710">
    <w:pPr>
      <w:pStyle w:val="Footer"/>
      <w:tabs>
        <w:tab w:val="clear" w:pos="4513"/>
        <w:tab w:val="clear" w:pos="9026"/>
        <w:tab w:val="center" w:pos="4153"/>
        <w:tab w:val="right" w:pos="8306"/>
      </w:tabs>
      <w:jc w:val="right"/>
      <w:rPr>
        <w:rFonts w:eastAsia="Times New Roman"/>
        <w:noProof/>
        <w:sz w:val="18"/>
        <w:szCs w:val="18"/>
      </w:rPr>
    </w:pPr>
    <w:r w:rsidRPr="003E5783">
      <w:rPr>
        <w:rFonts w:eastAsia="Times New Roman"/>
        <w:noProof/>
        <w:sz w:val="18"/>
        <w:szCs w:val="18"/>
      </w:rPr>
      <w:t xml:space="preserve">Page </w:t>
    </w:r>
    <w:r w:rsidRPr="003E5783">
      <w:rPr>
        <w:rFonts w:eastAsia="Times New Roman"/>
        <w:noProof/>
        <w:sz w:val="18"/>
        <w:szCs w:val="18"/>
      </w:rPr>
      <w:fldChar w:fldCharType="begin"/>
    </w:r>
    <w:r w:rsidRPr="003E5783">
      <w:rPr>
        <w:rFonts w:eastAsia="Times New Roman"/>
        <w:noProof/>
        <w:sz w:val="18"/>
        <w:szCs w:val="18"/>
      </w:rPr>
      <w:instrText xml:space="preserve"> PAGE </w:instrText>
    </w:r>
    <w:r w:rsidRPr="003E5783">
      <w:rPr>
        <w:rFonts w:eastAsia="Times New Roman"/>
        <w:noProof/>
        <w:sz w:val="18"/>
        <w:szCs w:val="18"/>
      </w:rPr>
      <w:fldChar w:fldCharType="separate"/>
    </w:r>
    <w:r>
      <w:rPr>
        <w:rFonts w:eastAsia="Times New Roman"/>
        <w:noProof/>
        <w:sz w:val="18"/>
        <w:szCs w:val="18"/>
      </w:rPr>
      <w:t>8</w:t>
    </w:r>
    <w:r w:rsidRPr="003E5783">
      <w:rPr>
        <w:rFonts w:eastAsia="Times New Roman"/>
        <w:noProof/>
        <w:sz w:val="18"/>
        <w:szCs w:val="18"/>
      </w:rPr>
      <w:fldChar w:fldCharType="end"/>
    </w:r>
    <w:r w:rsidRPr="003E5783">
      <w:rPr>
        <w:rFonts w:eastAsia="Times New Roman"/>
        <w:noProof/>
        <w:sz w:val="18"/>
        <w:szCs w:val="18"/>
      </w:rPr>
      <w:t xml:space="preserve"> of </w:t>
    </w:r>
    <w:r w:rsidRPr="003E5783">
      <w:rPr>
        <w:rFonts w:eastAsia="Times New Roman"/>
        <w:noProof/>
        <w:sz w:val="18"/>
        <w:szCs w:val="18"/>
      </w:rPr>
      <w:fldChar w:fldCharType="begin"/>
    </w:r>
    <w:r w:rsidRPr="003E5783">
      <w:rPr>
        <w:rFonts w:eastAsia="Times New Roman"/>
        <w:noProof/>
        <w:sz w:val="18"/>
        <w:szCs w:val="18"/>
      </w:rPr>
      <w:instrText xml:space="preserve"> NUMPAGES  </w:instrText>
    </w:r>
    <w:r w:rsidRPr="003E5783">
      <w:rPr>
        <w:rFonts w:eastAsia="Times New Roman"/>
        <w:noProof/>
        <w:sz w:val="18"/>
        <w:szCs w:val="18"/>
      </w:rPr>
      <w:fldChar w:fldCharType="separate"/>
    </w:r>
    <w:r>
      <w:rPr>
        <w:rFonts w:eastAsia="Times New Roman"/>
        <w:noProof/>
        <w:sz w:val="18"/>
        <w:szCs w:val="18"/>
      </w:rPr>
      <w:t>34</w:t>
    </w:r>
    <w:r w:rsidRPr="003E5783">
      <w:rPr>
        <w:rFonts w:eastAsia="Times New Roman"/>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BB4BF" w14:textId="77777777" w:rsidR="00795F7A" w:rsidRDefault="00795F7A">
      <w:r>
        <w:separator/>
      </w:r>
    </w:p>
  </w:footnote>
  <w:footnote w:type="continuationSeparator" w:id="0">
    <w:p w14:paraId="420A6A43" w14:textId="77777777" w:rsidR="00795F7A" w:rsidRDefault="00795F7A">
      <w:r>
        <w:continuationSeparator/>
      </w:r>
    </w:p>
  </w:footnote>
  <w:footnote w:type="continuationNotice" w:id="1">
    <w:p w14:paraId="7A9FEDE0" w14:textId="77777777" w:rsidR="00795F7A" w:rsidRDefault="00795F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84E8" w14:textId="241E93ED" w:rsidR="00067408" w:rsidRDefault="000674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3439"/>
      <w:gridCol w:w="3307"/>
    </w:tblGrid>
    <w:tr w:rsidR="00D72194" w:rsidRPr="00D72194" w14:paraId="4C02DF17" w14:textId="77777777" w:rsidTr="00826710">
      <w:tc>
        <w:tcPr>
          <w:tcW w:w="3533" w:type="dxa"/>
        </w:tcPr>
        <w:p w14:paraId="6B79E00C" w14:textId="77777777" w:rsidR="00D72194" w:rsidRPr="00D72194" w:rsidRDefault="00D72194" w:rsidP="00D72194">
          <w:pPr>
            <w:spacing w:line="14" w:lineRule="auto"/>
            <w:jc w:val="center"/>
            <w:rPr>
              <w:sz w:val="20"/>
            </w:rPr>
          </w:pPr>
          <w:bookmarkStart w:id="5" w:name="_Hlk116289702"/>
          <w:r w:rsidRPr="00D72194">
            <w:rPr>
              <w:noProof/>
            </w:rPr>
            <w:drawing>
              <wp:inline distT="0" distB="0" distL="0" distR="0" wp14:anchorId="25355A49" wp14:editId="0AD56FB3">
                <wp:extent cx="2017058" cy="10191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702" cy="1027080"/>
                        </a:xfrm>
                        <a:prstGeom prst="rect">
                          <a:avLst/>
                        </a:prstGeom>
                        <a:noFill/>
                        <a:ln>
                          <a:noFill/>
                        </a:ln>
                      </pic:spPr>
                    </pic:pic>
                  </a:graphicData>
                </a:graphic>
              </wp:inline>
            </w:drawing>
          </w:r>
        </w:p>
      </w:tc>
      <w:tc>
        <w:tcPr>
          <w:tcW w:w="3533" w:type="dxa"/>
        </w:tcPr>
        <w:p w14:paraId="3D950A8B" w14:textId="77777777" w:rsidR="00D72194" w:rsidRPr="00D72194" w:rsidRDefault="00D72194" w:rsidP="00D72194">
          <w:pPr>
            <w:spacing w:line="14" w:lineRule="auto"/>
            <w:rPr>
              <w:sz w:val="20"/>
            </w:rPr>
          </w:pPr>
        </w:p>
        <w:p w14:paraId="506DEF72" w14:textId="6C5061DB" w:rsidR="00D72194" w:rsidRPr="00D72194" w:rsidRDefault="00D72194" w:rsidP="00204033">
          <w:pPr>
            <w:spacing w:line="14" w:lineRule="auto"/>
            <w:jc w:val="center"/>
            <w:rPr>
              <w:sz w:val="20"/>
            </w:rPr>
          </w:pPr>
          <w:r w:rsidRPr="00D72194">
            <w:rPr>
              <w:noProof/>
              <w:sz w:val="20"/>
            </w:rPr>
            <w:drawing>
              <wp:inline distT="0" distB="0" distL="0" distR="0" wp14:anchorId="392ADCF3" wp14:editId="3C6B3596">
                <wp:extent cx="1231265" cy="73787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265" cy="737870"/>
                        </a:xfrm>
                        <a:prstGeom prst="rect">
                          <a:avLst/>
                        </a:prstGeom>
                        <a:noFill/>
                      </pic:spPr>
                    </pic:pic>
                  </a:graphicData>
                </a:graphic>
              </wp:inline>
            </w:drawing>
          </w:r>
        </w:p>
        <w:p w14:paraId="2487C840" w14:textId="77777777" w:rsidR="00D72194" w:rsidRPr="00D72194" w:rsidRDefault="00D72194" w:rsidP="00D72194">
          <w:pPr>
            <w:spacing w:line="14" w:lineRule="auto"/>
            <w:rPr>
              <w:sz w:val="20"/>
            </w:rPr>
          </w:pPr>
        </w:p>
      </w:tc>
      <w:tc>
        <w:tcPr>
          <w:tcW w:w="3534" w:type="dxa"/>
        </w:tcPr>
        <w:p w14:paraId="0819FEF1" w14:textId="77777777" w:rsidR="00D72194" w:rsidRPr="00D72194" w:rsidRDefault="00D72194" w:rsidP="00D72194">
          <w:pPr>
            <w:spacing w:line="14" w:lineRule="auto"/>
            <w:rPr>
              <w:sz w:val="20"/>
            </w:rPr>
          </w:pPr>
          <w:r w:rsidRPr="00D72194">
            <w:rPr>
              <w:noProof/>
            </w:rPr>
            <w:drawing>
              <wp:anchor distT="0" distB="0" distL="0" distR="0" simplePos="0" relativeHeight="251658245" behindDoc="1" locked="0" layoutInCell="1" allowOverlap="1" wp14:anchorId="77F39720" wp14:editId="56F9AC72">
                <wp:simplePos x="0" y="0"/>
                <wp:positionH relativeFrom="page">
                  <wp:posOffset>61278</wp:posOffset>
                </wp:positionH>
                <wp:positionV relativeFrom="page">
                  <wp:posOffset>135254</wp:posOffset>
                </wp:positionV>
                <wp:extent cx="2096354" cy="4476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 cstate="print"/>
                        <a:stretch>
                          <a:fillRect/>
                        </a:stretch>
                      </pic:blipFill>
                      <pic:spPr>
                        <a:xfrm>
                          <a:off x="0" y="0"/>
                          <a:ext cx="2134194" cy="455756"/>
                        </a:xfrm>
                        <a:prstGeom prst="rect">
                          <a:avLst/>
                        </a:prstGeom>
                      </pic:spPr>
                    </pic:pic>
                  </a:graphicData>
                </a:graphic>
                <wp14:sizeRelH relativeFrom="margin">
                  <wp14:pctWidth>0</wp14:pctWidth>
                </wp14:sizeRelH>
                <wp14:sizeRelV relativeFrom="margin">
                  <wp14:pctHeight>0</wp14:pctHeight>
                </wp14:sizeRelV>
              </wp:anchor>
            </w:drawing>
          </w:r>
        </w:p>
        <w:p w14:paraId="68562629" w14:textId="77777777" w:rsidR="00D72194" w:rsidRPr="00D72194" w:rsidRDefault="00D72194" w:rsidP="00D72194">
          <w:pPr>
            <w:spacing w:line="14" w:lineRule="auto"/>
            <w:rPr>
              <w:sz w:val="20"/>
            </w:rPr>
          </w:pPr>
        </w:p>
      </w:tc>
    </w:tr>
    <w:bookmarkEnd w:id="5"/>
  </w:tbl>
  <w:p w14:paraId="47A0FEAC" w14:textId="441DBE31" w:rsidR="0004252F" w:rsidRDefault="0004252F">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45FC" w14:textId="470EF6CB" w:rsidR="00067408" w:rsidRDefault="000674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217C" w14:textId="25E82327" w:rsidR="00D67A35" w:rsidRDefault="00D67A35">
    <w:pPr>
      <w:pStyle w:val="Header"/>
    </w:pPr>
    <w:r>
      <w:rPr>
        <w:noProof/>
      </w:rPr>
      <mc:AlternateContent>
        <mc:Choice Requires="wps">
          <w:drawing>
            <wp:anchor distT="0" distB="0" distL="114300" distR="114300" simplePos="0" relativeHeight="251658244" behindDoc="1" locked="0" layoutInCell="0" allowOverlap="1" wp14:anchorId="48B4EAAA" wp14:editId="5F9B6900">
              <wp:simplePos x="0" y="0"/>
              <wp:positionH relativeFrom="margin">
                <wp:align>center</wp:align>
              </wp:positionH>
              <wp:positionV relativeFrom="margin">
                <wp:align>center</wp:align>
              </wp:positionV>
              <wp:extent cx="4090670" cy="1861820"/>
              <wp:effectExtent l="0" t="1028700" r="0" b="7099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090670" cy="18618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D37459" w14:textId="77777777" w:rsidR="00D67A35" w:rsidRDefault="00D67A35" w:rsidP="00826710">
                          <w:pPr>
                            <w:jc w:val="center"/>
                            <w:rPr>
                              <w:sz w:val="24"/>
                              <w:szCs w:val="24"/>
                            </w:rPr>
                          </w:pPr>
                          <w:r>
                            <w:rPr>
                              <w:rFonts w:ascii="Calibri" w:hAnsi="Calibri" w:cs="Calibri"/>
                              <w:color w:val="C0C0C0"/>
                              <w:sz w:val="240"/>
                              <w:szCs w:val="24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B4EAAA" id="_x0000_t202" coordsize="21600,21600" o:spt="202" path="m,l,21600r21600,l21600,xe">
              <v:stroke joinstyle="miter"/>
              <v:path gradientshapeok="t" o:connecttype="rect"/>
            </v:shapetype>
            <v:shape id="Text Box 3" o:spid="_x0000_s1027" type="#_x0000_t202" style="position:absolute;margin-left:0;margin-top:0;width:322.1pt;height:146.6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" o:allowincell="f" filled="f" stroked="f">
              <v:stroke joinstyle="round"/>
              <o:lock v:ext="edit" shapetype="t"/>
              <v:textbox style="mso-fit-shape-to-text:t">
                <w:txbxContent>
                  <w:p w14:paraId="24D37459" w14:textId="77777777" w:rsidR="00D67A35" w:rsidRDefault="00D67A35" w:rsidP="00826710">
                    <w:pPr>
                      <w:jc w:val="center"/>
                      <w:rPr>
                        <w:sz w:val="24"/>
                        <w:szCs w:val="24"/>
                      </w:rPr>
                    </w:pPr>
                    <w:r>
                      <w:rPr>
                        <w:rFonts w:ascii="Calibri" w:hAnsi="Calibri" w:cs="Calibri"/>
                        <w:color w:val="C0C0C0"/>
                        <w:sz w:val="240"/>
                        <w:szCs w:val="240"/>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3" behindDoc="1" locked="0" layoutInCell="0" allowOverlap="1" wp14:anchorId="68181EC2" wp14:editId="0060D8B0">
              <wp:simplePos x="0" y="0"/>
              <wp:positionH relativeFrom="margin">
                <wp:align>center</wp:align>
              </wp:positionH>
              <wp:positionV relativeFrom="margin">
                <wp:align>center</wp:align>
              </wp:positionV>
              <wp:extent cx="5752465" cy="2875915"/>
              <wp:effectExtent l="0" t="1381125" r="0" b="9150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2465" cy="2875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C0CE72" w14:textId="77777777" w:rsidR="00D67A35" w:rsidRDefault="00D67A35" w:rsidP="00826710">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181EC2" id="Text Box 18" o:spid="_x0000_s1028" type="#_x0000_t202" style="position:absolute;margin-left:0;margin-top:0;width:452.95pt;height:226.4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" o:allowincell="f" filled="f" stroked="f">
              <v:stroke joinstyle="round"/>
              <o:lock v:ext="edit" shapetype="t"/>
              <v:textbox style="mso-fit-shape-to-text:t">
                <w:txbxContent>
                  <w:p w14:paraId="63C0CE72" w14:textId="77777777" w:rsidR="00D67A35" w:rsidRDefault="00D67A35" w:rsidP="00826710">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2" behindDoc="1" locked="0" layoutInCell="0" allowOverlap="1" wp14:anchorId="1E65941B" wp14:editId="39EFA42E">
              <wp:simplePos x="0" y="0"/>
              <wp:positionH relativeFrom="margin">
                <wp:align>center</wp:align>
              </wp:positionH>
              <wp:positionV relativeFrom="margin">
                <wp:align>center</wp:align>
              </wp:positionV>
              <wp:extent cx="5752465" cy="2875915"/>
              <wp:effectExtent l="0" t="1381125" r="0" b="9150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52465" cy="28759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8B4AE0" w14:textId="77777777" w:rsidR="00D67A35" w:rsidRDefault="00D67A35" w:rsidP="00826710">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65941B" id="Text Box 19" o:spid="_x0000_s1029" type="#_x0000_t202" style="position:absolute;margin-left:0;margin-top:0;width:452.95pt;height:226.4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" o:allowincell="f" filled="f" stroked="f">
              <v:stroke joinstyle="round"/>
              <o:lock v:ext="edit" shapetype="t"/>
              <v:textbox style="mso-fit-shape-to-text:t">
                <w:txbxContent>
                  <w:p w14:paraId="478B4AE0" w14:textId="77777777" w:rsidR="00D67A35" w:rsidRDefault="00D67A35" w:rsidP="00826710">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524"/>
      <w:gridCol w:w="3439"/>
      <w:gridCol w:w="3307"/>
    </w:tblGrid>
    <w:tr w:rsidR="00204033" w:rsidRPr="00204033" w14:paraId="7D4E717E" w14:textId="77777777" w:rsidTr="00826710">
      <w:tc>
        <w:tcPr>
          <w:tcW w:w="3533" w:type="dxa"/>
        </w:tcPr>
        <w:p w14:paraId="62C2E3F3" w14:textId="77777777" w:rsidR="00204033" w:rsidRPr="00204033" w:rsidRDefault="00204033" w:rsidP="00204033">
          <w:pPr>
            <w:pStyle w:val="Header"/>
          </w:pPr>
          <w:r w:rsidRPr="00204033">
            <w:rPr>
              <w:noProof/>
            </w:rPr>
            <w:drawing>
              <wp:inline distT="0" distB="0" distL="0" distR="0" wp14:anchorId="4564D833" wp14:editId="48C6E5E2">
                <wp:extent cx="2017058" cy="10191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702" cy="1027080"/>
                        </a:xfrm>
                        <a:prstGeom prst="rect">
                          <a:avLst/>
                        </a:prstGeom>
                        <a:noFill/>
                        <a:ln>
                          <a:noFill/>
                        </a:ln>
                      </pic:spPr>
                    </pic:pic>
                  </a:graphicData>
                </a:graphic>
              </wp:inline>
            </w:drawing>
          </w:r>
        </w:p>
      </w:tc>
      <w:tc>
        <w:tcPr>
          <w:tcW w:w="3533" w:type="dxa"/>
        </w:tcPr>
        <w:p w14:paraId="17C7E772" w14:textId="4F4514B3" w:rsidR="00204033" w:rsidRPr="00204033" w:rsidRDefault="00204033" w:rsidP="00204033">
          <w:pPr>
            <w:pStyle w:val="Header"/>
          </w:pPr>
          <w:r w:rsidRPr="00204033">
            <w:rPr>
              <w:noProof/>
            </w:rPr>
            <w:drawing>
              <wp:inline distT="0" distB="0" distL="0" distR="0" wp14:anchorId="116DE246" wp14:editId="3F8E62BC">
                <wp:extent cx="1231265" cy="737870"/>
                <wp:effectExtent l="0" t="0" r="698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265" cy="737870"/>
                        </a:xfrm>
                        <a:prstGeom prst="rect">
                          <a:avLst/>
                        </a:prstGeom>
                        <a:noFill/>
                      </pic:spPr>
                    </pic:pic>
                  </a:graphicData>
                </a:graphic>
              </wp:inline>
            </w:drawing>
          </w:r>
        </w:p>
      </w:tc>
      <w:tc>
        <w:tcPr>
          <w:tcW w:w="3534" w:type="dxa"/>
        </w:tcPr>
        <w:p w14:paraId="7F3DB4CF" w14:textId="71C9F888" w:rsidR="00204033" w:rsidRPr="00204033" w:rsidRDefault="00204033" w:rsidP="00204033">
          <w:pPr>
            <w:pStyle w:val="Header"/>
          </w:pPr>
          <w:r w:rsidRPr="00204033">
            <w:rPr>
              <w:noProof/>
            </w:rPr>
            <w:drawing>
              <wp:anchor distT="0" distB="0" distL="0" distR="0" simplePos="0" relativeHeight="251658246" behindDoc="1" locked="0" layoutInCell="1" allowOverlap="1" wp14:anchorId="546E8ED4" wp14:editId="306A2E43">
                <wp:simplePos x="0" y="0"/>
                <wp:positionH relativeFrom="page">
                  <wp:posOffset>61278</wp:posOffset>
                </wp:positionH>
                <wp:positionV relativeFrom="page">
                  <wp:posOffset>135254</wp:posOffset>
                </wp:positionV>
                <wp:extent cx="2096354" cy="4476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 cstate="print"/>
                        <a:stretch>
                          <a:fillRect/>
                        </a:stretch>
                      </pic:blipFill>
                      <pic:spPr>
                        <a:xfrm>
                          <a:off x="0" y="0"/>
                          <a:ext cx="2134194" cy="455756"/>
                        </a:xfrm>
                        <a:prstGeom prst="rect">
                          <a:avLst/>
                        </a:prstGeom>
                      </pic:spPr>
                    </pic:pic>
                  </a:graphicData>
                </a:graphic>
                <wp14:sizeRelH relativeFrom="margin">
                  <wp14:pctWidth>0</wp14:pctWidth>
                </wp14:sizeRelH>
                <wp14:sizeRelV relativeFrom="margin">
                  <wp14:pctHeight>0</wp14:pctHeight>
                </wp14:sizeRelV>
              </wp:anchor>
            </w:drawing>
          </w:r>
        </w:p>
      </w:tc>
    </w:tr>
  </w:tbl>
  <w:p w14:paraId="1CBE24F7" w14:textId="5599620A" w:rsidR="00D67A35" w:rsidRPr="002A479B" w:rsidRDefault="00D67A35" w:rsidP="008267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F92E" w14:textId="44164880" w:rsidR="00876159" w:rsidRDefault="00876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820" w:hanging="360"/>
      </w:pPr>
      <w:rPr>
        <w:rFonts w:ascii="Symbol" w:hAnsi="Symbol" w:cs="Symbol"/>
        <w:b w:val="0"/>
        <w:bCs w:val="0"/>
        <w:i w:val="0"/>
        <w:iCs w:val="0"/>
        <w:w w:val="99"/>
        <w:sz w:val="22"/>
        <w:szCs w:val="22"/>
      </w:rPr>
    </w:lvl>
    <w:lvl w:ilvl="1">
      <w:numFmt w:val="bullet"/>
      <w:lvlText w:val="•"/>
      <w:lvlJc w:val="left"/>
      <w:pPr>
        <w:ind w:left="1626" w:hanging="360"/>
      </w:pPr>
    </w:lvl>
    <w:lvl w:ilvl="2">
      <w:numFmt w:val="bullet"/>
      <w:lvlText w:val="•"/>
      <w:lvlJc w:val="left"/>
      <w:pPr>
        <w:ind w:left="2433" w:hanging="360"/>
      </w:pPr>
    </w:lvl>
    <w:lvl w:ilvl="3">
      <w:numFmt w:val="bullet"/>
      <w:lvlText w:val="•"/>
      <w:lvlJc w:val="left"/>
      <w:pPr>
        <w:ind w:left="3239" w:hanging="360"/>
      </w:pPr>
    </w:lvl>
    <w:lvl w:ilvl="4">
      <w:numFmt w:val="bullet"/>
      <w:lvlText w:val="•"/>
      <w:lvlJc w:val="left"/>
      <w:pPr>
        <w:ind w:left="4046" w:hanging="360"/>
      </w:pPr>
    </w:lvl>
    <w:lvl w:ilvl="5">
      <w:numFmt w:val="bullet"/>
      <w:lvlText w:val="•"/>
      <w:lvlJc w:val="left"/>
      <w:pPr>
        <w:ind w:left="4853" w:hanging="360"/>
      </w:pPr>
    </w:lvl>
    <w:lvl w:ilvl="6">
      <w:numFmt w:val="bullet"/>
      <w:lvlText w:val="•"/>
      <w:lvlJc w:val="left"/>
      <w:pPr>
        <w:ind w:left="5659" w:hanging="360"/>
      </w:pPr>
    </w:lvl>
    <w:lvl w:ilvl="7">
      <w:numFmt w:val="bullet"/>
      <w:lvlText w:val="•"/>
      <w:lvlJc w:val="left"/>
      <w:pPr>
        <w:ind w:left="6466" w:hanging="360"/>
      </w:pPr>
    </w:lvl>
    <w:lvl w:ilvl="8">
      <w:numFmt w:val="bullet"/>
      <w:lvlText w:val="•"/>
      <w:lvlJc w:val="left"/>
      <w:pPr>
        <w:ind w:left="7273" w:hanging="360"/>
      </w:pPr>
    </w:lvl>
  </w:abstractNum>
  <w:abstractNum w:abstractNumId="1" w15:restartNumberingAfterBreak="0">
    <w:nsid w:val="035D3E52"/>
    <w:multiLevelType w:val="hybridMultilevel"/>
    <w:tmpl w:val="43F68B02"/>
    <w:lvl w:ilvl="0" w:tplc="3050E046">
      <w:numFmt w:val="bullet"/>
      <w:lvlText w:val=""/>
      <w:lvlJc w:val="left"/>
      <w:pPr>
        <w:ind w:left="464" w:hanging="360"/>
      </w:pPr>
      <w:rPr>
        <w:rFonts w:ascii="Symbol" w:eastAsia="Symbol" w:hAnsi="Symbol" w:cs="Symbol" w:hint="default"/>
        <w:w w:val="99"/>
        <w:sz w:val="20"/>
        <w:szCs w:val="20"/>
        <w:lang w:val="en-GB" w:eastAsia="en-GB" w:bidi="en-GB"/>
      </w:rPr>
    </w:lvl>
    <w:lvl w:ilvl="1" w:tplc="6EE6CF8A">
      <w:numFmt w:val="bullet"/>
      <w:lvlText w:val="•"/>
      <w:lvlJc w:val="left"/>
      <w:pPr>
        <w:ind w:left="774" w:hanging="360"/>
      </w:pPr>
      <w:rPr>
        <w:rFonts w:hint="default"/>
        <w:lang w:val="en-GB" w:eastAsia="en-GB" w:bidi="en-GB"/>
      </w:rPr>
    </w:lvl>
    <w:lvl w:ilvl="2" w:tplc="89305D26">
      <w:numFmt w:val="bullet"/>
      <w:lvlText w:val="•"/>
      <w:lvlJc w:val="left"/>
      <w:pPr>
        <w:ind w:left="1088" w:hanging="360"/>
      </w:pPr>
      <w:rPr>
        <w:rFonts w:hint="default"/>
        <w:lang w:val="en-GB" w:eastAsia="en-GB" w:bidi="en-GB"/>
      </w:rPr>
    </w:lvl>
    <w:lvl w:ilvl="3" w:tplc="12D84638">
      <w:numFmt w:val="bullet"/>
      <w:lvlText w:val="•"/>
      <w:lvlJc w:val="left"/>
      <w:pPr>
        <w:ind w:left="1402" w:hanging="360"/>
      </w:pPr>
      <w:rPr>
        <w:rFonts w:hint="default"/>
        <w:lang w:val="en-GB" w:eastAsia="en-GB" w:bidi="en-GB"/>
      </w:rPr>
    </w:lvl>
    <w:lvl w:ilvl="4" w:tplc="303CBA42">
      <w:numFmt w:val="bullet"/>
      <w:lvlText w:val="•"/>
      <w:lvlJc w:val="left"/>
      <w:pPr>
        <w:ind w:left="1716" w:hanging="360"/>
      </w:pPr>
      <w:rPr>
        <w:rFonts w:hint="default"/>
        <w:lang w:val="en-GB" w:eastAsia="en-GB" w:bidi="en-GB"/>
      </w:rPr>
    </w:lvl>
    <w:lvl w:ilvl="5" w:tplc="0B42398A">
      <w:numFmt w:val="bullet"/>
      <w:lvlText w:val="•"/>
      <w:lvlJc w:val="left"/>
      <w:pPr>
        <w:ind w:left="2030" w:hanging="360"/>
      </w:pPr>
      <w:rPr>
        <w:rFonts w:hint="default"/>
        <w:lang w:val="en-GB" w:eastAsia="en-GB" w:bidi="en-GB"/>
      </w:rPr>
    </w:lvl>
    <w:lvl w:ilvl="6" w:tplc="BC44F144">
      <w:numFmt w:val="bullet"/>
      <w:lvlText w:val="•"/>
      <w:lvlJc w:val="left"/>
      <w:pPr>
        <w:ind w:left="2344" w:hanging="360"/>
      </w:pPr>
      <w:rPr>
        <w:rFonts w:hint="default"/>
        <w:lang w:val="en-GB" w:eastAsia="en-GB" w:bidi="en-GB"/>
      </w:rPr>
    </w:lvl>
    <w:lvl w:ilvl="7" w:tplc="3E327BFE">
      <w:numFmt w:val="bullet"/>
      <w:lvlText w:val="•"/>
      <w:lvlJc w:val="left"/>
      <w:pPr>
        <w:ind w:left="2658" w:hanging="360"/>
      </w:pPr>
      <w:rPr>
        <w:rFonts w:hint="default"/>
        <w:lang w:val="en-GB" w:eastAsia="en-GB" w:bidi="en-GB"/>
      </w:rPr>
    </w:lvl>
    <w:lvl w:ilvl="8" w:tplc="485EBCEA">
      <w:numFmt w:val="bullet"/>
      <w:lvlText w:val="•"/>
      <w:lvlJc w:val="left"/>
      <w:pPr>
        <w:ind w:left="2972" w:hanging="360"/>
      </w:pPr>
      <w:rPr>
        <w:rFonts w:hint="default"/>
        <w:lang w:val="en-GB" w:eastAsia="en-GB" w:bidi="en-GB"/>
      </w:rPr>
    </w:lvl>
  </w:abstractNum>
  <w:abstractNum w:abstractNumId="2" w15:restartNumberingAfterBreak="0">
    <w:nsid w:val="03B6137F"/>
    <w:multiLevelType w:val="hybridMultilevel"/>
    <w:tmpl w:val="66FA1652"/>
    <w:lvl w:ilvl="0" w:tplc="B6241392">
      <w:numFmt w:val="bullet"/>
      <w:lvlText w:val=""/>
      <w:lvlJc w:val="left"/>
      <w:pPr>
        <w:ind w:left="467" w:hanging="360"/>
      </w:pPr>
      <w:rPr>
        <w:rFonts w:ascii="Symbol" w:eastAsia="Symbol" w:hAnsi="Symbol" w:cs="Symbol" w:hint="default"/>
        <w:w w:val="99"/>
        <w:sz w:val="20"/>
        <w:szCs w:val="20"/>
        <w:lang w:val="en-GB" w:eastAsia="en-GB" w:bidi="en-GB"/>
      </w:rPr>
    </w:lvl>
    <w:lvl w:ilvl="1" w:tplc="14402C2C">
      <w:numFmt w:val="bullet"/>
      <w:lvlText w:val="•"/>
      <w:lvlJc w:val="left"/>
      <w:pPr>
        <w:ind w:left="738" w:hanging="360"/>
      </w:pPr>
      <w:rPr>
        <w:rFonts w:hint="default"/>
        <w:lang w:val="en-GB" w:eastAsia="en-GB" w:bidi="en-GB"/>
      </w:rPr>
    </w:lvl>
    <w:lvl w:ilvl="2" w:tplc="1C006FC6">
      <w:numFmt w:val="bullet"/>
      <w:lvlText w:val="•"/>
      <w:lvlJc w:val="left"/>
      <w:pPr>
        <w:ind w:left="1017" w:hanging="360"/>
      </w:pPr>
      <w:rPr>
        <w:rFonts w:hint="default"/>
        <w:lang w:val="en-GB" w:eastAsia="en-GB" w:bidi="en-GB"/>
      </w:rPr>
    </w:lvl>
    <w:lvl w:ilvl="3" w:tplc="648CAF50">
      <w:numFmt w:val="bullet"/>
      <w:lvlText w:val="•"/>
      <w:lvlJc w:val="left"/>
      <w:pPr>
        <w:ind w:left="1295" w:hanging="360"/>
      </w:pPr>
      <w:rPr>
        <w:rFonts w:hint="default"/>
        <w:lang w:val="en-GB" w:eastAsia="en-GB" w:bidi="en-GB"/>
      </w:rPr>
    </w:lvl>
    <w:lvl w:ilvl="4" w:tplc="287A557C">
      <w:numFmt w:val="bullet"/>
      <w:lvlText w:val="•"/>
      <w:lvlJc w:val="left"/>
      <w:pPr>
        <w:ind w:left="1574" w:hanging="360"/>
      </w:pPr>
      <w:rPr>
        <w:rFonts w:hint="default"/>
        <w:lang w:val="en-GB" w:eastAsia="en-GB" w:bidi="en-GB"/>
      </w:rPr>
    </w:lvl>
    <w:lvl w:ilvl="5" w:tplc="E84E897E">
      <w:numFmt w:val="bullet"/>
      <w:lvlText w:val="•"/>
      <w:lvlJc w:val="left"/>
      <w:pPr>
        <w:ind w:left="1852" w:hanging="360"/>
      </w:pPr>
      <w:rPr>
        <w:rFonts w:hint="default"/>
        <w:lang w:val="en-GB" w:eastAsia="en-GB" w:bidi="en-GB"/>
      </w:rPr>
    </w:lvl>
    <w:lvl w:ilvl="6" w:tplc="2B8C25BA">
      <w:numFmt w:val="bullet"/>
      <w:lvlText w:val="•"/>
      <w:lvlJc w:val="left"/>
      <w:pPr>
        <w:ind w:left="2131" w:hanging="360"/>
      </w:pPr>
      <w:rPr>
        <w:rFonts w:hint="default"/>
        <w:lang w:val="en-GB" w:eastAsia="en-GB" w:bidi="en-GB"/>
      </w:rPr>
    </w:lvl>
    <w:lvl w:ilvl="7" w:tplc="92FEAF0A">
      <w:numFmt w:val="bullet"/>
      <w:lvlText w:val="•"/>
      <w:lvlJc w:val="left"/>
      <w:pPr>
        <w:ind w:left="2409" w:hanging="360"/>
      </w:pPr>
      <w:rPr>
        <w:rFonts w:hint="default"/>
        <w:lang w:val="en-GB" w:eastAsia="en-GB" w:bidi="en-GB"/>
      </w:rPr>
    </w:lvl>
    <w:lvl w:ilvl="8" w:tplc="C29A3FA4">
      <w:numFmt w:val="bullet"/>
      <w:lvlText w:val="•"/>
      <w:lvlJc w:val="left"/>
      <w:pPr>
        <w:ind w:left="2688" w:hanging="360"/>
      </w:pPr>
      <w:rPr>
        <w:rFonts w:hint="default"/>
        <w:lang w:val="en-GB" w:eastAsia="en-GB" w:bidi="en-GB"/>
      </w:rPr>
    </w:lvl>
  </w:abstractNum>
  <w:abstractNum w:abstractNumId="3" w15:restartNumberingAfterBreak="0">
    <w:nsid w:val="05391613"/>
    <w:multiLevelType w:val="hybridMultilevel"/>
    <w:tmpl w:val="37CAD058"/>
    <w:lvl w:ilvl="0" w:tplc="3F4E1B50">
      <w:start w:val="1"/>
      <w:numFmt w:val="decimal"/>
      <w:lvlText w:val="%1."/>
      <w:lvlJc w:val="left"/>
      <w:pPr>
        <w:ind w:left="552" w:hanging="360"/>
      </w:pPr>
      <w:rPr>
        <w:rFonts w:ascii="Arial" w:eastAsia="Arial" w:hAnsi="Arial" w:cs="Arial" w:hint="default"/>
        <w:color w:val="2D74B5"/>
        <w:spacing w:val="-1"/>
        <w:w w:val="100"/>
        <w:sz w:val="22"/>
        <w:szCs w:val="22"/>
        <w:lang w:val="en-GB" w:eastAsia="en-GB" w:bidi="en-GB"/>
      </w:rPr>
    </w:lvl>
    <w:lvl w:ilvl="1" w:tplc="2212796C">
      <w:start w:val="1"/>
      <w:numFmt w:val="decimal"/>
      <w:lvlText w:val="%2."/>
      <w:lvlJc w:val="left"/>
      <w:pPr>
        <w:ind w:left="1143" w:hanging="360"/>
      </w:pPr>
      <w:rPr>
        <w:rFonts w:ascii="Arial" w:eastAsia="Arial" w:hAnsi="Arial" w:cs="Arial" w:hint="default"/>
        <w:b/>
        <w:bCs/>
        <w:spacing w:val="-2"/>
        <w:w w:val="100"/>
        <w:sz w:val="24"/>
        <w:szCs w:val="24"/>
        <w:lang w:val="en-GB" w:eastAsia="en-GB" w:bidi="en-GB"/>
      </w:rPr>
    </w:lvl>
    <w:lvl w:ilvl="2" w:tplc="BD564544">
      <w:numFmt w:val="bullet"/>
      <w:lvlText w:val="•"/>
      <w:lvlJc w:val="left"/>
      <w:pPr>
        <w:ind w:left="2154" w:hanging="360"/>
      </w:pPr>
      <w:rPr>
        <w:rFonts w:hint="default"/>
        <w:lang w:val="en-GB" w:eastAsia="en-GB" w:bidi="en-GB"/>
      </w:rPr>
    </w:lvl>
    <w:lvl w:ilvl="3" w:tplc="9CA04056">
      <w:numFmt w:val="bullet"/>
      <w:lvlText w:val="•"/>
      <w:lvlJc w:val="left"/>
      <w:pPr>
        <w:ind w:left="3168" w:hanging="360"/>
      </w:pPr>
      <w:rPr>
        <w:rFonts w:hint="default"/>
        <w:lang w:val="en-GB" w:eastAsia="en-GB" w:bidi="en-GB"/>
      </w:rPr>
    </w:lvl>
    <w:lvl w:ilvl="4" w:tplc="AF40C242">
      <w:numFmt w:val="bullet"/>
      <w:lvlText w:val="•"/>
      <w:lvlJc w:val="left"/>
      <w:pPr>
        <w:ind w:left="4182" w:hanging="360"/>
      </w:pPr>
      <w:rPr>
        <w:rFonts w:hint="default"/>
        <w:lang w:val="en-GB" w:eastAsia="en-GB" w:bidi="en-GB"/>
      </w:rPr>
    </w:lvl>
    <w:lvl w:ilvl="5" w:tplc="0674CF2E">
      <w:numFmt w:val="bullet"/>
      <w:lvlText w:val="•"/>
      <w:lvlJc w:val="left"/>
      <w:pPr>
        <w:ind w:left="5196" w:hanging="360"/>
      </w:pPr>
      <w:rPr>
        <w:rFonts w:hint="default"/>
        <w:lang w:val="en-GB" w:eastAsia="en-GB" w:bidi="en-GB"/>
      </w:rPr>
    </w:lvl>
    <w:lvl w:ilvl="6" w:tplc="D166C19E">
      <w:numFmt w:val="bullet"/>
      <w:lvlText w:val="•"/>
      <w:lvlJc w:val="left"/>
      <w:pPr>
        <w:ind w:left="6210" w:hanging="360"/>
      </w:pPr>
      <w:rPr>
        <w:rFonts w:hint="default"/>
        <w:lang w:val="en-GB" w:eastAsia="en-GB" w:bidi="en-GB"/>
      </w:rPr>
    </w:lvl>
    <w:lvl w:ilvl="7" w:tplc="70F84D30">
      <w:numFmt w:val="bullet"/>
      <w:lvlText w:val="•"/>
      <w:lvlJc w:val="left"/>
      <w:pPr>
        <w:ind w:left="7224" w:hanging="360"/>
      </w:pPr>
      <w:rPr>
        <w:rFonts w:hint="default"/>
        <w:lang w:val="en-GB" w:eastAsia="en-GB" w:bidi="en-GB"/>
      </w:rPr>
    </w:lvl>
    <w:lvl w:ilvl="8" w:tplc="787CCAFE">
      <w:numFmt w:val="bullet"/>
      <w:lvlText w:val="•"/>
      <w:lvlJc w:val="left"/>
      <w:pPr>
        <w:ind w:left="8238" w:hanging="360"/>
      </w:pPr>
      <w:rPr>
        <w:rFonts w:hint="default"/>
        <w:lang w:val="en-GB" w:eastAsia="en-GB" w:bidi="en-GB"/>
      </w:rPr>
    </w:lvl>
  </w:abstractNum>
  <w:abstractNum w:abstractNumId="4" w15:restartNumberingAfterBreak="0">
    <w:nsid w:val="076C738F"/>
    <w:multiLevelType w:val="hybridMultilevel"/>
    <w:tmpl w:val="0BA63378"/>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7A00BF"/>
    <w:multiLevelType w:val="hybridMultilevel"/>
    <w:tmpl w:val="96B88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F1F53AC"/>
    <w:multiLevelType w:val="multilevel"/>
    <w:tmpl w:val="54B07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9F06F5"/>
    <w:multiLevelType w:val="hybridMultilevel"/>
    <w:tmpl w:val="07B290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0891D58"/>
    <w:multiLevelType w:val="hybridMultilevel"/>
    <w:tmpl w:val="F17E06B8"/>
    <w:lvl w:ilvl="0" w:tplc="2EDCF66E">
      <w:numFmt w:val="bullet"/>
      <w:lvlText w:val=""/>
      <w:lvlJc w:val="left"/>
      <w:pPr>
        <w:ind w:left="467" w:hanging="360"/>
      </w:pPr>
      <w:rPr>
        <w:rFonts w:ascii="Symbol" w:eastAsia="Symbol" w:hAnsi="Symbol" w:cs="Symbol" w:hint="default"/>
        <w:w w:val="99"/>
        <w:sz w:val="20"/>
        <w:szCs w:val="20"/>
        <w:lang w:val="en-GB" w:eastAsia="en-GB" w:bidi="en-GB"/>
      </w:rPr>
    </w:lvl>
    <w:lvl w:ilvl="1" w:tplc="5CCC72DC">
      <w:numFmt w:val="bullet"/>
      <w:lvlText w:val="•"/>
      <w:lvlJc w:val="left"/>
      <w:pPr>
        <w:ind w:left="765" w:hanging="360"/>
      </w:pPr>
      <w:rPr>
        <w:rFonts w:hint="default"/>
        <w:lang w:val="en-GB" w:eastAsia="en-GB" w:bidi="en-GB"/>
      </w:rPr>
    </w:lvl>
    <w:lvl w:ilvl="2" w:tplc="E30839B0">
      <w:numFmt w:val="bullet"/>
      <w:lvlText w:val="•"/>
      <w:lvlJc w:val="left"/>
      <w:pPr>
        <w:ind w:left="1071" w:hanging="360"/>
      </w:pPr>
      <w:rPr>
        <w:rFonts w:hint="default"/>
        <w:lang w:val="en-GB" w:eastAsia="en-GB" w:bidi="en-GB"/>
      </w:rPr>
    </w:lvl>
    <w:lvl w:ilvl="3" w:tplc="931AD276">
      <w:numFmt w:val="bullet"/>
      <w:lvlText w:val="•"/>
      <w:lvlJc w:val="left"/>
      <w:pPr>
        <w:ind w:left="1376" w:hanging="360"/>
      </w:pPr>
      <w:rPr>
        <w:rFonts w:hint="default"/>
        <w:lang w:val="en-GB" w:eastAsia="en-GB" w:bidi="en-GB"/>
      </w:rPr>
    </w:lvl>
    <w:lvl w:ilvl="4" w:tplc="A0D69F18">
      <w:numFmt w:val="bullet"/>
      <w:lvlText w:val="•"/>
      <w:lvlJc w:val="left"/>
      <w:pPr>
        <w:ind w:left="1682" w:hanging="360"/>
      </w:pPr>
      <w:rPr>
        <w:rFonts w:hint="default"/>
        <w:lang w:val="en-GB" w:eastAsia="en-GB" w:bidi="en-GB"/>
      </w:rPr>
    </w:lvl>
    <w:lvl w:ilvl="5" w:tplc="DDA0DC76">
      <w:numFmt w:val="bullet"/>
      <w:lvlText w:val="•"/>
      <w:lvlJc w:val="left"/>
      <w:pPr>
        <w:ind w:left="1988" w:hanging="360"/>
      </w:pPr>
      <w:rPr>
        <w:rFonts w:hint="default"/>
        <w:lang w:val="en-GB" w:eastAsia="en-GB" w:bidi="en-GB"/>
      </w:rPr>
    </w:lvl>
    <w:lvl w:ilvl="6" w:tplc="5AE47618">
      <w:numFmt w:val="bullet"/>
      <w:lvlText w:val="•"/>
      <w:lvlJc w:val="left"/>
      <w:pPr>
        <w:ind w:left="2293" w:hanging="360"/>
      </w:pPr>
      <w:rPr>
        <w:rFonts w:hint="default"/>
        <w:lang w:val="en-GB" w:eastAsia="en-GB" w:bidi="en-GB"/>
      </w:rPr>
    </w:lvl>
    <w:lvl w:ilvl="7" w:tplc="05E45C2A">
      <w:numFmt w:val="bullet"/>
      <w:lvlText w:val="•"/>
      <w:lvlJc w:val="left"/>
      <w:pPr>
        <w:ind w:left="2599" w:hanging="360"/>
      </w:pPr>
      <w:rPr>
        <w:rFonts w:hint="default"/>
        <w:lang w:val="en-GB" w:eastAsia="en-GB" w:bidi="en-GB"/>
      </w:rPr>
    </w:lvl>
    <w:lvl w:ilvl="8" w:tplc="4A946EEC">
      <w:numFmt w:val="bullet"/>
      <w:lvlText w:val="•"/>
      <w:lvlJc w:val="left"/>
      <w:pPr>
        <w:ind w:left="2904" w:hanging="360"/>
      </w:pPr>
      <w:rPr>
        <w:rFonts w:hint="default"/>
        <w:lang w:val="en-GB" w:eastAsia="en-GB" w:bidi="en-GB"/>
      </w:rPr>
    </w:lvl>
  </w:abstractNum>
  <w:abstractNum w:abstractNumId="9" w15:restartNumberingAfterBreak="0">
    <w:nsid w:val="10BA7363"/>
    <w:multiLevelType w:val="hybridMultilevel"/>
    <w:tmpl w:val="C19E6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29504B4"/>
    <w:multiLevelType w:val="hybridMultilevel"/>
    <w:tmpl w:val="4B764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E5B2A"/>
    <w:multiLevelType w:val="multilevel"/>
    <w:tmpl w:val="6374BA4C"/>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CC2D11"/>
    <w:multiLevelType w:val="multilevel"/>
    <w:tmpl w:val="6374BA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8425B92"/>
    <w:multiLevelType w:val="hybridMultilevel"/>
    <w:tmpl w:val="7A4C1F74"/>
    <w:lvl w:ilvl="0" w:tplc="FD4A9C02">
      <w:numFmt w:val="bullet"/>
      <w:lvlText w:val=""/>
      <w:lvlJc w:val="left"/>
      <w:pPr>
        <w:ind w:left="827" w:hanging="361"/>
      </w:pPr>
      <w:rPr>
        <w:rFonts w:ascii="Symbol" w:eastAsia="Symbol" w:hAnsi="Symbol" w:cs="Symbol" w:hint="default"/>
        <w:w w:val="100"/>
        <w:sz w:val="22"/>
        <w:szCs w:val="22"/>
        <w:lang w:val="en-GB" w:eastAsia="en-GB" w:bidi="en-GB"/>
      </w:rPr>
    </w:lvl>
    <w:lvl w:ilvl="1" w:tplc="6C988242">
      <w:numFmt w:val="bullet"/>
      <w:lvlText w:val="•"/>
      <w:lvlJc w:val="left"/>
      <w:pPr>
        <w:ind w:left="1538" w:hanging="361"/>
      </w:pPr>
      <w:rPr>
        <w:rFonts w:hint="default"/>
        <w:lang w:val="en-GB" w:eastAsia="en-GB" w:bidi="en-GB"/>
      </w:rPr>
    </w:lvl>
    <w:lvl w:ilvl="2" w:tplc="B434BFC0">
      <w:numFmt w:val="bullet"/>
      <w:lvlText w:val="•"/>
      <w:lvlJc w:val="left"/>
      <w:pPr>
        <w:ind w:left="2257" w:hanging="361"/>
      </w:pPr>
      <w:rPr>
        <w:rFonts w:hint="default"/>
        <w:lang w:val="en-GB" w:eastAsia="en-GB" w:bidi="en-GB"/>
      </w:rPr>
    </w:lvl>
    <w:lvl w:ilvl="3" w:tplc="DF542C72">
      <w:numFmt w:val="bullet"/>
      <w:lvlText w:val="•"/>
      <w:lvlJc w:val="left"/>
      <w:pPr>
        <w:ind w:left="2975" w:hanging="361"/>
      </w:pPr>
      <w:rPr>
        <w:rFonts w:hint="default"/>
        <w:lang w:val="en-GB" w:eastAsia="en-GB" w:bidi="en-GB"/>
      </w:rPr>
    </w:lvl>
    <w:lvl w:ilvl="4" w:tplc="96A81570">
      <w:numFmt w:val="bullet"/>
      <w:lvlText w:val="•"/>
      <w:lvlJc w:val="left"/>
      <w:pPr>
        <w:ind w:left="3694" w:hanging="361"/>
      </w:pPr>
      <w:rPr>
        <w:rFonts w:hint="default"/>
        <w:lang w:val="en-GB" w:eastAsia="en-GB" w:bidi="en-GB"/>
      </w:rPr>
    </w:lvl>
    <w:lvl w:ilvl="5" w:tplc="A7BC8208">
      <w:numFmt w:val="bullet"/>
      <w:lvlText w:val="•"/>
      <w:lvlJc w:val="left"/>
      <w:pPr>
        <w:ind w:left="4413" w:hanging="361"/>
      </w:pPr>
      <w:rPr>
        <w:rFonts w:hint="default"/>
        <w:lang w:val="en-GB" w:eastAsia="en-GB" w:bidi="en-GB"/>
      </w:rPr>
    </w:lvl>
    <w:lvl w:ilvl="6" w:tplc="0E8EA1D6">
      <w:numFmt w:val="bullet"/>
      <w:lvlText w:val="•"/>
      <w:lvlJc w:val="left"/>
      <w:pPr>
        <w:ind w:left="5131" w:hanging="361"/>
      </w:pPr>
      <w:rPr>
        <w:rFonts w:hint="default"/>
        <w:lang w:val="en-GB" w:eastAsia="en-GB" w:bidi="en-GB"/>
      </w:rPr>
    </w:lvl>
    <w:lvl w:ilvl="7" w:tplc="FDD6B196">
      <w:numFmt w:val="bullet"/>
      <w:lvlText w:val="•"/>
      <w:lvlJc w:val="left"/>
      <w:pPr>
        <w:ind w:left="5850" w:hanging="361"/>
      </w:pPr>
      <w:rPr>
        <w:rFonts w:hint="default"/>
        <w:lang w:val="en-GB" w:eastAsia="en-GB" w:bidi="en-GB"/>
      </w:rPr>
    </w:lvl>
    <w:lvl w:ilvl="8" w:tplc="3D565F46">
      <w:numFmt w:val="bullet"/>
      <w:lvlText w:val="•"/>
      <w:lvlJc w:val="left"/>
      <w:pPr>
        <w:ind w:left="6568" w:hanging="361"/>
      </w:pPr>
      <w:rPr>
        <w:rFonts w:hint="default"/>
        <w:lang w:val="en-GB" w:eastAsia="en-GB" w:bidi="en-GB"/>
      </w:rPr>
    </w:lvl>
  </w:abstractNum>
  <w:abstractNum w:abstractNumId="14" w15:restartNumberingAfterBreak="0">
    <w:nsid w:val="196455D9"/>
    <w:multiLevelType w:val="hybridMultilevel"/>
    <w:tmpl w:val="54BE9926"/>
    <w:lvl w:ilvl="0" w:tplc="C1AEA322">
      <w:numFmt w:val="bullet"/>
      <w:lvlText w:val=""/>
      <w:lvlJc w:val="left"/>
      <w:pPr>
        <w:ind w:left="467" w:hanging="360"/>
      </w:pPr>
      <w:rPr>
        <w:rFonts w:ascii="Symbol" w:eastAsia="Symbol" w:hAnsi="Symbol" w:cs="Symbol" w:hint="default"/>
        <w:w w:val="99"/>
        <w:sz w:val="20"/>
        <w:szCs w:val="20"/>
        <w:lang w:val="en-GB" w:eastAsia="en-GB" w:bidi="en-GB"/>
      </w:rPr>
    </w:lvl>
    <w:lvl w:ilvl="1" w:tplc="F35E079A">
      <w:numFmt w:val="bullet"/>
      <w:lvlText w:val="•"/>
      <w:lvlJc w:val="left"/>
      <w:pPr>
        <w:ind w:left="738" w:hanging="360"/>
      </w:pPr>
      <w:rPr>
        <w:rFonts w:hint="default"/>
        <w:lang w:val="en-GB" w:eastAsia="en-GB" w:bidi="en-GB"/>
      </w:rPr>
    </w:lvl>
    <w:lvl w:ilvl="2" w:tplc="15AA96C4">
      <w:numFmt w:val="bullet"/>
      <w:lvlText w:val="•"/>
      <w:lvlJc w:val="left"/>
      <w:pPr>
        <w:ind w:left="1017" w:hanging="360"/>
      </w:pPr>
      <w:rPr>
        <w:rFonts w:hint="default"/>
        <w:lang w:val="en-GB" w:eastAsia="en-GB" w:bidi="en-GB"/>
      </w:rPr>
    </w:lvl>
    <w:lvl w:ilvl="3" w:tplc="53347BF0">
      <w:numFmt w:val="bullet"/>
      <w:lvlText w:val="•"/>
      <w:lvlJc w:val="left"/>
      <w:pPr>
        <w:ind w:left="1295" w:hanging="360"/>
      </w:pPr>
      <w:rPr>
        <w:rFonts w:hint="default"/>
        <w:lang w:val="en-GB" w:eastAsia="en-GB" w:bidi="en-GB"/>
      </w:rPr>
    </w:lvl>
    <w:lvl w:ilvl="4" w:tplc="2D824ADA">
      <w:numFmt w:val="bullet"/>
      <w:lvlText w:val="•"/>
      <w:lvlJc w:val="left"/>
      <w:pPr>
        <w:ind w:left="1574" w:hanging="360"/>
      </w:pPr>
      <w:rPr>
        <w:rFonts w:hint="default"/>
        <w:lang w:val="en-GB" w:eastAsia="en-GB" w:bidi="en-GB"/>
      </w:rPr>
    </w:lvl>
    <w:lvl w:ilvl="5" w:tplc="FA120826">
      <w:numFmt w:val="bullet"/>
      <w:lvlText w:val="•"/>
      <w:lvlJc w:val="left"/>
      <w:pPr>
        <w:ind w:left="1852" w:hanging="360"/>
      </w:pPr>
      <w:rPr>
        <w:rFonts w:hint="default"/>
        <w:lang w:val="en-GB" w:eastAsia="en-GB" w:bidi="en-GB"/>
      </w:rPr>
    </w:lvl>
    <w:lvl w:ilvl="6" w:tplc="0302AC24">
      <w:numFmt w:val="bullet"/>
      <w:lvlText w:val="•"/>
      <w:lvlJc w:val="left"/>
      <w:pPr>
        <w:ind w:left="2131" w:hanging="360"/>
      </w:pPr>
      <w:rPr>
        <w:rFonts w:hint="default"/>
        <w:lang w:val="en-GB" w:eastAsia="en-GB" w:bidi="en-GB"/>
      </w:rPr>
    </w:lvl>
    <w:lvl w:ilvl="7" w:tplc="613E2454">
      <w:numFmt w:val="bullet"/>
      <w:lvlText w:val="•"/>
      <w:lvlJc w:val="left"/>
      <w:pPr>
        <w:ind w:left="2409" w:hanging="360"/>
      </w:pPr>
      <w:rPr>
        <w:rFonts w:hint="default"/>
        <w:lang w:val="en-GB" w:eastAsia="en-GB" w:bidi="en-GB"/>
      </w:rPr>
    </w:lvl>
    <w:lvl w:ilvl="8" w:tplc="ED0440BC">
      <w:numFmt w:val="bullet"/>
      <w:lvlText w:val="•"/>
      <w:lvlJc w:val="left"/>
      <w:pPr>
        <w:ind w:left="2688" w:hanging="360"/>
      </w:pPr>
      <w:rPr>
        <w:rFonts w:hint="default"/>
        <w:lang w:val="en-GB" w:eastAsia="en-GB" w:bidi="en-GB"/>
      </w:rPr>
    </w:lvl>
  </w:abstractNum>
  <w:abstractNum w:abstractNumId="15" w15:restartNumberingAfterBreak="0">
    <w:nsid w:val="1F68141D"/>
    <w:multiLevelType w:val="hybridMultilevel"/>
    <w:tmpl w:val="82489E92"/>
    <w:lvl w:ilvl="0" w:tplc="C5C25BF2">
      <w:numFmt w:val="bullet"/>
      <w:lvlText w:val=""/>
      <w:lvlJc w:val="left"/>
      <w:pPr>
        <w:ind w:left="466" w:hanging="360"/>
      </w:pPr>
      <w:rPr>
        <w:rFonts w:ascii="Symbol" w:eastAsia="Symbol" w:hAnsi="Symbol" w:cs="Symbol" w:hint="default"/>
        <w:w w:val="99"/>
        <w:sz w:val="20"/>
        <w:szCs w:val="20"/>
        <w:lang w:val="en-GB" w:eastAsia="en-GB" w:bidi="en-GB"/>
      </w:rPr>
    </w:lvl>
    <w:lvl w:ilvl="1" w:tplc="BD142BAE">
      <w:numFmt w:val="bullet"/>
      <w:lvlText w:val="•"/>
      <w:lvlJc w:val="left"/>
      <w:pPr>
        <w:ind w:left="773" w:hanging="360"/>
      </w:pPr>
      <w:rPr>
        <w:rFonts w:hint="default"/>
        <w:lang w:val="en-GB" w:eastAsia="en-GB" w:bidi="en-GB"/>
      </w:rPr>
    </w:lvl>
    <w:lvl w:ilvl="2" w:tplc="1F3A715A">
      <w:numFmt w:val="bullet"/>
      <w:lvlText w:val="•"/>
      <w:lvlJc w:val="left"/>
      <w:pPr>
        <w:ind w:left="1086" w:hanging="360"/>
      </w:pPr>
      <w:rPr>
        <w:rFonts w:hint="default"/>
        <w:lang w:val="en-GB" w:eastAsia="en-GB" w:bidi="en-GB"/>
      </w:rPr>
    </w:lvl>
    <w:lvl w:ilvl="3" w:tplc="EF02DCA4">
      <w:numFmt w:val="bullet"/>
      <w:lvlText w:val="•"/>
      <w:lvlJc w:val="left"/>
      <w:pPr>
        <w:ind w:left="1399" w:hanging="360"/>
      </w:pPr>
      <w:rPr>
        <w:rFonts w:hint="default"/>
        <w:lang w:val="en-GB" w:eastAsia="en-GB" w:bidi="en-GB"/>
      </w:rPr>
    </w:lvl>
    <w:lvl w:ilvl="4" w:tplc="3D1EF456">
      <w:numFmt w:val="bullet"/>
      <w:lvlText w:val="•"/>
      <w:lvlJc w:val="left"/>
      <w:pPr>
        <w:ind w:left="1712" w:hanging="360"/>
      </w:pPr>
      <w:rPr>
        <w:rFonts w:hint="default"/>
        <w:lang w:val="en-GB" w:eastAsia="en-GB" w:bidi="en-GB"/>
      </w:rPr>
    </w:lvl>
    <w:lvl w:ilvl="5" w:tplc="1DB037F6">
      <w:numFmt w:val="bullet"/>
      <w:lvlText w:val="•"/>
      <w:lvlJc w:val="left"/>
      <w:pPr>
        <w:ind w:left="2025" w:hanging="360"/>
      </w:pPr>
      <w:rPr>
        <w:rFonts w:hint="default"/>
        <w:lang w:val="en-GB" w:eastAsia="en-GB" w:bidi="en-GB"/>
      </w:rPr>
    </w:lvl>
    <w:lvl w:ilvl="6" w:tplc="6ACC7910">
      <w:numFmt w:val="bullet"/>
      <w:lvlText w:val="•"/>
      <w:lvlJc w:val="left"/>
      <w:pPr>
        <w:ind w:left="2338" w:hanging="360"/>
      </w:pPr>
      <w:rPr>
        <w:rFonts w:hint="default"/>
        <w:lang w:val="en-GB" w:eastAsia="en-GB" w:bidi="en-GB"/>
      </w:rPr>
    </w:lvl>
    <w:lvl w:ilvl="7" w:tplc="FA1A49CE">
      <w:numFmt w:val="bullet"/>
      <w:lvlText w:val="•"/>
      <w:lvlJc w:val="left"/>
      <w:pPr>
        <w:ind w:left="2651" w:hanging="360"/>
      </w:pPr>
      <w:rPr>
        <w:rFonts w:hint="default"/>
        <w:lang w:val="en-GB" w:eastAsia="en-GB" w:bidi="en-GB"/>
      </w:rPr>
    </w:lvl>
    <w:lvl w:ilvl="8" w:tplc="EF321A4A">
      <w:numFmt w:val="bullet"/>
      <w:lvlText w:val="•"/>
      <w:lvlJc w:val="left"/>
      <w:pPr>
        <w:ind w:left="2964" w:hanging="360"/>
      </w:pPr>
      <w:rPr>
        <w:rFonts w:hint="default"/>
        <w:lang w:val="en-GB" w:eastAsia="en-GB" w:bidi="en-GB"/>
      </w:rPr>
    </w:lvl>
  </w:abstractNum>
  <w:abstractNum w:abstractNumId="16" w15:restartNumberingAfterBreak="0">
    <w:nsid w:val="21100BCA"/>
    <w:multiLevelType w:val="hybridMultilevel"/>
    <w:tmpl w:val="F9FE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0701C4"/>
    <w:multiLevelType w:val="hybridMultilevel"/>
    <w:tmpl w:val="B206468A"/>
    <w:lvl w:ilvl="0" w:tplc="84760B6E">
      <w:numFmt w:val="bullet"/>
      <w:lvlText w:val=""/>
      <w:lvlJc w:val="left"/>
      <w:pPr>
        <w:ind w:left="464" w:hanging="360"/>
      </w:pPr>
      <w:rPr>
        <w:rFonts w:ascii="Symbol" w:eastAsia="Symbol" w:hAnsi="Symbol" w:cs="Symbol" w:hint="default"/>
        <w:w w:val="99"/>
        <w:sz w:val="20"/>
        <w:szCs w:val="20"/>
        <w:lang w:val="en-GB" w:eastAsia="en-GB" w:bidi="en-GB"/>
      </w:rPr>
    </w:lvl>
    <w:lvl w:ilvl="1" w:tplc="B53070BE">
      <w:numFmt w:val="bullet"/>
      <w:lvlText w:val="•"/>
      <w:lvlJc w:val="left"/>
      <w:pPr>
        <w:ind w:left="767" w:hanging="360"/>
      </w:pPr>
      <w:rPr>
        <w:rFonts w:hint="default"/>
        <w:lang w:val="en-GB" w:eastAsia="en-GB" w:bidi="en-GB"/>
      </w:rPr>
    </w:lvl>
    <w:lvl w:ilvl="2" w:tplc="CB864EE0">
      <w:numFmt w:val="bullet"/>
      <w:lvlText w:val="•"/>
      <w:lvlJc w:val="left"/>
      <w:pPr>
        <w:ind w:left="1074" w:hanging="360"/>
      </w:pPr>
      <w:rPr>
        <w:rFonts w:hint="default"/>
        <w:lang w:val="en-GB" w:eastAsia="en-GB" w:bidi="en-GB"/>
      </w:rPr>
    </w:lvl>
    <w:lvl w:ilvl="3" w:tplc="3A227E6A">
      <w:numFmt w:val="bullet"/>
      <w:lvlText w:val="•"/>
      <w:lvlJc w:val="left"/>
      <w:pPr>
        <w:ind w:left="1381" w:hanging="360"/>
      </w:pPr>
      <w:rPr>
        <w:rFonts w:hint="default"/>
        <w:lang w:val="en-GB" w:eastAsia="en-GB" w:bidi="en-GB"/>
      </w:rPr>
    </w:lvl>
    <w:lvl w:ilvl="4" w:tplc="3D94E5CE">
      <w:numFmt w:val="bullet"/>
      <w:lvlText w:val="•"/>
      <w:lvlJc w:val="left"/>
      <w:pPr>
        <w:ind w:left="1688" w:hanging="360"/>
      </w:pPr>
      <w:rPr>
        <w:rFonts w:hint="default"/>
        <w:lang w:val="en-GB" w:eastAsia="en-GB" w:bidi="en-GB"/>
      </w:rPr>
    </w:lvl>
    <w:lvl w:ilvl="5" w:tplc="B2561554">
      <w:numFmt w:val="bullet"/>
      <w:lvlText w:val="•"/>
      <w:lvlJc w:val="left"/>
      <w:pPr>
        <w:ind w:left="1995" w:hanging="360"/>
      </w:pPr>
      <w:rPr>
        <w:rFonts w:hint="default"/>
        <w:lang w:val="en-GB" w:eastAsia="en-GB" w:bidi="en-GB"/>
      </w:rPr>
    </w:lvl>
    <w:lvl w:ilvl="6" w:tplc="873A2740">
      <w:numFmt w:val="bullet"/>
      <w:lvlText w:val="•"/>
      <w:lvlJc w:val="left"/>
      <w:pPr>
        <w:ind w:left="2302" w:hanging="360"/>
      </w:pPr>
      <w:rPr>
        <w:rFonts w:hint="default"/>
        <w:lang w:val="en-GB" w:eastAsia="en-GB" w:bidi="en-GB"/>
      </w:rPr>
    </w:lvl>
    <w:lvl w:ilvl="7" w:tplc="1D440C36">
      <w:numFmt w:val="bullet"/>
      <w:lvlText w:val="•"/>
      <w:lvlJc w:val="left"/>
      <w:pPr>
        <w:ind w:left="2609" w:hanging="360"/>
      </w:pPr>
      <w:rPr>
        <w:rFonts w:hint="default"/>
        <w:lang w:val="en-GB" w:eastAsia="en-GB" w:bidi="en-GB"/>
      </w:rPr>
    </w:lvl>
    <w:lvl w:ilvl="8" w:tplc="BE80C4D8">
      <w:numFmt w:val="bullet"/>
      <w:lvlText w:val="•"/>
      <w:lvlJc w:val="left"/>
      <w:pPr>
        <w:ind w:left="2916" w:hanging="360"/>
      </w:pPr>
      <w:rPr>
        <w:rFonts w:hint="default"/>
        <w:lang w:val="en-GB" w:eastAsia="en-GB" w:bidi="en-GB"/>
      </w:rPr>
    </w:lvl>
  </w:abstractNum>
  <w:abstractNum w:abstractNumId="18" w15:restartNumberingAfterBreak="0">
    <w:nsid w:val="25B13FED"/>
    <w:multiLevelType w:val="hybridMultilevel"/>
    <w:tmpl w:val="53F43B1C"/>
    <w:lvl w:ilvl="0" w:tplc="2D846B78">
      <w:start w:val="1"/>
      <w:numFmt w:val="bullet"/>
      <w:lvlText w:val=""/>
      <w:lvlJc w:val="left"/>
      <w:pPr>
        <w:ind w:left="1080" w:hanging="360"/>
      </w:pPr>
      <w:rPr>
        <w:rFonts w:ascii="Symbol" w:hAnsi="Symbol"/>
      </w:rPr>
    </w:lvl>
    <w:lvl w:ilvl="1" w:tplc="6840BB20">
      <w:start w:val="1"/>
      <w:numFmt w:val="bullet"/>
      <w:lvlText w:val=""/>
      <w:lvlJc w:val="left"/>
      <w:pPr>
        <w:ind w:left="1080" w:hanging="360"/>
      </w:pPr>
      <w:rPr>
        <w:rFonts w:ascii="Symbol" w:hAnsi="Symbol"/>
      </w:rPr>
    </w:lvl>
    <w:lvl w:ilvl="2" w:tplc="6660C5F6">
      <w:start w:val="1"/>
      <w:numFmt w:val="bullet"/>
      <w:lvlText w:val=""/>
      <w:lvlJc w:val="left"/>
      <w:pPr>
        <w:ind w:left="1080" w:hanging="360"/>
      </w:pPr>
      <w:rPr>
        <w:rFonts w:ascii="Symbol" w:hAnsi="Symbol"/>
      </w:rPr>
    </w:lvl>
    <w:lvl w:ilvl="3" w:tplc="E9B091FA">
      <w:start w:val="1"/>
      <w:numFmt w:val="bullet"/>
      <w:lvlText w:val=""/>
      <w:lvlJc w:val="left"/>
      <w:pPr>
        <w:ind w:left="1080" w:hanging="360"/>
      </w:pPr>
      <w:rPr>
        <w:rFonts w:ascii="Symbol" w:hAnsi="Symbol"/>
      </w:rPr>
    </w:lvl>
    <w:lvl w:ilvl="4" w:tplc="9A402BF0">
      <w:start w:val="1"/>
      <w:numFmt w:val="bullet"/>
      <w:lvlText w:val=""/>
      <w:lvlJc w:val="left"/>
      <w:pPr>
        <w:ind w:left="1080" w:hanging="360"/>
      </w:pPr>
      <w:rPr>
        <w:rFonts w:ascii="Symbol" w:hAnsi="Symbol"/>
      </w:rPr>
    </w:lvl>
    <w:lvl w:ilvl="5" w:tplc="E532373E">
      <w:start w:val="1"/>
      <w:numFmt w:val="bullet"/>
      <w:lvlText w:val=""/>
      <w:lvlJc w:val="left"/>
      <w:pPr>
        <w:ind w:left="1080" w:hanging="360"/>
      </w:pPr>
      <w:rPr>
        <w:rFonts w:ascii="Symbol" w:hAnsi="Symbol"/>
      </w:rPr>
    </w:lvl>
    <w:lvl w:ilvl="6" w:tplc="CBD66BB0">
      <w:start w:val="1"/>
      <w:numFmt w:val="bullet"/>
      <w:lvlText w:val=""/>
      <w:lvlJc w:val="left"/>
      <w:pPr>
        <w:ind w:left="1080" w:hanging="360"/>
      </w:pPr>
      <w:rPr>
        <w:rFonts w:ascii="Symbol" w:hAnsi="Symbol"/>
      </w:rPr>
    </w:lvl>
    <w:lvl w:ilvl="7" w:tplc="C59EB026">
      <w:start w:val="1"/>
      <w:numFmt w:val="bullet"/>
      <w:lvlText w:val=""/>
      <w:lvlJc w:val="left"/>
      <w:pPr>
        <w:ind w:left="1080" w:hanging="360"/>
      </w:pPr>
      <w:rPr>
        <w:rFonts w:ascii="Symbol" w:hAnsi="Symbol"/>
      </w:rPr>
    </w:lvl>
    <w:lvl w:ilvl="8" w:tplc="530EAF34">
      <w:start w:val="1"/>
      <w:numFmt w:val="bullet"/>
      <w:lvlText w:val=""/>
      <w:lvlJc w:val="left"/>
      <w:pPr>
        <w:ind w:left="1080" w:hanging="360"/>
      </w:pPr>
      <w:rPr>
        <w:rFonts w:ascii="Symbol" w:hAnsi="Symbol"/>
      </w:rPr>
    </w:lvl>
  </w:abstractNum>
  <w:abstractNum w:abstractNumId="19" w15:restartNumberingAfterBreak="0">
    <w:nsid w:val="25DB73E3"/>
    <w:multiLevelType w:val="hybridMultilevel"/>
    <w:tmpl w:val="1AA2334C"/>
    <w:lvl w:ilvl="0" w:tplc="34FAE922">
      <w:numFmt w:val="bullet"/>
      <w:lvlText w:val=""/>
      <w:lvlJc w:val="left"/>
      <w:pPr>
        <w:ind w:left="467" w:hanging="360"/>
      </w:pPr>
      <w:rPr>
        <w:rFonts w:ascii="Symbol" w:eastAsia="Symbol" w:hAnsi="Symbol" w:cs="Symbol" w:hint="default"/>
        <w:w w:val="99"/>
        <w:sz w:val="20"/>
        <w:szCs w:val="20"/>
        <w:lang w:val="en-GB" w:eastAsia="en-GB" w:bidi="en-GB"/>
      </w:rPr>
    </w:lvl>
    <w:lvl w:ilvl="1" w:tplc="41D4B5C6">
      <w:numFmt w:val="bullet"/>
      <w:lvlText w:val="•"/>
      <w:lvlJc w:val="left"/>
      <w:pPr>
        <w:ind w:left="765" w:hanging="360"/>
      </w:pPr>
      <w:rPr>
        <w:rFonts w:hint="default"/>
        <w:lang w:val="en-GB" w:eastAsia="en-GB" w:bidi="en-GB"/>
      </w:rPr>
    </w:lvl>
    <w:lvl w:ilvl="2" w:tplc="FA261BB4">
      <w:numFmt w:val="bullet"/>
      <w:lvlText w:val="•"/>
      <w:lvlJc w:val="left"/>
      <w:pPr>
        <w:ind w:left="1071" w:hanging="360"/>
      </w:pPr>
      <w:rPr>
        <w:rFonts w:hint="default"/>
        <w:lang w:val="en-GB" w:eastAsia="en-GB" w:bidi="en-GB"/>
      </w:rPr>
    </w:lvl>
    <w:lvl w:ilvl="3" w:tplc="4872CED0">
      <w:numFmt w:val="bullet"/>
      <w:lvlText w:val="•"/>
      <w:lvlJc w:val="left"/>
      <w:pPr>
        <w:ind w:left="1376" w:hanging="360"/>
      </w:pPr>
      <w:rPr>
        <w:rFonts w:hint="default"/>
        <w:lang w:val="en-GB" w:eastAsia="en-GB" w:bidi="en-GB"/>
      </w:rPr>
    </w:lvl>
    <w:lvl w:ilvl="4" w:tplc="873EE8F0">
      <w:numFmt w:val="bullet"/>
      <w:lvlText w:val="•"/>
      <w:lvlJc w:val="left"/>
      <w:pPr>
        <w:ind w:left="1682" w:hanging="360"/>
      </w:pPr>
      <w:rPr>
        <w:rFonts w:hint="default"/>
        <w:lang w:val="en-GB" w:eastAsia="en-GB" w:bidi="en-GB"/>
      </w:rPr>
    </w:lvl>
    <w:lvl w:ilvl="5" w:tplc="C3F2D1EA">
      <w:numFmt w:val="bullet"/>
      <w:lvlText w:val="•"/>
      <w:lvlJc w:val="left"/>
      <w:pPr>
        <w:ind w:left="1988" w:hanging="360"/>
      </w:pPr>
      <w:rPr>
        <w:rFonts w:hint="default"/>
        <w:lang w:val="en-GB" w:eastAsia="en-GB" w:bidi="en-GB"/>
      </w:rPr>
    </w:lvl>
    <w:lvl w:ilvl="6" w:tplc="B21EC524">
      <w:numFmt w:val="bullet"/>
      <w:lvlText w:val="•"/>
      <w:lvlJc w:val="left"/>
      <w:pPr>
        <w:ind w:left="2293" w:hanging="360"/>
      </w:pPr>
      <w:rPr>
        <w:rFonts w:hint="default"/>
        <w:lang w:val="en-GB" w:eastAsia="en-GB" w:bidi="en-GB"/>
      </w:rPr>
    </w:lvl>
    <w:lvl w:ilvl="7" w:tplc="8176EABE">
      <w:numFmt w:val="bullet"/>
      <w:lvlText w:val="•"/>
      <w:lvlJc w:val="left"/>
      <w:pPr>
        <w:ind w:left="2599" w:hanging="360"/>
      </w:pPr>
      <w:rPr>
        <w:rFonts w:hint="default"/>
        <w:lang w:val="en-GB" w:eastAsia="en-GB" w:bidi="en-GB"/>
      </w:rPr>
    </w:lvl>
    <w:lvl w:ilvl="8" w:tplc="3F7CE324">
      <w:numFmt w:val="bullet"/>
      <w:lvlText w:val="•"/>
      <w:lvlJc w:val="left"/>
      <w:pPr>
        <w:ind w:left="2904" w:hanging="360"/>
      </w:pPr>
      <w:rPr>
        <w:rFonts w:hint="default"/>
        <w:lang w:val="en-GB" w:eastAsia="en-GB" w:bidi="en-GB"/>
      </w:rPr>
    </w:lvl>
  </w:abstractNum>
  <w:abstractNum w:abstractNumId="20" w15:restartNumberingAfterBreak="0">
    <w:nsid w:val="28E22022"/>
    <w:multiLevelType w:val="hybridMultilevel"/>
    <w:tmpl w:val="DF30E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3656BC"/>
    <w:multiLevelType w:val="hybridMultilevel"/>
    <w:tmpl w:val="477E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FC711E"/>
    <w:multiLevelType w:val="hybridMultilevel"/>
    <w:tmpl w:val="AFC481BA"/>
    <w:lvl w:ilvl="0" w:tplc="1D7EE676">
      <w:numFmt w:val="bullet"/>
      <w:lvlText w:val=""/>
      <w:lvlJc w:val="left"/>
      <w:pPr>
        <w:ind w:left="468" w:hanging="360"/>
      </w:pPr>
      <w:rPr>
        <w:rFonts w:ascii="Symbol" w:eastAsia="Symbol" w:hAnsi="Symbol" w:cs="Symbol" w:hint="default"/>
        <w:w w:val="99"/>
        <w:sz w:val="20"/>
        <w:szCs w:val="20"/>
        <w:lang w:val="en-GB" w:eastAsia="en-GB" w:bidi="en-GB"/>
      </w:rPr>
    </w:lvl>
    <w:lvl w:ilvl="1" w:tplc="E56E4A72">
      <w:numFmt w:val="bullet"/>
      <w:lvlText w:val="•"/>
      <w:lvlJc w:val="left"/>
      <w:pPr>
        <w:ind w:left="768" w:hanging="360"/>
      </w:pPr>
      <w:rPr>
        <w:rFonts w:hint="default"/>
        <w:lang w:val="en-GB" w:eastAsia="en-GB" w:bidi="en-GB"/>
      </w:rPr>
    </w:lvl>
    <w:lvl w:ilvl="2" w:tplc="8244F600">
      <w:numFmt w:val="bullet"/>
      <w:lvlText w:val="•"/>
      <w:lvlJc w:val="left"/>
      <w:pPr>
        <w:ind w:left="1077" w:hanging="360"/>
      </w:pPr>
      <w:rPr>
        <w:rFonts w:hint="default"/>
        <w:lang w:val="en-GB" w:eastAsia="en-GB" w:bidi="en-GB"/>
      </w:rPr>
    </w:lvl>
    <w:lvl w:ilvl="3" w:tplc="E86AC91C">
      <w:numFmt w:val="bullet"/>
      <w:lvlText w:val="•"/>
      <w:lvlJc w:val="left"/>
      <w:pPr>
        <w:ind w:left="1386" w:hanging="360"/>
      </w:pPr>
      <w:rPr>
        <w:rFonts w:hint="default"/>
        <w:lang w:val="en-GB" w:eastAsia="en-GB" w:bidi="en-GB"/>
      </w:rPr>
    </w:lvl>
    <w:lvl w:ilvl="4" w:tplc="BF6C1CDC">
      <w:numFmt w:val="bullet"/>
      <w:lvlText w:val="•"/>
      <w:lvlJc w:val="left"/>
      <w:pPr>
        <w:ind w:left="1695" w:hanging="360"/>
      </w:pPr>
      <w:rPr>
        <w:rFonts w:hint="default"/>
        <w:lang w:val="en-GB" w:eastAsia="en-GB" w:bidi="en-GB"/>
      </w:rPr>
    </w:lvl>
    <w:lvl w:ilvl="5" w:tplc="89A2AB50">
      <w:numFmt w:val="bullet"/>
      <w:lvlText w:val="•"/>
      <w:lvlJc w:val="left"/>
      <w:pPr>
        <w:ind w:left="2004" w:hanging="360"/>
      </w:pPr>
      <w:rPr>
        <w:rFonts w:hint="default"/>
        <w:lang w:val="en-GB" w:eastAsia="en-GB" w:bidi="en-GB"/>
      </w:rPr>
    </w:lvl>
    <w:lvl w:ilvl="6" w:tplc="C75230E2">
      <w:numFmt w:val="bullet"/>
      <w:lvlText w:val="•"/>
      <w:lvlJc w:val="left"/>
      <w:pPr>
        <w:ind w:left="2313" w:hanging="360"/>
      </w:pPr>
      <w:rPr>
        <w:rFonts w:hint="default"/>
        <w:lang w:val="en-GB" w:eastAsia="en-GB" w:bidi="en-GB"/>
      </w:rPr>
    </w:lvl>
    <w:lvl w:ilvl="7" w:tplc="ADD65532">
      <w:numFmt w:val="bullet"/>
      <w:lvlText w:val="•"/>
      <w:lvlJc w:val="left"/>
      <w:pPr>
        <w:ind w:left="2622" w:hanging="360"/>
      </w:pPr>
      <w:rPr>
        <w:rFonts w:hint="default"/>
        <w:lang w:val="en-GB" w:eastAsia="en-GB" w:bidi="en-GB"/>
      </w:rPr>
    </w:lvl>
    <w:lvl w:ilvl="8" w:tplc="C3C2831A">
      <w:numFmt w:val="bullet"/>
      <w:lvlText w:val="•"/>
      <w:lvlJc w:val="left"/>
      <w:pPr>
        <w:ind w:left="2931" w:hanging="360"/>
      </w:pPr>
      <w:rPr>
        <w:rFonts w:hint="default"/>
        <w:lang w:val="en-GB" w:eastAsia="en-GB" w:bidi="en-GB"/>
      </w:rPr>
    </w:lvl>
  </w:abstractNum>
  <w:abstractNum w:abstractNumId="23" w15:restartNumberingAfterBreak="0">
    <w:nsid w:val="33161EB4"/>
    <w:multiLevelType w:val="hybridMultilevel"/>
    <w:tmpl w:val="39CCDA54"/>
    <w:lvl w:ilvl="0" w:tplc="72B85860">
      <w:numFmt w:val="bullet"/>
      <w:lvlText w:val=""/>
      <w:lvlJc w:val="left"/>
      <w:pPr>
        <w:ind w:left="888" w:hanging="361"/>
      </w:pPr>
      <w:rPr>
        <w:rFonts w:ascii="Symbol" w:eastAsia="Symbol" w:hAnsi="Symbol" w:cs="Symbol" w:hint="default"/>
        <w:w w:val="100"/>
        <w:sz w:val="22"/>
        <w:szCs w:val="22"/>
        <w:lang w:val="en-GB" w:eastAsia="en-GB" w:bidi="en-GB"/>
      </w:rPr>
    </w:lvl>
    <w:lvl w:ilvl="1" w:tplc="B7B2972A">
      <w:numFmt w:val="bullet"/>
      <w:lvlText w:val="•"/>
      <w:lvlJc w:val="left"/>
      <w:pPr>
        <w:ind w:left="1592" w:hanging="361"/>
      </w:pPr>
      <w:rPr>
        <w:rFonts w:hint="default"/>
        <w:lang w:val="en-GB" w:eastAsia="en-GB" w:bidi="en-GB"/>
      </w:rPr>
    </w:lvl>
    <w:lvl w:ilvl="2" w:tplc="B5A4C1AA">
      <w:numFmt w:val="bullet"/>
      <w:lvlText w:val="•"/>
      <w:lvlJc w:val="left"/>
      <w:pPr>
        <w:ind w:left="2305" w:hanging="361"/>
      </w:pPr>
      <w:rPr>
        <w:rFonts w:hint="default"/>
        <w:lang w:val="en-GB" w:eastAsia="en-GB" w:bidi="en-GB"/>
      </w:rPr>
    </w:lvl>
    <w:lvl w:ilvl="3" w:tplc="329E354A">
      <w:numFmt w:val="bullet"/>
      <w:lvlText w:val="•"/>
      <w:lvlJc w:val="left"/>
      <w:pPr>
        <w:ind w:left="3017" w:hanging="361"/>
      </w:pPr>
      <w:rPr>
        <w:rFonts w:hint="default"/>
        <w:lang w:val="en-GB" w:eastAsia="en-GB" w:bidi="en-GB"/>
      </w:rPr>
    </w:lvl>
    <w:lvl w:ilvl="4" w:tplc="DAFC6FA8">
      <w:numFmt w:val="bullet"/>
      <w:lvlText w:val="•"/>
      <w:lvlJc w:val="left"/>
      <w:pPr>
        <w:ind w:left="3730" w:hanging="361"/>
      </w:pPr>
      <w:rPr>
        <w:rFonts w:hint="default"/>
        <w:lang w:val="en-GB" w:eastAsia="en-GB" w:bidi="en-GB"/>
      </w:rPr>
    </w:lvl>
    <w:lvl w:ilvl="5" w:tplc="F35A7BF6">
      <w:numFmt w:val="bullet"/>
      <w:lvlText w:val="•"/>
      <w:lvlJc w:val="left"/>
      <w:pPr>
        <w:ind w:left="4443" w:hanging="361"/>
      </w:pPr>
      <w:rPr>
        <w:rFonts w:hint="default"/>
        <w:lang w:val="en-GB" w:eastAsia="en-GB" w:bidi="en-GB"/>
      </w:rPr>
    </w:lvl>
    <w:lvl w:ilvl="6" w:tplc="EB8AA394">
      <w:numFmt w:val="bullet"/>
      <w:lvlText w:val="•"/>
      <w:lvlJc w:val="left"/>
      <w:pPr>
        <w:ind w:left="5155" w:hanging="361"/>
      </w:pPr>
      <w:rPr>
        <w:rFonts w:hint="default"/>
        <w:lang w:val="en-GB" w:eastAsia="en-GB" w:bidi="en-GB"/>
      </w:rPr>
    </w:lvl>
    <w:lvl w:ilvl="7" w:tplc="055CECCC">
      <w:numFmt w:val="bullet"/>
      <w:lvlText w:val="•"/>
      <w:lvlJc w:val="left"/>
      <w:pPr>
        <w:ind w:left="5868" w:hanging="361"/>
      </w:pPr>
      <w:rPr>
        <w:rFonts w:hint="default"/>
        <w:lang w:val="en-GB" w:eastAsia="en-GB" w:bidi="en-GB"/>
      </w:rPr>
    </w:lvl>
    <w:lvl w:ilvl="8" w:tplc="CBE8191E">
      <w:numFmt w:val="bullet"/>
      <w:lvlText w:val="•"/>
      <w:lvlJc w:val="left"/>
      <w:pPr>
        <w:ind w:left="6580" w:hanging="361"/>
      </w:pPr>
      <w:rPr>
        <w:rFonts w:hint="default"/>
        <w:lang w:val="en-GB" w:eastAsia="en-GB" w:bidi="en-GB"/>
      </w:rPr>
    </w:lvl>
  </w:abstractNum>
  <w:abstractNum w:abstractNumId="24" w15:restartNumberingAfterBreak="0">
    <w:nsid w:val="35C75940"/>
    <w:multiLevelType w:val="hybridMultilevel"/>
    <w:tmpl w:val="CA06BCDE"/>
    <w:lvl w:ilvl="0" w:tplc="2DE623E0">
      <w:start w:val="1"/>
      <w:numFmt w:val="decimal"/>
      <w:pStyle w:val="NoSpacing"/>
      <w:lvlText w:val="%1."/>
      <w:lvlJc w:val="left"/>
      <w:pPr>
        <w:ind w:left="643" w:hanging="360"/>
      </w:pPr>
      <w:rPr>
        <w:rFonts w:cs="Times New Roman" w:hint="default"/>
      </w:rPr>
    </w:lvl>
    <w:lvl w:ilvl="1" w:tplc="0809001B">
      <w:start w:val="1"/>
      <w:numFmt w:val="lowerRoman"/>
      <w:lvlText w:val="%2."/>
      <w:lvlJc w:val="right"/>
      <w:pPr>
        <w:ind w:left="1080" w:hanging="360"/>
      </w:pPr>
      <w:rPr>
        <w:rFonts w:ascii="Times New Roman" w:hAnsi="Times New Roman" w:cs="Times New Roman"/>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777157B"/>
    <w:multiLevelType w:val="hybridMultilevel"/>
    <w:tmpl w:val="6E482660"/>
    <w:lvl w:ilvl="0" w:tplc="AB94C904">
      <w:numFmt w:val="bullet"/>
      <w:lvlText w:val=""/>
      <w:lvlJc w:val="left"/>
      <w:pPr>
        <w:ind w:left="467" w:hanging="360"/>
      </w:pPr>
      <w:rPr>
        <w:rFonts w:ascii="Symbol" w:eastAsia="Symbol" w:hAnsi="Symbol" w:cs="Symbol" w:hint="default"/>
        <w:w w:val="99"/>
        <w:sz w:val="20"/>
        <w:szCs w:val="20"/>
        <w:lang w:val="en-GB" w:eastAsia="en-GB" w:bidi="en-GB"/>
      </w:rPr>
    </w:lvl>
    <w:lvl w:ilvl="1" w:tplc="1D0CA02E">
      <w:numFmt w:val="bullet"/>
      <w:lvlText w:val="•"/>
      <w:lvlJc w:val="left"/>
      <w:pPr>
        <w:ind w:left="765" w:hanging="360"/>
      </w:pPr>
      <w:rPr>
        <w:rFonts w:hint="default"/>
        <w:lang w:val="en-GB" w:eastAsia="en-GB" w:bidi="en-GB"/>
      </w:rPr>
    </w:lvl>
    <w:lvl w:ilvl="2" w:tplc="9B905A60">
      <w:numFmt w:val="bullet"/>
      <w:lvlText w:val="•"/>
      <w:lvlJc w:val="left"/>
      <w:pPr>
        <w:ind w:left="1071" w:hanging="360"/>
      </w:pPr>
      <w:rPr>
        <w:rFonts w:hint="default"/>
        <w:lang w:val="en-GB" w:eastAsia="en-GB" w:bidi="en-GB"/>
      </w:rPr>
    </w:lvl>
    <w:lvl w:ilvl="3" w:tplc="8862A094">
      <w:numFmt w:val="bullet"/>
      <w:lvlText w:val="•"/>
      <w:lvlJc w:val="left"/>
      <w:pPr>
        <w:ind w:left="1376" w:hanging="360"/>
      </w:pPr>
      <w:rPr>
        <w:rFonts w:hint="default"/>
        <w:lang w:val="en-GB" w:eastAsia="en-GB" w:bidi="en-GB"/>
      </w:rPr>
    </w:lvl>
    <w:lvl w:ilvl="4" w:tplc="FACAD9D0">
      <w:numFmt w:val="bullet"/>
      <w:lvlText w:val="•"/>
      <w:lvlJc w:val="left"/>
      <w:pPr>
        <w:ind w:left="1682" w:hanging="360"/>
      </w:pPr>
      <w:rPr>
        <w:rFonts w:hint="default"/>
        <w:lang w:val="en-GB" w:eastAsia="en-GB" w:bidi="en-GB"/>
      </w:rPr>
    </w:lvl>
    <w:lvl w:ilvl="5" w:tplc="950C7C9A">
      <w:numFmt w:val="bullet"/>
      <w:lvlText w:val="•"/>
      <w:lvlJc w:val="left"/>
      <w:pPr>
        <w:ind w:left="1988" w:hanging="360"/>
      </w:pPr>
      <w:rPr>
        <w:rFonts w:hint="default"/>
        <w:lang w:val="en-GB" w:eastAsia="en-GB" w:bidi="en-GB"/>
      </w:rPr>
    </w:lvl>
    <w:lvl w:ilvl="6" w:tplc="BE4052DC">
      <w:numFmt w:val="bullet"/>
      <w:lvlText w:val="•"/>
      <w:lvlJc w:val="left"/>
      <w:pPr>
        <w:ind w:left="2293" w:hanging="360"/>
      </w:pPr>
      <w:rPr>
        <w:rFonts w:hint="default"/>
        <w:lang w:val="en-GB" w:eastAsia="en-GB" w:bidi="en-GB"/>
      </w:rPr>
    </w:lvl>
    <w:lvl w:ilvl="7" w:tplc="481CBDAA">
      <w:numFmt w:val="bullet"/>
      <w:lvlText w:val="•"/>
      <w:lvlJc w:val="left"/>
      <w:pPr>
        <w:ind w:left="2599" w:hanging="360"/>
      </w:pPr>
      <w:rPr>
        <w:rFonts w:hint="default"/>
        <w:lang w:val="en-GB" w:eastAsia="en-GB" w:bidi="en-GB"/>
      </w:rPr>
    </w:lvl>
    <w:lvl w:ilvl="8" w:tplc="955EA466">
      <w:numFmt w:val="bullet"/>
      <w:lvlText w:val="•"/>
      <w:lvlJc w:val="left"/>
      <w:pPr>
        <w:ind w:left="2904" w:hanging="360"/>
      </w:pPr>
      <w:rPr>
        <w:rFonts w:hint="default"/>
        <w:lang w:val="en-GB" w:eastAsia="en-GB" w:bidi="en-GB"/>
      </w:rPr>
    </w:lvl>
  </w:abstractNum>
  <w:abstractNum w:abstractNumId="26" w15:restartNumberingAfterBreak="0">
    <w:nsid w:val="3CB5258F"/>
    <w:multiLevelType w:val="multilevel"/>
    <w:tmpl w:val="6374BA4C"/>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B3742D"/>
    <w:multiLevelType w:val="multilevel"/>
    <w:tmpl w:val="6A4C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AD5C7C"/>
    <w:multiLevelType w:val="hybridMultilevel"/>
    <w:tmpl w:val="9C3AF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B890F19"/>
    <w:multiLevelType w:val="hybridMultilevel"/>
    <w:tmpl w:val="D28E37AE"/>
    <w:lvl w:ilvl="0" w:tplc="6E4AAE6E">
      <w:numFmt w:val="bullet"/>
      <w:lvlText w:val=""/>
      <w:lvlJc w:val="left"/>
      <w:pPr>
        <w:ind w:left="466" w:hanging="360"/>
      </w:pPr>
      <w:rPr>
        <w:rFonts w:ascii="Symbol" w:eastAsia="Symbol" w:hAnsi="Symbol" w:cs="Symbol" w:hint="default"/>
        <w:w w:val="99"/>
        <w:sz w:val="20"/>
        <w:szCs w:val="20"/>
        <w:lang w:val="en-GB" w:eastAsia="en-GB" w:bidi="en-GB"/>
      </w:rPr>
    </w:lvl>
    <w:lvl w:ilvl="1" w:tplc="5538D518">
      <w:numFmt w:val="bullet"/>
      <w:lvlText w:val="•"/>
      <w:lvlJc w:val="left"/>
      <w:pPr>
        <w:ind w:left="773" w:hanging="360"/>
      </w:pPr>
      <w:rPr>
        <w:rFonts w:hint="default"/>
        <w:lang w:val="en-GB" w:eastAsia="en-GB" w:bidi="en-GB"/>
      </w:rPr>
    </w:lvl>
    <w:lvl w:ilvl="2" w:tplc="B5448310">
      <w:numFmt w:val="bullet"/>
      <w:lvlText w:val="•"/>
      <w:lvlJc w:val="left"/>
      <w:pPr>
        <w:ind w:left="1086" w:hanging="360"/>
      </w:pPr>
      <w:rPr>
        <w:rFonts w:hint="default"/>
        <w:lang w:val="en-GB" w:eastAsia="en-GB" w:bidi="en-GB"/>
      </w:rPr>
    </w:lvl>
    <w:lvl w:ilvl="3" w:tplc="993E68D4">
      <w:numFmt w:val="bullet"/>
      <w:lvlText w:val="•"/>
      <w:lvlJc w:val="left"/>
      <w:pPr>
        <w:ind w:left="1399" w:hanging="360"/>
      </w:pPr>
      <w:rPr>
        <w:rFonts w:hint="default"/>
        <w:lang w:val="en-GB" w:eastAsia="en-GB" w:bidi="en-GB"/>
      </w:rPr>
    </w:lvl>
    <w:lvl w:ilvl="4" w:tplc="08829F36">
      <w:numFmt w:val="bullet"/>
      <w:lvlText w:val="•"/>
      <w:lvlJc w:val="left"/>
      <w:pPr>
        <w:ind w:left="1712" w:hanging="360"/>
      </w:pPr>
      <w:rPr>
        <w:rFonts w:hint="default"/>
        <w:lang w:val="en-GB" w:eastAsia="en-GB" w:bidi="en-GB"/>
      </w:rPr>
    </w:lvl>
    <w:lvl w:ilvl="5" w:tplc="6C0432A6">
      <w:numFmt w:val="bullet"/>
      <w:lvlText w:val="•"/>
      <w:lvlJc w:val="left"/>
      <w:pPr>
        <w:ind w:left="2025" w:hanging="360"/>
      </w:pPr>
      <w:rPr>
        <w:rFonts w:hint="default"/>
        <w:lang w:val="en-GB" w:eastAsia="en-GB" w:bidi="en-GB"/>
      </w:rPr>
    </w:lvl>
    <w:lvl w:ilvl="6" w:tplc="66EC0106">
      <w:numFmt w:val="bullet"/>
      <w:lvlText w:val="•"/>
      <w:lvlJc w:val="left"/>
      <w:pPr>
        <w:ind w:left="2338" w:hanging="360"/>
      </w:pPr>
      <w:rPr>
        <w:rFonts w:hint="default"/>
        <w:lang w:val="en-GB" w:eastAsia="en-GB" w:bidi="en-GB"/>
      </w:rPr>
    </w:lvl>
    <w:lvl w:ilvl="7" w:tplc="B7C69ACA">
      <w:numFmt w:val="bullet"/>
      <w:lvlText w:val="•"/>
      <w:lvlJc w:val="left"/>
      <w:pPr>
        <w:ind w:left="2651" w:hanging="360"/>
      </w:pPr>
      <w:rPr>
        <w:rFonts w:hint="default"/>
        <w:lang w:val="en-GB" w:eastAsia="en-GB" w:bidi="en-GB"/>
      </w:rPr>
    </w:lvl>
    <w:lvl w:ilvl="8" w:tplc="CC6020C2">
      <w:numFmt w:val="bullet"/>
      <w:lvlText w:val="•"/>
      <w:lvlJc w:val="left"/>
      <w:pPr>
        <w:ind w:left="2964" w:hanging="360"/>
      </w:pPr>
      <w:rPr>
        <w:rFonts w:hint="default"/>
        <w:lang w:val="en-GB" w:eastAsia="en-GB" w:bidi="en-GB"/>
      </w:rPr>
    </w:lvl>
  </w:abstractNum>
  <w:abstractNum w:abstractNumId="30" w15:restartNumberingAfterBreak="0">
    <w:nsid w:val="503D6D23"/>
    <w:multiLevelType w:val="hybridMultilevel"/>
    <w:tmpl w:val="3A88FDEE"/>
    <w:lvl w:ilvl="0" w:tplc="508EB1CC">
      <w:numFmt w:val="bullet"/>
      <w:lvlText w:val=""/>
      <w:lvlJc w:val="left"/>
      <w:pPr>
        <w:ind w:left="467" w:hanging="360"/>
      </w:pPr>
      <w:rPr>
        <w:rFonts w:ascii="Symbol" w:eastAsia="Symbol" w:hAnsi="Symbol" w:cs="Symbol" w:hint="default"/>
        <w:w w:val="99"/>
        <w:sz w:val="20"/>
        <w:szCs w:val="20"/>
        <w:lang w:val="en-GB" w:eastAsia="en-GB" w:bidi="en-GB"/>
      </w:rPr>
    </w:lvl>
    <w:lvl w:ilvl="1" w:tplc="5E52EC4C">
      <w:numFmt w:val="bullet"/>
      <w:lvlText w:val="•"/>
      <w:lvlJc w:val="left"/>
      <w:pPr>
        <w:ind w:left="765" w:hanging="360"/>
      </w:pPr>
      <w:rPr>
        <w:rFonts w:hint="default"/>
        <w:lang w:val="en-GB" w:eastAsia="en-GB" w:bidi="en-GB"/>
      </w:rPr>
    </w:lvl>
    <w:lvl w:ilvl="2" w:tplc="B8A88554">
      <w:numFmt w:val="bullet"/>
      <w:lvlText w:val="•"/>
      <w:lvlJc w:val="left"/>
      <w:pPr>
        <w:ind w:left="1071" w:hanging="360"/>
      </w:pPr>
      <w:rPr>
        <w:rFonts w:hint="default"/>
        <w:lang w:val="en-GB" w:eastAsia="en-GB" w:bidi="en-GB"/>
      </w:rPr>
    </w:lvl>
    <w:lvl w:ilvl="3" w:tplc="7116D88E">
      <w:numFmt w:val="bullet"/>
      <w:lvlText w:val="•"/>
      <w:lvlJc w:val="left"/>
      <w:pPr>
        <w:ind w:left="1376" w:hanging="360"/>
      </w:pPr>
      <w:rPr>
        <w:rFonts w:hint="default"/>
        <w:lang w:val="en-GB" w:eastAsia="en-GB" w:bidi="en-GB"/>
      </w:rPr>
    </w:lvl>
    <w:lvl w:ilvl="4" w:tplc="4656D52C">
      <w:numFmt w:val="bullet"/>
      <w:lvlText w:val="•"/>
      <w:lvlJc w:val="left"/>
      <w:pPr>
        <w:ind w:left="1682" w:hanging="360"/>
      </w:pPr>
      <w:rPr>
        <w:rFonts w:hint="default"/>
        <w:lang w:val="en-GB" w:eastAsia="en-GB" w:bidi="en-GB"/>
      </w:rPr>
    </w:lvl>
    <w:lvl w:ilvl="5" w:tplc="B8320BDA">
      <w:numFmt w:val="bullet"/>
      <w:lvlText w:val="•"/>
      <w:lvlJc w:val="left"/>
      <w:pPr>
        <w:ind w:left="1988" w:hanging="360"/>
      </w:pPr>
      <w:rPr>
        <w:rFonts w:hint="default"/>
        <w:lang w:val="en-GB" w:eastAsia="en-GB" w:bidi="en-GB"/>
      </w:rPr>
    </w:lvl>
    <w:lvl w:ilvl="6" w:tplc="1228E5E2">
      <w:numFmt w:val="bullet"/>
      <w:lvlText w:val="•"/>
      <w:lvlJc w:val="left"/>
      <w:pPr>
        <w:ind w:left="2293" w:hanging="360"/>
      </w:pPr>
      <w:rPr>
        <w:rFonts w:hint="default"/>
        <w:lang w:val="en-GB" w:eastAsia="en-GB" w:bidi="en-GB"/>
      </w:rPr>
    </w:lvl>
    <w:lvl w:ilvl="7" w:tplc="A9244A26">
      <w:numFmt w:val="bullet"/>
      <w:lvlText w:val="•"/>
      <w:lvlJc w:val="left"/>
      <w:pPr>
        <w:ind w:left="2599" w:hanging="360"/>
      </w:pPr>
      <w:rPr>
        <w:rFonts w:hint="default"/>
        <w:lang w:val="en-GB" w:eastAsia="en-GB" w:bidi="en-GB"/>
      </w:rPr>
    </w:lvl>
    <w:lvl w:ilvl="8" w:tplc="FB2EAC10">
      <w:numFmt w:val="bullet"/>
      <w:lvlText w:val="•"/>
      <w:lvlJc w:val="left"/>
      <w:pPr>
        <w:ind w:left="2904" w:hanging="360"/>
      </w:pPr>
      <w:rPr>
        <w:rFonts w:hint="default"/>
        <w:lang w:val="en-GB" w:eastAsia="en-GB" w:bidi="en-GB"/>
      </w:rPr>
    </w:lvl>
  </w:abstractNum>
  <w:abstractNum w:abstractNumId="31" w15:restartNumberingAfterBreak="0">
    <w:nsid w:val="5AEA185B"/>
    <w:multiLevelType w:val="hybridMultilevel"/>
    <w:tmpl w:val="4062662C"/>
    <w:lvl w:ilvl="0" w:tplc="29F4D7AE">
      <w:numFmt w:val="bullet"/>
      <w:lvlText w:val=""/>
      <w:lvlJc w:val="left"/>
      <w:pPr>
        <w:ind w:left="888" w:hanging="361"/>
      </w:pPr>
      <w:rPr>
        <w:rFonts w:ascii="Symbol" w:eastAsia="Symbol" w:hAnsi="Symbol" w:cs="Symbol" w:hint="default"/>
        <w:w w:val="100"/>
        <w:sz w:val="22"/>
        <w:szCs w:val="22"/>
        <w:lang w:val="en-GB" w:eastAsia="en-GB" w:bidi="en-GB"/>
      </w:rPr>
    </w:lvl>
    <w:lvl w:ilvl="1" w:tplc="CE1A6D16">
      <w:numFmt w:val="bullet"/>
      <w:lvlText w:val="•"/>
      <w:lvlJc w:val="left"/>
      <w:pPr>
        <w:ind w:left="1592" w:hanging="361"/>
      </w:pPr>
      <w:rPr>
        <w:rFonts w:hint="default"/>
        <w:lang w:val="en-GB" w:eastAsia="en-GB" w:bidi="en-GB"/>
      </w:rPr>
    </w:lvl>
    <w:lvl w:ilvl="2" w:tplc="4B8A3EC8">
      <w:numFmt w:val="bullet"/>
      <w:lvlText w:val="•"/>
      <w:lvlJc w:val="left"/>
      <w:pPr>
        <w:ind w:left="2305" w:hanging="361"/>
      </w:pPr>
      <w:rPr>
        <w:rFonts w:hint="default"/>
        <w:lang w:val="en-GB" w:eastAsia="en-GB" w:bidi="en-GB"/>
      </w:rPr>
    </w:lvl>
    <w:lvl w:ilvl="3" w:tplc="EC1451F0">
      <w:numFmt w:val="bullet"/>
      <w:lvlText w:val="•"/>
      <w:lvlJc w:val="left"/>
      <w:pPr>
        <w:ind w:left="3017" w:hanging="361"/>
      </w:pPr>
      <w:rPr>
        <w:rFonts w:hint="default"/>
        <w:lang w:val="en-GB" w:eastAsia="en-GB" w:bidi="en-GB"/>
      </w:rPr>
    </w:lvl>
    <w:lvl w:ilvl="4" w:tplc="EA44CB72">
      <w:numFmt w:val="bullet"/>
      <w:lvlText w:val="•"/>
      <w:lvlJc w:val="left"/>
      <w:pPr>
        <w:ind w:left="3730" w:hanging="361"/>
      </w:pPr>
      <w:rPr>
        <w:rFonts w:hint="default"/>
        <w:lang w:val="en-GB" w:eastAsia="en-GB" w:bidi="en-GB"/>
      </w:rPr>
    </w:lvl>
    <w:lvl w:ilvl="5" w:tplc="745C9208">
      <w:numFmt w:val="bullet"/>
      <w:lvlText w:val="•"/>
      <w:lvlJc w:val="left"/>
      <w:pPr>
        <w:ind w:left="4443" w:hanging="361"/>
      </w:pPr>
      <w:rPr>
        <w:rFonts w:hint="default"/>
        <w:lang w:val="en-GB" w:eastAsia="en-GB" w:bidi="en-GB"/>
      </w:rPr>
    </w:lvl>
    <w:lvl w:ilvl="6" w:tplc="B3A08A1C">
      <w:numFmt w:val="bullet"/>
      <w:lvlText w:val="•"/>
      <w:lvlJc w:val="left"/>
      <w:pPr>
        <w:ind w:left="5155" w:hanging="361"/>
      </w:pPr>
      <w:rPr>
        <w:rFonts w:hint="default"/>
        <w:lang w:val="en-GB" w:eastAsia="en-GB" w:bidi="en-GB"/>
      </w:rPr>
    </w:lvl>
    <w:lvl w:ilvl="7" w:tplc="ED50A658">
      <w:numFmt w:val="bullet"/>
      <w:lvlText w:val="•"/>
      <w:lvlJc w:val="left"/>
      <w:pPr>
        <w:ind w:left="5868" w:hanging="361"/>
      </w:pPr>
      <w:rPr>
        <w:rFonts w:hint="default"/>
        <w:lang w:val="en-GB" w:eastAsia="en-GB" w:bidi="en-GB"/>
      </w:rPr>
    </w:lvl>
    <w:lvl w:ilvl="8" w:tplc="0BA61D6A">
      <w:numFmt w:val="bullet"/>
      <w:lvlText w:val="•"/>
      <w:lvlJc w:val="left"/>
      <w:pPr>
        <w:ind w:left="6580" w:hanging="361"/>
      </w:pPr>
      <w:rPr>
        <w:rFonts w:hint="default"/>
        <w:lang w:val="en-GB" w:eastAsia="en-GB" w:bidi="en-GB"/>
      </w:rPr>
    </w:lvl>
  </w:abstractNum>
  <w:abstractNum w:abstractNumId="32" w15:restartNumberingAfterBreak="0">
    <w:nsid w:val="5B1634C2"/>
    <w:multiLevelType w:val="hybridMultilevel"/>
    <w:tmpl w:val="71229EB2"/>
    <w:lvl w:ilvl="0" w:tplc="BC1034D2">
      <w:numFmt w:val="bullet"/>
      <w:lvlText w:val=""/>
      <w:lvlJc w:val="left"/>
      <w:pPr>
        <w:ind w:left="467" w:hanging="360"/>
      </w:pPr>
      <w:rPr>
        <w:rFonts w:ascii="Symbol" w:eastAsia="Symbol" w:hAnsi="Symbol" w:cs="Symbol" w:hint="default"/>
        <w:w w:val="99"/>
        <w:sz w:val="20"/>
        <w:szCs w:val="20"/>
        <w:lang w:val="en-GB" w:eastAsia="en-GB" w:bidi="en-GB"/>
      </w:rPr>
    </w:lvl>
    <w:lvl w:ilvl="1" w:tplc="B09AB594">
      <w:numFmt w:val="bullet"/>
      <w:lvlText w:val="•"/>
      <w:lvlJc w:val="left"/>
      <w:pPr>
        <w:ind w:left="765" w:hanging="360"/>
      </w:pPr>
      <w:rPr>
        <w:rFonts w:hint="default"/>
        <w:lang w:val="en-GB" w:eastAsia="en-GB" w:bidi="en-GB"/>
      </w:rPr>
    </w:lvl>
    <w:lvl w:ilvl="2" w:tplc="6AAE0346">
      <w:numFmt w:val="bullet"/>
      <w:lvlText w:val="•"/>
      <w:lvlJc w:val="left"/>
      <w:pPr>
        <w:ind w:left="1071" w:hanging="360"/>
      </w:pPr>
      <w:rPr>
        <w:rFonts w:hint="default"/>
        <w:lang w:val="en-GB" w:eastAsia="en-GB" w:bidi="en-GB"/>
      </w:rPr>
    </w:lvl>
    <w:lvl w:ilvl="3" w:tplc="D2F45CFC">
      <w:numFmt w:val="bullet"/>
      <w:lvlText w:val="•"/>
      <w:lvlJc w:val="left"/>
      <w:pPr>
        <w:ind w:left="1376" w:hanging="360"/>
      </w:pPr>
      <w:rPr>
        <w:rFonts w:hint="default"/>
        <w:lang w:val="en-GB" w:eastAsia="en-GB" w:bidi="en-GB"/>
      </w:rPr>
    </w:lvl>
    <w:lvl w:ilvl="4" w:tplc="C7709DC0">
      <w:numFmt w:val="bullet"/>
      <w:lvlText w:val="•"/>
      <w:lvlJc w:val="left"/>
      <w:pPr>
        <w:ind w:left="1682" w:hanging="360"/>
      </w:pPr>
      <w:rPr>
        <w:rFonts w:hint="default"/>
        <w:lang w:val="en-GB" w:eastAsia="en-GB" w:bidi="en-GB"/>
      </w:rPr>
    </w:lvl>
    <w:lvl w:ilvl="5" w:tplc="569AE81A">
      <w:numFmt w:val="bullet"/>
      <w:lvlText w:val="•"/>
      <w:lvlJc w:val="left"/>
      <w:pPr>
        <w:ind w:left="1988" w:hanging="360"/>
      </w:pPr>
      <w:rPr>
        <w:rFonts w:hint="default"/>
        <w:lang w:val="en-GB" w:eastAsia="en-GB" w:bidi="en-GB"/>
      </w:rPr>
    </w:lvl>
    <w:lvl w:ilvl="6" w:tplc="B12EC802">
      <w:numFmt w:val="bullet"/>
      <w:lvlText w:val="•"/>
      <w:lvlJc w:val="left"/>
      <w:pPr>
        <w:ind w:left="2293" w:hanging="360"/>
      </w:pPr>
      <w:rPr>
        <w:rFonts w:hint="default"/>
        <w:lang w:val="en-GB" w:eastAsia="en-GB" w:bidi="en-GB"/>
      </w:rPr>
    </w:lvl>
    <w:lvl w:ilvl="7" w:tplc="9314EFC6">
      <w:numFmt w:val="bullet"/>
      <w:lvlText w:val="•"/>
      <w:lvlJc w:val="left"/>
      <w:pPr>
        <w:ind w:left="2599" w:hanging="360"/>
      </w:pPr>
      <w:rPr>
        <w:rFonts w:hint="default"/>
        <w:lang w:val="en-GB" w:eastAsia="en-GB" w:bidi="en-GB"/>
      </w:rPr>
    </w:lvl>
    <w:lvl w:ilvl="8" w:tplc="35EAC0B0">
      <w:numFmt w:val="bullet"/>
      <w:lvlText w:val="•"/>
      <w:lvlJc w:val="left"/>
      <w:pPr>
        <w:ind w:left="2904" w:hanging="360"/>
      </w:pPr>
      <w:rPr>
        <w:rFonts w:hint="default"/>
        <w:lang w:val="en-GB" w:eastAsia="en-GB" w:bidi="en-GB"/>
      </w:rPr>
    </w:lvl>
  </w:abstractNum>
  <w:abstractNum w:abstractNumId="33" w15:restartNumberingAfterBreak="0">
    <w:nsid w:val="5CD17C4C"/>
    <w:multiLevelType w:val="hybridMultilevel"/>
    <w:tmpl w:val="6A12CB0A"/>
    <w:lvl w:ilvl="0" w:tplc="E5B4D4BC">
      <w:numFmt w:val="bullet"/>
      <w:lvlText w:val="•"/>
      <w:lvlJc w:val="left"/>
      <w:pPr>
        <w:ind w:left="830" w:hanging="440"/>
      </w:pPr>
      <w:rPr>
        <w:rFonts w:ascii="Calibri" w:eastAsia="Calibri" w:hAnsi="Calibri" w:cs="Calibri" w:hint="default"/>
        <w:w w:val="100"/>
        <w:sz w:val="22"/>
        <w:szCs w:val="22"/>
        <w:lang w:val="en-GB" w:eastAsia="en-GB" w:bidi="en-GB"/>
      </w:rPr>
    </w:lvl>
    <w:lvl w:ilvl="1" w:tplc="C4CC7B30">
      <w:numFmt w:val="bullet"/>
      <w:lvlText w:val="•"/>
      <w:lvlJc w:val="left"/>
      <w:pPr>
        <w:ind w:left="1556" w:hanging="440"/>
      </w:pPr>
      <w:rPr>
        <w:rFonts w:hint="default"/>
        <w:lang w:val="en-GB" w:eastAsia="en-GB" w:bidi="en-GB"/>
      </w:rPr>
    </w:lvl>
    <w:lvl w:ilvl="2" w:tplc="7AA6BF64">
      <w:numFmt w:val="bullet"/>
      <w:lvlText w:val="•"/>
      <w:lvlJc w:val="left"/>
      <w:pPr>
        <w:ind w:left="2273" w:hanging="440"/>
      </w:pPr>
      <w:rPr>
        <w:rFonts w:hint="default"/>
        <w:lang w:val="en-GB" w:eastAsia="en-GB" w:bidi="en-GB"/>
      </w:rPr>
    </w:lvl>
    <w:lvl w:ilvl="3" w:tplc="F57AE6A0">
      <w:numFmt w:val="bullet"/>
      <w:lvlText w:val="•"/>
      <w:lvlJc w:val="left"/>
      <w:pPr>
        <w:ind w:left="2989" w:hanging="440"/>
      </w:pPr>
      <w:rPr>
        <w:rFonts w:hint="default"/>
        <w:lang w:val="en-GB" w:eastAsia="en-GB" w:bidi="en-GB"/>
      </w:rPr>
    </w:lvl>
    <w:lvl w:ilvl="4" w:tplc="16D2B3CE">
      <w:numFmt w:val="bullet"/>
      <w:lvlText w:val="•"/>
      <w:lvlJc w:val="left"/>
      <w:pPr>
        <w:ind w:left="3706" w:hanging="440"/>
      </w:pPr>
      <w:rPr>
        <w:rFonts w:hint="default"/>
        <w:lang w:val="en-GB" w:eastAsia="en-GB" w:bidi="en-GB"/>
      </w:rPr>
    </w:lvl>
    <w:lvl w:ilvl="5" w:tplc="9B3CE510">
      <w:numFmt w:val="bullet"/>
      <w:lvlText w:val="•"/>
      <w:lvlJc w:val="left"/>
      <w:pPr>
        <w:ind w:left="4423" w:hanging="440"/>
      </w:pPr>
      <w:rPr>
        <w:rFonts w:hint="default"/>
        <w:lang w:val="en-GB" w:eastAsia="en-GB" w:bidi="en-GB"/>
      </w:rPr>
    </w:lvl>
    <w:lvl w:ilvl="6" w:tplc="260C0834">
      <w:numFmt w:val="bullet"/>
      <w:lvlText w:val="•"/>
      <w:lvlJc w:val="left"/>
      <w:pPr>
        <w:ind w:left="5139" w:hanging="440"/>
      </w:pPr>
      <w:rPr>
        <w:rFonts w:hint="default"/>
        <w:lang w:val="en-GB" w:eastAsia="en-GB" w:bidi="en-GB"/>
      </w:rPr>
    </w:lvl>
    <w:lvl w:ilvl="7" w:tplc="041A9192">
      <w:numFmt w:val="bullet"/>
      <w:lvlText w:val="•"/>
      <w:lvlJc w:val="left"/>
      <w:pPr>
        <w:ind w:left="5856" w:hanging="440"/>
      </w:pPr>
      <w:rPr>
        <w:rFonts w:hint="default"/>
        <w:lang w:val="en-GB" w:eastAsia="en-GB" w:bidi="en-GB"/>
      </w:rPr>
    </w:lvl>
    <w:lvl w:ilvl="8" w:tplc="0FFA4FCC">
      <w:numFmt w:val="bullet"/>
      <w:lvlText w:val="•"/>
      <w:lvlJc w:val="left"/>
      <w:pPr>
        <w:ind w:left="6572" w:hanging="440"/>
      </w:pPr>
      <w:rPr>
        <w:rFonts w:hint="default"/>
        <w:lang w:val="en-GB" w:eastAsia="en-GB" w:bidi="en-GB"/>
      </w:rPr>
    </w:lvl>
  </w:abstractNum>
  <w:abstractNum w:abstractNumId="34" w15:restartNumberingAfterBreak="0">
    <w:nsid w:val="71C97A63"/>
    <w:multiLevelType w:val="hybridMultilevel"/>
    <w:tmpl w:val="D6AABC6A"/>
    <w:lvl w:ilvl="0" w:tplc="CC0A3D66">
      <w:numFmt w:val="bullet"/>
      <w:lvlText w:val="•"/>
      <w:lvlJc w:val="left"/>
      <w:pPr>
        <w:ind w:left="830" w:hanging="440"/>
      </w:pPr>
      <w:rPr>
        <w:rFonts w:ascii="Calibri" w:eastAsia="Calibri" w:hAnsi="Calibri" w:cs="Calibri" w:hint="default"/>
        <w:w w:val="100"/>
        <w:sz w:val="22"/>
        <w:szCs w:val="22"/>
        <w:lang w:val="en-GB" w:eastAsia="en-GB" w:bidi="en-GB"/>
      </w:rPr>
    </w:lvl>
    <w:lvl w:ilvl="1" w:tplc="073271C6">
      <w:numFmt w:val="bullet"/>
      <w:lvlText w:val="•"/>
      <w:lvlJc w:val="left"/>
      <w:pPr>
        <w:ind w:left="1556" w:hanging="440"/>
      </w:pPr>
      <w:rPr>
        <w:rFonts w:hint="default"/>
        <w:lang w:val="en-GB" w:eastAsia="en-GB" w:bidi="en-GB"/>
      </w:rPr>
    </w:lvl>
    <w:lvl w:ilvl="2" w:tplc="3B409972">
      <w:numFmt w:val="bullet"/>
      <w:lvlText w:val="•"/>
      <w:lvlJc w:val="left"/>
      <w:pPr>
        <w:ind w:left="2273" w:hanging="440"/>
      </w:pPr>
      <w:rPr>
        <w:rFonts w:hint="default"/>
        <w:lang w:val="en-GB" w:eastAsia="en-GB" w:bidi="en-GB"/>
      </w:rPr>
    </w:lvl>
    <w:lvl w:ilvl="3" w:tplc="16DA3042">
      <w:numFmt w:val="bullet"/>
      <w:lvlText w:val="•"/>
      <w:lvlJc w:val="left"/>
      <w:pPr>
        <w:ind w:left="2989" w:hanging="440"/>
      </w:pPr>
      <w:rPr>
        <w:rFonts w:hint="default"/>
        <w:lang w:val="en-GB" w:eastAsia="en-GB" w:bidi="en-GB"/>
      </w:rPr>
    </w:lvl>
    <w:lvl w:ilvl="4" w:tplc="9CCE1390">
      <w:numFmt w:val="bullet"/>
      <w:lvlText w:val="•"/>
      <w:lvlJc w:val="left"/>
      <w:pPr>
        <w:ind w:left="3706" w:hanging="440"/>
      </w:pPr>
      <w:rPr>
        <w:rFonts w:hint="default"/>
        <w:lang w:val="en-GB" w:eastAsia="en-GB" w:bidi="en-GB"/>
      </w:rPr>
    </w:lvl>
    <w:lvl w:ilvl="5" w:tplc="01743372">
      <w:numFmt w:val="bullet"/>
      <w:lvlText w:val="•"/>
      <w:lvlJc w:val="left"/>
      <w:pPr>
        <w:ind w:left="4423" w:hanging="440"/>
      </w:pPr>
      <w:rPr>
        <w:rFonts w:hint="default"/>
        <w:lang w:val="en-GB" w:eastAsia="en-GB" w:bidi="en-GB"/>
      </w:rPr>
    </w:lvl>
    <w:lvl w:ilvl="6" w:tplc="03BA79DA">
      <w:numFmt w:val="bullet"/>
      <w:lvlText w:val="•"/>
      <w:lvlJc w:val="left"/>
      <w:pPr>
        <w:ind w:left="5139" w:hanging="440"/>
      </w:pPr>
      <w:rPr>
        <w:rFonts w:hint="default"/>
        <w:lang w:val="en-GB" w:eastAsia="en-GB" w:bidi="en-GB"/>
      </w:rPr>
    </w:lvl>
    <w:lvl w:ilvl="7" w:tplc="1994C022">
      <w:numFmt w:val="bullet"/>
      <w:lvlText w:val="•"/>
      <w:lvlJc w:val="left"/>
      <w:pPr>
        <w:ind w:left="5856" w:hanging="440"/>
      </w:pPr>
      <w:rPr>
        <w:rFonts w:hint="default"/>
        <w:lang w:val="en-GB" w:eastAsia="en-GB" w:bidi="en-GB"/>
      </w:rPr>
    </w:lvl>
    <w:lvl w:ilvl="8" w:tplc="8C480C70">
      <w:numFmt w:val="bullet"/>
      <w:lvlText w:val="•"/>
      <w:lvlJc w:val="left"/>
      <w:pPr>
        <w:ind w:left="6572" w:hanging="440"/>
      </w:pPr>
      <w:rPr>
        <w:rFonts w:hint="default"/>
        <w:lang w:val="en-GB" w:eastAsia="en-GB" w:bidi="en-GB"/>
      </w:rPr>
    </w:lvl>
  </w:abstractNum>
  <w:abstractNum w:abstractNumId="35" w15:restartNumberingAfterBreak="0">
    <w:nsid w:val="736131C8"/>
    <w:multiLevelType w:val="hybridMultilevel"/>
    <w:tmpl w:val="0664A392"/>
    <w:lvl w:ilvl="0" w:tplc="B1160D1A">
      <w:numFmt w:val="bullet"/>
      <w:lvlText w:val=""/>
      <w:lvlJc w:val="left"/>
      <w:pPr>
        <w:ind w:left="466" w:hanging="360"/>
      </w:pPr>
      <w:rPr>
        <w:rFonts w:ascii="Symbol" w:eastAsia="Symbol" w:hAnsi="Symbol" w:cs="Symbol" w:hint="default"/>
        <w:w w:val="99"/>
        <w:sz w:val="20"/>
        <w:szCs w:val="20"/>
        <w:lang w:val="en-GB" w:eastAsia="en-GB" w:bidi="en-GB"/>
      </w:rPr>
    </w:lvl>
    <w:lvl w:ilvl="1" w:tplc="EDA221DA">
      <w:numFmt w:val="bullet"/>
      <w:lvlText w:val="•"/>
      <w:lvlJc w:val="left"/>
      <w:pPr>
        <w:ind w:left="773" w:hanging="360"/>
      </w:pPr>
      <w:rPr>
        <w:rFonts w:hint="default"/>
        <w:lang w:val="en-GB" w:eastAsia="en-GB" w:bidi="en-GB"/>
      </w:rPr>
    </w:lvl>
    <w:lvl w:ilvl="2" w:tplc="24DC5EFE">
      <w:numFmt w:val="bullet"/>
      <w:lvlText w:val="•"/>
      <w:lvlJc w:val="left"/>
      <w:pPr>
        <w:ind w:left="1086" w:hanging="360"/>
      </w:pPr>
      <w:rPr>
        <w:rFonts w:hint="default"/>
        <w:lang w:val="en-GB" w:eastAsia="en-GB" w:bidi="en-GB"/>
      </w:rPr>
    </w:lvl>
    <w:lvl w:ilvl="3" w:tplc="BABC2CBE">
      <w:numFmt w:val="bullet"/>
      <w:lvlText w:val="•"/>
      <w:lvlJc w:val="left"/>
      <w:pPr>
        <w:ind w:left="1399" w:hanging="360"/>
      </w:pPr>
      <w:rPr>
        <w:rFonts w:hint="default"/>
        <w:lang w:val="en-GB" w:eastAsia="en-GB" w:bidi="en-GB"/>
      </w:rPr>
    </w:lvl>
    <w:lvl w:ilvl="4" w:tplc="DA1864C8">
      <w:numFmt w:val="bullet"/>
      <w:lvlText w:val="•"/>
      <w:lvlJc w:val="left"/>
      <w:pPr>
        <w:ind w:left="1712" w:hanging="360"/>
      </w:pPr>
      <w:rPr>
        <w:rFonts w:hint="default"/>
        <w:lang w:val="en-GB" w:eastAsia="en-GB" w:bidi="en-GB"/>
      </w:rPr>
    </w:lvl>
    <w:lvl w:ilvl="5" w:tplc="A3C42364">
      <w:numFmt w:val="bullet"/>
      <w:lvlText w:val="•"/>
      <w:lvlJc w:val="left"/>
      <w:pPr>
        <w:ind w:left="2025" w:hanging="360"/>
      </w:pPr>
      <w:rPr>
        <w:rFonts w:hint="default"/>
        <w:lang w:val="en-GB" w:eastAsia="en-GB" w:bidi="en-GB"/>
      </w:rPr>
    </w:lvl>
    <w:lvl w:ilvl="6" w:tplc="289C5064">
      <w:numFmt w:val="bullet"/>
      <w:lvlText w:val="•"/>
      <w:lvlJc w:val="left"/>
      <w:pPr>
        <w:ind w:left="2338" w:hanging="360"/>
      </w:pPr>
      <w:rPr>
        <w:rFonts w:hint="default"/>
        <w:lang w:val="en-GB" w:eastAsia="en-GB" w:bidi="en-GB"/>
      </w:rPr>
    </w:lvl>
    <w:lvl w:ilvl="7" w:tplc="723000E4">
      <w:numFmt w:val="bullet"/>
      <w:lvlText w:val="•"/>
      <w:lvlJc w:val="left"/>
      <w:pPr>
        <w:ind w:left="2651" w:hanging="360"/>
      </w:pPr>
      <w:rPr>
        <w:rFonts w:hint="default"/>
        <w:lang w:val="en-GB" w:eastAsia="en-GB" w:bidi="en-GB"/>
      </w:rPr>
    </w:lvl>
    <w:lvl w:ilvl="8" w:tplc="8A380D1A">
      <w:numFmt w:val="bullet"/>
      <w:lvlText w:val="•"/>
      <w:lvlJc w:val="left"/>
      <w:pPr>
        <w:ind w:left="2964" w:hanging="360"/>
      </w:pPr>
      <w:rPr>
        <w:rFonts w:hint="default"/>
        <w:lang w:val="en-GB" w:eastAsia="en-GB" w:bidi="en-GB"/>
      </w:rPr>
    </w:lvl>
  </w:abstractNum>
  <w:abstractNum w:abstractNumId="36" w15:restartNumberingAfterBreak="0">
    <w:nsid w:val="745117EB"/>
    <w:multiLevelType w:val="hybridMultilevel"/>
    <w:tmpl w:val="7B18B14A"/>
    <w:lvl w:ilvl="0" w:tplc="109C9D68">
      <w:numFmt w:val="bullet"/>
      <w:lvlText w:val=""/>
      <w:lvlJc w:val="left"/>
      <w:pPr>
        <w:ind w:left="467" w:hanging="360"/>
      </w:pPr>
      <w:rPr>
        <w:rFonts w:ascii="Symbol" w:eastAsia="Symbol" w:hAnsi="Symbol" w:cs="Symbol" w:hint="default"/>
        <w:w w:val="99"/>
        <w:sz w:val="20"/>
        <w:szCs w:val="20"/>
        <w:lang w:val="en-GB" w:eastAsia="en-GB" w:bidi="en-GB"/>
      </w:rPr>
    </w:lvl>
    <w:lvl w:ilvl="1" w:tplc="0486C126">
      <w:numFmt w:val="bullet"/>
      <w:lvlText w:val="•"/>
      <w:lvlJc w:val="left"/>
      <w:pPr>
        <w:ind w:left="738" w:hanging="360"/>
      </w:pPr>
      <w:rPr>
        <w:rFonts w:hint="default"/>
        <w:lang w:val="en-GB" w:eastAsia="en-GB" w:bidi="en-GB"/>
      </w:rPr>
    </w:lvl>
    <w:lvl w:ilvl="2" w:tplc="4D066CA6">
      <w:numFmt w:val="bullet"/>
      <w:lvlText w:val="•"/>
      <w:lvlJc w:val="left"/>
      <w:pPr>
        <w:ind w:left="1017" w:hanging="360"/>
      </w:pPr>
      <w:rPr>
        <w:rFonts w:hint="default"/>
        <w:lang w:val="en-GB" w:eastAsia="en-GB" w:bidi="en-GB"/>
      </w:rPr>
    </w:lvl>
    <w:lvl w:ilvl="3" w:tplc="B804F5E8">
      <w:numFmt w:val="bullet"/>
      <w:lvlText w:val="•"/>
      <w:lvlJc w:val="left"/>
      <w:pPr>
        <w:ind w:left="1295" w:hanging="360"/>
      </w:pPr>
      <w:rPr>
        <w:rFonts w:hint="default"/>
        <w:lang w:val="en-GB" w:eastAsia="en-GB" w:bidi="en-GB"/>
      </w:rPr>
    </w:lvl>
    <w:lvl w:ilvl="4" w:tplc="7C4608E6">
      <w:numFmt w:val="bullet"/>
      <w:lvlText w:val="•"/>
      <w:lvlJc w:val="left"/>
      <w:pPr>
        <w:ind w:left="1574" w:hanging="360"/>
      </w:pPr>
      <w:rPr>
        <w:rFonts w:hint="default"/>
        <w:lang w:val="en-GB" w:eastAsia="en-GB" w:bidi="en-GB"/>
      </w:rPr>
    </w:lvl>
    <w:lvl w:ilvl="5" w:tplc="B1C8D498">
      <w:numFmt w:val="bullet"/>
      <w:lvlText w:val="•"/>
      <w:lvlJc w:val="left"/>
      <w:pPr>
        <w:ind w:left="1852" w:hanging="360"/>
      </w:pPr>
      <w:rPr>
        <w:rFonts w:hint="default"/>
        <w:lang w:val="en-GB" w:eastAsia="en-GB" w:bidi="en-GB"/>
      </w:rPr>
    </w:lvl>
    <w:lvl w:ilvl="6" w:tplc="806075F2">
      <w:numFmt w:val="bullet"/>
      <w:lvlText w:val="•"/>
      <w:lvlJc w:val="left"/>
      <w:pPr>
        <w:ind w:left="2131" w:hanging="360"/>
      </w:pPr>
      <w:rPr>
        <w:rFonts w:hint="default"/>
        <w:lang w:val="en-GB" w:eastAsia="en-GB" w:bidi="en-GB"/>
      </w:rPr>
    </w:lvl>
    <w:lvl w:ilvl="7" w:tplc="4A621320">
      <w:numFmt w:val="bullet"/>
      <w:lvlText w:val="•"/>
      <w:lvlJc w:val="left"/>
      <w:pPr>
        <w:ind w:left="2409" w:hanging="360"/>
      </w:pPr>
      <w:rPr>
        <w:rFonts w:hint="default"/>
        <w:lang w:val="en-GB" w:eastAsia="en-GB" w:bidi="en-GB"/>
      </w:rPr>
    </w:lvl>
    <w:lvl w:ilvl="8" w:tplc="1AF48378">
      <w:numFmt w:val="bullet"/>
      <w:lvlText w:val="•"/>
      <w:lvlJc w:val="left"/>
      <w:pPr>
        <w:ind w:left="2688" w:hanging="360"/>
      </w:pPr>
      <w:rPr>
        <w:rFonts w:hint="default"/>
        <w:lang w:val="en-GB" w:eastAsia="en-GB" w:bidi="en-GB"/>
      </w:rPr>
    </w:lvl>
  </w:abstractNum>
  <w:abstractNum w:abstractNumId="37" w15:restartNumberingAfterBreak="0">
    <w:nsid w:val="751D25B8"/>
    <w:multiLevelType w:val="hybridMultilevel"/>
    <w:tmpl w:val="76120BEE"/>
    <w:lvl w:ilvl="0" w:tplc="2B0A8978">
      <w:numFmt w:val="bullet"/>
      <w:lvlText w:val=""/>
      <w:lvlJc w:val="left"/>
      <w:pPr>
        <w:ind w:left="468" w:hanging="360"/>
      </w:pPr>
      <w:rPr>
        <w:rFonts w:ascii="Symbol" w:eastAsia="Symbol" w:hAnsi="Symbol" w:cs="Symbol" w:hint="default"/>
        <w:w w:val="99"/>
        <w:sz w:val="20"/>
        <w:szCs w:val="20"/>
        <w:lang w:val="en-GB" w:eastAsia="en-GB" w:bidi="en-GB"/>
      </w:rPr>
    </w:lvl>
    <w:lvl w:ilvl="1" w:tplc="5D2AA784">
      <w:numFmt w:val="bullet"/>
      <w:lvlText w:val="•"/>
      <w:lvlJc w:val="left"/>
      <w:pPr>
        <w:ind w:left="768" w:hanging="360"/>
      </w:pPr>
      <w:rPr>
        <w:rFonts w:hint="default"/>
        <w:lang w:val="en-GB" w:eastAsia="en-GB" w:bidi="en-GB"/>
      </w:rPr>
    </w:lvl>
    <w:lvl w:ilvl="2" w:tplc="EB3AB7CA">
      <w:numFmt w:val="bullet"/>
      <w:lvlText w:val="•"/>
      <w:lvlJc w:val="left"/>
      <w:pPr>
        <w:ind w:left="1077" w:hanging="360"/>
      </w:pPr>
      <w:rPr>
        <w:rFonts w:hint="default"/>
        <w:lang w:val="en-GB" w:eastAsia="en-GB" w:bidi="en-GB"/>
      </w:rPr>
    </w:lvl>
    <w:lvl w:ilvl="3" w:tplc="4CEA0150">
      <w:numFmt w:val="bullet"/>
      <w:lvlText w:val="•"/>
      <w:lvlJc w:val="left"/>
      <w:pPr>
        <w:ind w:left="1386" w:hanging="360"/>
      </w:pPr>
      <w:rPr>
        <w:rFonts w:hint="default"/>
        <w:lang w:val="en-GB" w:eastAsia="en-GB" w:bidi="en-GB"/>
      </w:rPr>
    </w:lvl>
    <w:lvl w:ilvl="4" w:tplc="A3208E22">
      <w:numFmt w:val="bullet"/>
      <w:lvlText w:val="•"/>
      <w:lvlJc w:val="left"/>
      <w:pPr>
        <w:ind w:left="1695" w:hanging="360"/>
      </w:pPr>
      <w:rPr>
        <w:rFonts w:hint="default"/>
        <w:lang w:val="en-GB" w:eastAsia="en-GB" w:bidi="en-GB"/>
      </w:rPr>
    </w:lvl>
    <w:lvl w:ilvl="5" w:tplc="53C2B84C">
      <w:numFmt w:val="bullet"/>
      <w:lvlText w:val="•"/>
      <w:lvlJc w:val="left"/>
      <w:pPr>
        <w:ind w:left="2004" w:hanging="360"/>
      </w:pPr>
      <w:rPr>
        <w:rFonts w:hint="default"/>
        <w:lang w:val="en-GB" w:eastAsia="en-GB" w:bidi="en-GB"/>
      </w:rPr>
    </w:lvl>
    <w:lvl w:ilvl="6" w:tplc="C5D657E2">
      <w:numFmt w:val="bullet"/>
      <w:lvlText w:val="•"/>
      <w:lvlJc w:val="left"/>
      <w:pPr>
        <w:ind w:left="2313" w:hanging="360"/>
      </w:pPr>
      <w:rPr>
        <w:rFonts w:hint="default"/>
        <w:lang w:val="en-GB" w:eastAsia="en-GB" w:bidi="en-GB"/>
      </w:rPr>
    </w:lvl>
    <w:lvl w:ilvl="7" w:tplc="CB02814E">
      <w:numFmt w:val="bullet"/>
      <w:lvlText w:val="•"/>
      <w:lvlJc w:val="left"/>
      <w:pPr>
        <w:ind w:left="2622" w:hanging="360"/>
      </w:pPr>
      <w:rPr>
        <w:rFonts w:hint="default"/>
        <w:lang w:val="en-GB" w:eastAsia="en-GB" w:bidi="en-GB"/>
      </w:rPr>
    </w:lvl>
    <w:lvl w:ilvl="8" w:tplc="22C2DC9E">
      <w:numFmt w:val="bullet"/>
      <w:lvlText w:val="•"/>
      <w:lvlJc w:val="left"/>
      <w:pPr>
        <w:ind w:left="2931" w:hanging="360"/>
      </w:pPr>
      <w:rPr>
        <w:rFonts w:hint="default"/>
        <w:lang w:val="en-GB" w:eastAsia="en-GB" w:bidi="en-GB"/>
      </w:rPr>
    </w:lvl>
  </w:abstractNum>
  <w:abstractNum w:abstractNumId="38" w15:restartNumberingAfterBreak="0">
    <w:nsid w:val="79AC14E5"/>
    <w:multiLevelType w:val="hybridMultilevel"/>
    <w:tmpl w:val="F8C0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60055D"/>
    <w:multiLevelType w:val="hybridMultilevel"/>
    <w:tmpl w:val="77C8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A4041B"/>
    <w:multiLevelType w:val="hybridMultilevel"/>
    <w:tmpl w:val="661CD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8653E3"/>
    <w:multiLevelType w:val="hybridMultilevel"/>
    <w:tmpl w:val="C18CBDDC"/>
    <w:lvl w:ilvl="0" w:tplc="204C45E0">
      <w:numFmt w:val="bullet"/>
      <w:lvlText w:val=""/>
      <w:lvlJc w:val="left"/>
      <w:pPr>
        <w:ind w:left="468" w:hanging="360"/>
      </w:pPr>
      <w:rPr>
        <w:rFonts w:ascii="Symbol" w:eastAsia="Symbol" w:hAnsi="Symbol" w:cs="Symbol" w:hint="default"/>
        <w:w w:val="99"/>
        <w:sz w:val="20"/>
        <w:szCs w:val="20"/>
        <w:lang w:val="en-GB" w:eastAsia="en-GB" w:bidi="en-GB"/>
      </w:rPr>
    </w:lvl>
    <w:lvl w:ilvl="1" w:tplc="2396AE70">
      <w:numFmt w:val="bullet"/>
      <w:lvlText w:val="•"/>
      <w:lvlJc w:val="left"/>
      <w:pPr>
        <w:ind w:left="781" w:hanging="360"/>
      </w:pPr>
      <w:rPr>
        <w:rFonts w:hint="default"/>
        <w:lang w:val="en-GB" w:eastAsia="en-GB" w:bidi="en-GB"/>
      </w:rPr>
    </w:lvl>
    <w:lvl w:ilvl="2" w:tplc="722C8736">
      <w:numFmt w:val="bullet"/>
      <w:lvlText w:val="•"/>
      <w:lvlJc w:val="left"/>
      <w:pPr>
        <w:ind w:left="1102" w:hanging="360"/>
      </w:pPr>
      <w:rPr>
        <w:rFonts w:hint="default"/>
        <w:lang w:val="en-GB" w:eastAsia="en-GB" w:bidi="en-GB"/>
      </w:rPr>
    </w:lvl>
    <w:lvl w:ilvl="3" w:tplc="A0A6824A">
      <w:numFmt w:val="bullet"/>
      <w:lvlText w:val="•"/>
      <w:lvlJc w:val="left"/>
      <w:pPr>
        <w:ind w:left="1424" w:hanging="360"/>
      </w:pPr>
      <w:rPr>
        <w:rFonts w:hint="default"/>
        <w:lang w:val="en-GB" w:eastAsia="en-GB" w:bidi="en-GB"/>
      </w:rPr>
    </w:lvl>
    <w:lvl w:ilvl="4" w:tplc="BA249FD4">
      <w:numFmt w:val="bullet"/>
      <w:lvlText w:val="•"/>
      <w:lvlJc w:val="left"/>
      <w:pPr>
        <w:ind w:left="1745" w:hanging="360"/>
      </w:pPr>
      <w:rPr>
        <w:rFonts w:hint="default"/>
        <w:lang w:val="en-GB" w:eastAsia="en-GB" w:bidi="en-GB"/>
      </w:rPr>
    </w:lvl>
    <w:lvl w:ilvl="5" w:tplc="08421C10">
      <w:numFmt w:val="bullet"/>
      <w:lvlText w:val="•"/>
      <w:lvlJc w:val="left"/>
      <w:pPr>
        <w:ind w:left="2067" w:hanging="360"/>
      </w:pPr>
      <w:rPr>
        <w:rFonts w:hint="default"/>
        <w:lang w:val="en-GB" w:eastAsia="en-GB" w:bidi="en-GB"/>
      </w:rPr>
    </w:lvl>
    <w:lvl w:ilvl="6" w:tplc="07CC8454">
      <w:numFmt w:val="bullet"/>
      <w:lvlText w:val="•"/>
      <w:lvlJc w:val="left"/>
      <w:pPr>
        <w:ind w:left="2388" w:hanging="360"/>
      </w:pPr>
      <w:rPr>
        <w:rFonts w:hint="default"/>
        <w:lang w:val="en-GB" w:eastAsia="en-GB" w:bidi="en-GB"/>
      </w:rPr>
    </w:lvl>
    <w:lvl w:ilvl="7" w:tplc="23E6AB60">
      <w:numFmt w:val="bullet"/>
      <w:lvlText w:val="•"/>
      <w:lvlJc w:val="left"/>
      <w:pPr>
        <w:ind w:left="2709" w:hanging="360"/>
      </w:pPr>
      <w:rPr>
        <w:rFonts w:hint="default"/>
        <w:lang w:val="en-GB" w:eastAsia="en-GB" w:bidi="en-GB"/>
      </w:rPr>
    </w:lvl>
    <w:lvl w:ilvl="8" w:tplc="0A54A272">
      <w:numFmt w:val="bullet"/>
      <w:lvlText w:val="•"/>
      <w:lvlJc w:val="left"/>
      <w:pPr>
        <w:ind w:left="3031" w:hanging="360"/>
      </w:pPr>
      <w:rPr>
        <w:rFonts w:hint="default"/>
        <w:lang w:val="en-GB" w:eastAsia="en-GB" w:bidi="en-GB"/>
      </w:rPr>
    </w:lvl>
  </w:abstractNum>
  <w:num w:numId="1" w16cid:durableId="776294779">
    <w:abstractNumId w:val="13"/>
  </w:num>
  <w:num w:numId="2" w16cid:durableId="1569609224">
    <w:abstractNumId w:val="22"/>
  </w:num>
  <w:num w:numId="3" w16cid:durableId="1612325424">
    <w:abstractNumId w:val="37"/>
  </w:num>
  <w:num w:numId="4" w16cid:durableId="752163943">
    <w:abstractNumId w:val="8"/>
  </w:num>
  <w:num w:numId="5" w16cid:durableId="399182811">
    <w:abstractNumId w:val="32"/>
  </w:num>
  <w:num w:numId="6" w16cid:durableId="294986856">
    <w:abstractNumId w:val="30"/>
  </w:num>
  <w:num w:numId="7" w16cid:durableId="960460137">
    <w:abstractNumId w:val="19"/>
  </w:num>
  <w:num w:numId="8" w16cid:durableId="456798321">
    <w:abstractNumId w:val="25"/>
  </w:num>
  <w:num w:numId="9" w16cid:durableId="1195852405">
    <w:abstractNumId w:val="17"/>
  </w:num>
  <w:num w:numId="10" w16cid:durableId="1924022288">
    <w:abstractNumId w:val="1"/>
  </w:num>
  <w:num w:numId="11" w16cid:durableId="143664870">
    <w:abstractNumId w:val="41"/>
  </w:num>
  <w:num w:numId="12" w16cid:durableId="826629989">
    <w:abstractNumId w:val="29"/>
  </w:num>
  <w:num w:numId="13" w16cid:durableId="908460915">
    <w:abstractNumId w:val="15"/>
  </w:num>
  <w:num w:numId="14" w16cid:durableId="1568149021">
    <w:abstractNumId w:val="35"/>
  </w:num>
  <w:num w:numId="15" w16cid:durableId="126705269">
    <w:abstractNumId w:val="2"/>
  </w:num>
  <w:num w:numId="16" w16cid:durableId="577207801">
    <w:abstractNumId w:val="36"/>
  </w:num>
  <w:num w:numId="17" w16cid:durableId="1291664839">
    <w:abstractNumId w:val="14"/>
  </w:num>
  <w:num w:numId="18" w16cid:durableId="1412771365">
    <w:abstractNumId w:val="34"/>
  </w:num>
  <w:num w:numId="19" w16cid:durableId="772827367">
    <w:abstractNumId w:val="23"/>
  </w:num>
  <w:num w:numId="20" w16cid:durableId="1762792023">
    <w:abstractNumId w:val="3"/>
  </w:num>
  <w:num w:numId="21" w16cid:durableId="1442913203">
    <w:abstractNumId w:val="11"/>
  </w:num>
  <w:num w:numId="22" w16cid:durableId="873424283">
    <w:abstractNumId w:val="39"/>
  </w:num>
  <w:num w:numId="23" w16cid:durableId="786312761">
    <w:abstractNumId w:val="24"/>
  </w:num>
  <w:num w:numId="24" w16cid:durableId="1132400445">
    <w:abstractNumId w:val="33"/>
  </w:num>
  <w:num w:numId="25" w16cid:durableId="1172723256">
    <w:abstractNumId w:val="31"/>
  </w:num>
  <w:num w:numId="26" w16cid:durableId="1256136135">
    <w:abstractNumId w:val="20"/>
  </w:num>
  <w:num w:numId="27" w16cid:durableId="1194419258">
    <w:abstractNumId w:val="25"/>
  </w:num>
  <w:num w:numId="28" w16cid:durableId="1665862804">
    <w:abstractNumId w:val="19"/>
  </w:num>
  <w:num w:numId="29" w16cid:durableId="1936548011">
    <w:abstractNumId w:val="30"/>
  </w:num>
  <w:num w:numId="30" w16cid:durableId="1159033582">
    <w:abstractNumId w:val="8"/>
  </w:num>
  <w:num w:numId="31" w16cid:durableId="1399747424">
    <w:abstractNumId w:val="6"/>
  </w:num>
  <w:num w:numId="32" w16cid:durableId="2045061100">
    <w:abstractNumId w:val="4"/>
  </w:num>
  <w:num w:numId="33" w16cid:durableId="162664399">
    <w:abstractNumId w:val="0"/>
  </w:num>
  <w:num w:numId="34" w16cid:durableId="1757824677">
    <w:abstractNumId w:val="26"/>
  </w:num>
  <w:num w:numId="35" w16cid:durableId="321593279">
    <w:abstractNumId w:val="38"/>
  </w:num>
  <w:num w:numId="36" w16cid:durableId="461310312">
    <w:abstractNumId w:val="16"/>
  </w:num>
  <w:num w:numId="37" w16cid:durableId="572082463">
    <w:abstractNumId w:val="24"/>
  </w:num>
  <w:num w:numId="38" w16cid:durableId="710498095">
    <w:abstractNumId w:val="28"/>
  </w:num>
  <w:num w:numId="39" w16cid:durableId="1953130145">
    <w:abstractNumId w:val="24"/>
    <w:lvlOverride w:ilvl="0">
      <w:startOverride w:val="1"/>
    </w:lvlOverride>
  </w:num>
  <w:num w:numId="40" w16cid:durableId="1432973558">
    <w:abstractNumId w:val="12"/>
  </w:num>
  <w:num w:numId="41" w16cid:durableId="2011832008">
    <w:abstractNumId w:val="40"/>
  </w:num>
  <w:num w:numId="42" w16cid:durableId="601570265">
    <w:abstractNumId w:val="5"/>
  </w:num>
  <w:num w:numId="43" w16cid:durableId="1543636185">
    <w:abstractNumId w:val="9"/>
  </w:num>
  <w:num w:numId="44" w16cid:durableId="1274168439">
    <w:abstractNumId w:val="24"/>
  </w:num>
  <w:num w:numId="45" w16cid:durableId="841428344">
    <w:abstractNumId w:val="24"/>
  </w:num>
  <w:num w:numId="46" w16cid:durableId="37315429">
    <w:abstractNumId w:val="10"/>
  </w:num>
  <w:num w:numId="47" w16cid:durableId="540750209">
    <w:abstractNumId w:val="27"/>
  </w:num>
  <w:num w:numId="48" w16cid:durableId="884606364">
    <w:abstractNumId w:val="21"/>
  </w:num>
  <w:num w:numId="49" w16cid:durableId="151332286">
    <w:abstractNumId w:val="7"/>
  </w:num>
  <w:num w:numId="50" w16cid:durableId="8504182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52F"/>
    <w:rsid w:val="000026C4"/>
    <w:rsid w:val="00014C3F"/>
    <w:rsid w:val="000309A7"/>
    <w:rsid w:val="0003353E"/>
    <w:rsid w:val="00040643"/>
    <w:rsid w:val="0004252F"/>
    <w:rsid w:val="00043D12"/>
    <w:rsid w:val="000464FB"/>
    <w:rsid w:val="00051939"/>
    <w:rsid w:val="00055544"/>
    <w:rsid w:val="00056139"/>
    <w:rsid w:val="0005667D"/>
    <w:rsid w:val="000566CB"/>
    <w:rsid w:val="00064858"/>
    <w:rsid w:val="00067408"/>
    <w:rsid w:val="000717FB"/>
    <w:rsid w:val="00072264"/>
    <w:rsid w:val="00075996"/>
    <w:rsid w:val="000803A6"/>
    <w:rsid w:val="000808FB"/>
    <w:rsid w:val="000843FE"/>
    <w:rsid w:val="0008463E"/>
    <w:rsid w:val="000846CF"/>
    <w:rsid w:val="00092EBE"/>
    <w:rsid w:val="0009637A"/>
    <w:rsid w:val="00096D53"/>
    <w:rsid w:val="000A11C2"/>
    <w:rsid w:val="000A49E2"/>
    <w:rsid w:val="000A62E8"/>
    <w:rsid w:val="000A799D"/>
    <w:rsid w:val="000B058F"/>
    <w:rsid w:val="000B6B7B"/>
    <w:rsid w:val="000C6E26"/>
    <w:rsid w:val="000E1EA2"/>
    <w:rsid w:val="000E3747"/>
    <w:rsid w:val="000F2CAD"/>
    <w:rsid w:val="000F33D0"/>
    <w:rsid w:val="000F48B1"/>
    <w:rsid w:val="000F77BE"/>
    <w:rsid w:val="000F7CCC"/>
    <w:rsid w:val="001000F7"/>
    <w:rsid w:val="00101B50"/>
    <w:rsid w:val="00105B93"/>
    <w:rsid w:val="00106E25"/>
    <w:rsid w:val="001072F0"/>
    <w:rsid w:val="00112E67"/>
    <w:rsid w:val="001243ED"/>
    <w:rsid w:val="00125608"/>
    <w:rsid w:val="00126C56"/>
    <w:rsid w:val="0013103B"/>
    <w:rsid w:val="00141AB9"/>
    <w:rsid w:val="001457C0"/>
    <w:rsid w:val="00145EBE"/>
    <w:rsid w:val="0014787E"/>
    <w:rsid w:val="00153CBF"/>
    <w:rsid w:val="00163316"/>
    <w:rsid w:val="0016446E"/>
    <w:rsid w:val="00170C85"/>
    <w:rsid w:val="001715D8"/>
    <w:rsid w:val="00171974"/>
    <w:rsid w:val="00172BC2"/>
    <w:rsid w:val="00185855"/>
    <w:rsid w:val="00185B90"/>
    <w:rsid w:val="00186E21"/>
    <w:rsid w:val="00193CBC"/>
    <w:rsid w:val="001B2513"/>
    <w:rsid w:val="001B2F75"/>
    <w:rsid w:val="001C24E7"/>
    <w:rsid w:val="001D1B9F"/>
    <w:rsid w:val="00204033"/>
    <w:rsid w:val="002051A9"/>
    <w:rsid w:val="0021223E"/>
    <w:rsid w:val="002129B5"/>
    <w:rsid w:val="002239C6"/>
    <w:rsid w:val="00250E5D"/>
    <w:rsid w:val="00254365"/>
    <w:rsid w:val="00254488"/>
    <w:rsid w:val="002571BE"/>
    <w:rsid w:val="00261169"/>
    <w:rsid w:val="002634C2"/>
    <w:rsid w:val="002643E3"/>
    <w:rsid w:val="00282219"/>
    <w:rsid w:val="0028743D"/>
    <w:rsid w:val="00294783"/>
    <w:rsid w:val="002A40C9"/>
    <w:rsid w:val="002A62C1"/>
    <w:rsid w:val="002A764C"/>
    <w:rsid w:val="002A77FC"/>
    <w:rsid w:val="002B0900"/>
    <w:rsid w:val="002B0C37"/>
    <w:rsid w:val="002B3FFF"/>
    <w:rsid w:val="002C2179"/>
    <w:rsid w:val="002D75E0"/>
    <w:rsid w:val="002E204D"/>
    <w:rsid w:val="002E3E00"/>
    <w:rsid w:val="002E4E21"/>
    <w:rsid w:val="002F01F9"/>
    <w:rsid w:val="00301DC2"/>
    <w:rsid w:val="00334BB6"/>
    <w:rsid w:val="00341D14"/>
    <w:rsid w:val="00351A8E"/>
    <w:rsid w:val="00366D81"/>
    <w:rsid w:val="003716A6"/>
    <w:rsid w:val="003722D6"/>
    <w:rsid w:val="00375191"/>
    <w:rsid w:val="003757FA"/>
    <w:rsid w:val="003802D9"/>
    <w:rsid w:val="003932A2"/>
    <w:rsid w:val="003B4CD8"/>
    <w:rsid w:val="003C0C8A"/>
    <w:rsid w:val="003D6924"/>
    <w:rsid w:val="003D75B8"/>
    <w:rsid w:val="003F5D9F"/>
    <w:rsid w:val="00401B36"/>
    <w:rsid w:val="00402454"/>
    <w:rsid w:val="004042CE"/>
    <w:rsid w:val="0041003D"/>
    <w:rsid w:val="00411469"/>
    <w:rsid w:val="00412FAF"/>
    <w:rsid w:val="0041452C"/>
    <w:rsid w:val="00431F09"/>
    <w:rsid w:val="00457691"/>
    <w:rsid w:val="00461448"/>
    <w:rsid w:val="00464794"/>
    <w:rsid w:val="00465251"/>
    <w:rsid w:val="004718F7"/>
    <w:rsid w:val="00473526"/>
    <w:rsid w:val="00480D4F"/>
    <w:rsid w:val="00483B67"/>
    <w:rsid w:val="00486497"/>
    <w:rsid w:val="004B1618"/>
    <w:rsid w:val="004B2A60"/>
    <w:rsid w:val="004B6D72"/>
    <w:rsid w:val="004D1AA0"/>
    <w:rsid w:val="004E08F5"/>
    <w:rsid w:val="004E77D7"/>
    <w:rsid w:val="004F744D"/>
    <w:rsid w:val="004F7517"/>
    <w:rsid w:val="00506F29"/>
    <w:rsid w:val="005104DB"/>
    <w:rsid w:val="00512C46"/>
    <w:rsid w:val="00522DF1"/>
    <w:rsid w:val="00523FD0"/>
    <w:rsid w:val="00526D05"/>
    <w:rsid w:val="005477B3"/>
    <w:rsid w:val="00550864"/>
    <w:rsid w:val="0055094A"/>
    <w:rsid w:val="005545D3"/>
    <w:rsid w:val="00565B3D"/>
    <w:rsid w:val="00580759"/>
    <w:rsid w:val="0058664F"/>
    <w:rsid w:val="005914C1"/>
    <w:rsid w:val="00597360"/>
    <w:rsid w:val="005A0189"/>
    <w:rsid w:val="005A6322"/>
    <w:rsid w:val="005B1E37"/>
    <w:rsid w:val="005B7EDC"/>
    <w:rsid w:val="005C3F7D"/>
    <w:rsid w:val="005C4E7A"/>
    <w:rsid w:val="005D0CFC"/>
    <w:rsid w:val="005D2053"/>
    <w:rsid w:val="005D2F09"/>
    <w:rsid w:val="005E6D0C"/>
    <w:rsid w:val="005F00D6"/>
    <w:rsid w:val="006011C7"/>
    <w:rsid w:val="006020EF"/>
    <w:rsid w:val="00605BB3"/>
    <w:rsid w:val="00611F89"/>
    <w:rsid w:val="0061574C"/>
    <w:rsid w:val="006200FA"/>
    <w:rsid w:val="00621A96"/>
    <w:rsid w:val="00624691"/>
    <w:rsid w:val="00634963"/>
    <w:rsid w:val="00635904"/>
    <w:rsid w:val="006502FE"/>
    <w:rsid w:val="00652BB8"/>
    <w:rsid w:val="00661192"/>
    <w:rsid w:val="00664C18"/>
    <w:rsid w:val="00670B06"/>
    <w:rsid w:val="00671DEA"/>
    <w:rsid w:val="00672074"/>
    <w:rsid w:val="0067247E"/>
    <w:rsid w:val="00680389"/>
    <w:rsid w:val="006902E0"/>
    <w:rsid w:val="006942C4"/>
    <w:rsid w:val="006A0A7F"/>
    <w:rsid w:val="006A0E38"/>
    <w:rsid w:val="006A6CD5"/>
    <w:rsid w:val="006A7462"/>
    <w:rsid w:val="006C0C94"/>
    <w:rsid w:val="006C38AA"/>
    <w:rsid w:val="006C4E9B"/>
    <w:rsid w:val="006C532F"/>
    <w:rsid w:val="006C73CB"/>
    <w:rsid w:val="006D0E34"/>
    <w:rsid w:val="006F27F1"/>
    <w:rsid w:val="00704E99"/>
    <w:rsid w:val="00706ECB"/>
    <w:rsid w:val="00715D30"/>
    <w:rsid w:val="007242E9"/>
    <w:rsid w:val="00737E36"/>
    <w:rsid w:val="00742569"/>
    <w:rsid w:val="00743223"/>
    <w:rsid w:val="00760A9F"/>
    <w:rsid w:val="00760D69"/>
    <w:rsid w:val="0076463E"/>
    <w:rsid w:val="00766FB7"/>
    <w:rsid w:val="007704C2"/>
    <w:rsid w:val="007724D1"/>
    <w:rsid w:val="00774B6A"/>
    <w:rsid w:val="00780054"/>
    <w:rsid w:val="007849CE"/>
    <w:rsid w:val="0079174B"/>
    <w:rsid w:val="00795F7A"/>
    <w:rsid w:val="007A16F3"/>
    <w:rsid w:val="007C753A"/>
    <w:rsid w:val="007D15C4"/>
    <w:rsid w:val="007D55A0"/>
    <w:rsid w:val="007D5AF1"/>
    <w:rsid w:val="00803B10"/>
    <w:rsid w:val="00804532"/>
    <w:rsid w:val="008108F7"/>
    <w:rsid w:val="0081517A"/>
    <w:rsid w:val="00821BA7"/>
    <w:rsid w:val="00826710"/>
    <w:rsid w:val="00830D02"/>
    <w:rsid w:val="0083237C"/>
    <w:rsid w:val="00833D72"/>
    <w:rsid w:val="00836040"/>
    <w:rsid w:val="00841EF5"/>
    <w:rsid w:val="00843FA4"/>
    <w:rsid w:val="00852D79"/>
    <w:rsid w:val="0086067B"/>
    <w:rsid w:val="008653CC"/>
    <w:rsid w:val="008701F9"/>
    <w:rsid w:val="00876159"/>
    <w:rsid w:val="008B3396"/>
    <w:rsid w:val="008B784E"/>
    <w:rsid w:val="008C4010"/>
    <w:rsid w:val="008E20CC"/>
    <w:rsid w:val="00902180"/>
    <w:rsid w:val="009073BC"/>
    <w:rsid w:val="00910EF9"/>
    <w:rsid w:val="00930E3A"/>
    <w:rsid w:val="009337D1"/>
    <w:rsid w:val="009602CF"/>
    <w:rsid w:val="009663F9"/>
    <w:rsid w:val="00977C39"/>
    <w:rsid w:val="00982D3D"/>
    <w:rsid w:val="0098795F"/>
    <w:rsid w:val="00990788"/>
    <w:rsid w:val="00995DF4"/>
    <w:rsid w:val="009A0CD6"/>
    <w:rsid w:val="009B7422"/>
    <w:rsid w:val="009C2919"/>
    <w:rsid w:val="009C306C"/>
    <w:rsid w:val="009C4574"/>
    <w:rsid w:val="009D696E"/>
    <w:rsid w:val="009F2D79"/>
    <w:rsid w:val="009F67B4"/>
    <w:rsid w:val="00A009A6"/>
    <w:rsid w:val="00A02C21"/>
    <w:rsid w:val="00A126BC"/>
    <w:rsid w:val="00A14ADA"/>
    <w:rsid w:val="00A15F98"/>
    <w:rsid w:val="00A24D4F"/>
    <w:rsid w:val="00A25509"/>
    <w:rsid w:val="00A25CB6"/>
    <w:rsid w:val="00A27E8C"/>
    <w:rsid w:val="00A301D2"/>
    <w:rsid w:val="00A3478A"/>
    <w:rsid w:val="00A607D0"/>
    <w:rsid w:val="00A621C7"/>
    <w:rsid w:val="00A67260"/>
    <w:rsid w:val="00A8126C"/>
    <w:rsid w:val="00A92A6F"/>
    <w:rsid w:val="00AA0FD5"/>
    <w:rsid w:val="00AB2B23"/>
    <w:rsid w:val="00AB3A4E"/>
    <w:rsid w:val="00AB54AF"/>
    <w:rsid w:val="00AC137D"/>
    <w:rsid w:val="00AC7B02"/>
    <w:rsid w:val="00AE1B30"/>
    <w:rsid w:val="00AE1D2D"/>
    <w:rsid w:val="00AF2DD6"/>
    <w:rsid w:val="00AF3111"/>
    <w:rsid w:val="00B02B37"/>
    <w:rsid w:val="00B0301E"/>
    <w:rsid w:val="00B07A37"/>
    <w:rsid w:val="00B1341A"/>
    <w:rsid w:val="00B1796D"/>
    <w:rsid w:val="00B21A0B"/>
    <w:rsid w:val="00B22170"/>
    <w:rsid w:val="00B22FC9"/>
    <w:rsid w:val="00B25635"/>
    <w:rsid w:val="00B30071"/>
    <w:rsid w:val="00B31702"/>
    <w:rsid w:val="00B35E06"/>
    <w:rsid w:val="00B37E8F"/>
    <w:rsid w:val="00B44F3D"/>
    <w:rsid w:val="00B73518"/>
    <w:rsid w:val="00B7549B"/>
    <w:rsid w:val="00B773CC"/>
    <w:rsid w:val="00B803A7"/>
    <w:rsid w:val="00B85E0D"/>
    <w:rsid w:val="00B92C33"/>
    <w:rsid w:val="00B9525C"/>
    <w:rsid w:val="00BA2D6D"/>
    <w:rsid w:val="00BB1637"/>
    <w:rsid w:val="00BB3153"/>
    <w:rsid w:val="00BC4597"/>
    <w:rsid w:val="00BD645C"/>
    <w:rsid w:val="00BE6337"/>
    <w:rsid w:val="00BF0103"/>
    <w:rsid w:val="00BF3B4D"/>
    <w:rsid w:val="00C0360B"/>
    <w:rsid w:val="00C27091"/>
    <w:rsid w:val="00C321CA"/>
    <w:rsid w:val="00C3225B"/>
    <w:rsid w:val="00C37344"/>
    <w:rsid w:val="00C65B34"/>
    <w:rsid w:val="00C67EF8"/>
    <w:rsid w:val="00C70904"/>
    <w:rsid w:val="00C71D07"/>
    <w:rsid w:val="00C7731C"/>
    <w:rsid w:val="00C866E5"/>
    <w:rsid w:val="00C87061"/>
    <w:rsid w:val="00CA25E2"/>
    <w:rsid w:val="00CA2D18"/>
    <w:rsid w:val="00CB6D0E"/>
    <w:rsid w:val="00CB7EFD"/>
    <w:rsid w:val="00CC7249"/>
    <w:rsid w:val="00CD2711"/>
    <w:rsid w:val="00CD3BBC"/>
    <w:rsid w:val="00CD7E7D"/>
    <w:rsid w:val="00CF117F"/>
    <w:rsid w:val="00CF6BF7"/>
    <w:rsid w:val="00D00C42"/>
    <w:rsid w:val="00D020D3"/>
    <w:rsid w:val="00D02851"/>
    <w:rsid w:val="00D032CF"/>
    <w:rsid w:val="00D04356"/>
    <w:rsid w:val="00D14778"/>
    <w:rsid w:val="00D20E8D"/>
    <w:rsid w:val="00D23A48"/>
    <w:rsid w:val="00D26C87"/>
    <w:rsid w:val="00D31431"/>
    <w:rsid w:val="00D33E04"/>
    <w:rsid w:val="00D45DA1"/>
    <w:rsid w:val="00D5611F"/>
    <w:rsid w:val="00D62C83"/>
    <w:rsid w:val="00D65537"/>
    <w:rsid w:val="00D67A35"/>
    <w:rsid w:val="00D71BE1"/>
    <w:rsid w:val="00D72194"/>
    <w:rsid w:val="00D73575"/>
    <w:rsid w:val="00D8134E"/>
    <w:rsid w:val="00D81A51"/>
    <w:rsid w:val="00D95D98"/>
    <w:rsid w:val="00DA3D52"/>
    <w:rsid w:val="00DA6FC6"/>
    <w:rsid w:val="00DC1628"/>
    <w:rsid w:val="00DE3C9E"/>
    <w:rsid w:val="00DE4044"/>
    <w:rsid w:val="00DF294F"/>
    <w:rsid w:val="00E00C8D"/>
    <w:rsid w:val="00E06EAE"/>
    <w:rsid w:val="00E121E2"/>
    <w:rsid w:val="00E13D01"/>
    <w:rsid w:val="00E16B33"/>
    <w:rsid w:val="00E200EB"/>
    <w:rsid w:val="00E20DE6"/>
    <w:rsid w:val="00E2142B"/>
    <w:rsid w:val="00E24BFA"/>
    <w:rsid w:val="00E256A5"/>
    <w:rsid w:val="00E305D5"/>
    <w:rsid w:val="00E33F5B"/>
    <w:rsid w:val="00E348D6"/>
    <w:rsid w:val="00E46669"/>
    <w:rsid w:val="00E567F8"/>
    <w:rsid w:val="00E62120"/>
    <w:rsid w:val="00E6272D"/>
    <w:rsid w:val="00E64FD2"/>
    <w:rsid w:val="00E65B7F"/>
    <w:rsid w:val="00E8036B"/>
    <w:rsid w:val="00E80FD8"/>
    <w:rsid w:val="00E82DB0"/>
    <w:rsid w:val="00E8389E"/>
    <w:rsid w:val="00E904E1"/>
    <w:rsid w:val="00E90F73"/>
    <w:rsid w:val="00E93BFB"/>
    <w:rsid w:val="00EA24CF"/>
    <w:rsid w:val="00EB1611"/>
    <w:rsid w:val="00EB1E0B"/>
    <w:rsid w:val="00ED133D"/>
    <w:rsid w:val="00ED5534"/>
    <w:rsid w:val="00EE2DA2"/>
    <w:rsid w:val="00EE7883"/>
    <w:rsid w:val="00F07069"/>
    <w:rsid w:val="00F12A67"/>
    <w:rsid w:val="00F22819"/>
    <w:rsid w:val="00F30B11"/>
    <w:rsid w:val="00F34C95"/>
    <w:rsid w:val="00F37A7C"/>
    <w:rsid w:val="00F469D4"/>
    <w:rsid w:val="00F47A7C"/>
    <w:rsid w:val="00F509EF"/>
    <w:rsid w:val="00F56353"/>
    <w:rsid w:val="00F56BB0"/>
    <w:rsid w:val="00F677A4"/>
    <w:rsid w:val="00F843ED"/>
    <w:rsid w:val="00F85846"/>
    <w:rsid w:val="00F932E0"/>
    <w:rsid w:val="00FA39B7"/>
    <w:rsid w:val="00FA5A0C"/>
    <w:rsid w:val="00FA6B6E"/>
    <w:rsid w:val="00FA712C"/>
    <w:rsid w:val="00FB0F88"/>
    <w:rsid w:val="00FC40B7"/>
    <w:rsid w:val="00FD3FFC"/>
    <w:rsid w:val="00FD46D7"/>
    <w:rsid w:val="00FD6972"/>
    <w:rsid w:val="00FD7178"/>
    <w:rsid w:val="00FE5E20"/>
    <w:rsid w:val="00FF0C15"/>
    <w:rsid w:val="00FF45EA"/>
    <w:rsid w:val="03B42A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193AE"/>
  <w15:docId w15:val="{BEC814EB-E41C-4657-BD40-781C050A0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42"/>
      <w:ind w:left="1143" w:hanging="361"/>
      <w:outlineLvl w:val="0"/>
    </w:pPr>
    <w:rPr>
      <w:b/>
      <w:bCs/>
      <w:sz w:val="24"/>
      <w:szCs w:val="24"/>
    </w:rPr>
  </w:style>
  <w:style w:type="paragraph" w:styleId="Heading2">
    <w:name w:val="heading 2"/>
    <w:basedOn w:val="Normal"/>
    <w:uiPriority w:val="9"/>
    <w:unhideWhenUsed/>
    <w:qFormat/>
    <w:pPr>
      <w:ind w:left="5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Figure Text,Chapter Box Bullet,F5 List Paragraph,List Paragraph1,Dot pt,No Spacing1,List Paragraph Char Char Char,Indicator Text,Colorful List - Accent 11,Numbered Para 1,Bullet 1,Bullet Points,MAIN CONTENT,List Paragraph2,Normal numbered"/>
    <w:basedOn w:val="Normal"/>
    <w:link w:val="ListParagraphChar"/>
    <w:uiPriority w:val="34"/>
    <w:qFormat/>
    <w:pPr>
      <w:spacing w:before="42"/>
      <w:ind w:left="552"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nhideWhenUsed/>
    <w:rsid w:val="00014C3F"/>
    <w:pPr>
      <w:tabs>
        <w:tab w:val="center" w:pos="4513"/>
        <w:tab w:val="right" w:pos="9026"/>
      </w:tabs>
    </w:pPr>
  </w:style>
  <w:style w:type="character" w:customStyle="1" w:styleId="HeaderChar">
    <w:name w:val="Header Char"/>
    <w:basedOn w:val="DefaultParagraphFont"/>
    <w:link w:val="Header"/>
    <w:rsid w:val="00014C3F"/>
    <w:rPr>
      <w:rFonts w:ascii="Arial" w:eastAsia="Arial" w:hAnsi="Arial" w:cs="Arial"/>
      <w:lang w:val="en-GB" w:eastAsia="en-GB" w:bidi="en-GB"/>
    </w:rPr>
  </w:style>
  <w:style w:type="paragraph" w:styleId="Footer">
    <w:name w:val="footer"/>
    <w:basedOn w:val="Normal"/>
    <w:link w:val="FooterChar"/>
    <w:uiPriority w:val="99"/>
    <w:unhideWhenUsed/>
    <w:rsid w:val="00014C3F"/>
    <w:pPr>
      <w:tabs>
        <w:tab w:val="center" w:pos="4513"/>
        <w:tab w:val="right" w:pos="9026"/>
      </w:tabs>
    </w:pPr>
  </w:style>
  <w:style w:type="character" w:customStyle="1" w:styleId="FooterChar">
    <w:name w:val="Footer Char"/>
    <w:basedOn w:val="DefaultParagraphFont"/>
    <w:link w:val="Footer"/>
    <w:uiPriority w:val="99"/>
    <w:rsid w:val="00014C3F"/>
    <w:rPr>
      <w:rFonts w:ascii="Arial" w:eastAsia="Arial" w:hAnsi="Arial" w:cs="Arial"/>
      <w:lang w:val="en-GB" w:eastAsia="en-GB" w:bidi="en-GB"/>
    </w:rPr>
  </w:style>
  <w:style w:type="table" w:customStyle="1" w:styleId="TableGrid1">
    <w:name w:val="Table Grid1"/>
    <w:basedOn w:val="TableNormal"/>
    <w:next w:val="TableGrid"/>
    <w:uiPriority w:val="59"/>
    <w:rsid w:val="00014C3F"/>
    <w:pPr>
      <w:widowControl/>
      <w:autoSpaceDE/>
      <w:autoSpaceDN/>
      <w:spacing w:after="200" w:line="276" w:lineRule="auto"/>
    </w:pPr>
    <w:rPr>
      <w:rFonts w:ascii="Calibri"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14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4C3F"/>
    <w:rPr>
      <w:color w:val="0000FF" w:themeColor="hyperlink"/>
      <w:u w:val="single"/>
    </w:rPr>
  </w:style>
  <w:style w:type="paragraph" w:styleId="TOCHeading">
    <w:name w:val="TOC Heading"/>
    <w:basedOn w:val="Heading1"/>
    <w:next w:val="Normal"/>
    <w:uiPriority w:val="39"/>
    <w:unhideWhenUsed/>
    <w:qFormat/>
    <w:rsid w:val="00014C3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2">
    <w:name w:val="toc 2"/>
    <w:basedOn w:val="Normal"/>
    <w:next w:val="Normal"/>
    <w:autoRedefine/>
    <w:uiPriority w:val="39"/>
    <w:unhideWhenUsed/>
    <w:rsid w:val="00014C3F"/>
    <w:pPr>
      <w:widowControl/>
      <w:tabs>
        <w:tab w:val="right" w:leader="dot" w:pos="9736"/>
      </w:tabs>
      <w:autoSpaceDE/>
      <w:autoSpaceDN/>
      <w:spacing w:after="100" w:line="259" w:lineRule="auto"/>
      <w:ind w:left="-140"/>
    </w:pPr>
    <w:rPr>
      <w:rFonts w:asciiTheme="minorHAnsi" w:eastAsiaTheme="minorHAnsi" w:hAnsiTheme="minorHAnsi" w:cstheme="minorBidi"/>
      <w:lang w:eastAsia="en-US" w:bidi="ar-SA"/>
    </w:rPr>
  </w:style>
  <w:style w:type="paragraph" w:styleId="TOC1">
    <w:name w:val="toc 1"/>
    <w:basedOn w:val="Normal"/>
    <w:next w:val="Normal"/>
    <w:autoRedefine/>
    <w:uiPriority w:val="39"/>
    <w:unhideWhenUsed/>
    <w:rsid w:val="00014C3F"/>
    <w:pPr>
      <w:spacing w:after="100"/>
    </w:pPr>
  </w:style>
  <w:style w:type="paragraph" w:styleId="NormalWeb">
    <w:name w:val="Normal (Web)"/>
    <w:basedOn w:val="Normal"/>
    <w:uiPriority w:val="99"/>
    <w:semiHidden/>
    <w:unhideWhenUsed/>
    <w:rsid w:val="00D67A35"/>
    <w:rPr>
      <w:rFonts w:ascii="Times New Roman" w:hAnsi="Times New Roman" w:cs="Times New Roman"/>
      <w:sz w:val="24"/>
      <w:szCs w:val="24"/>
    </w:rPr>
  </w:style>
  <w:style w:type="table" w:customStyle="1" w:styleId="TableGrid11">
    <w:name w:val="Table Grid11"/>
    <w:basedOn w:val="TableNormal"/>
    <w:next w:val="TableGrid"/>
    <w:uiPriority w:val="39"/>
    <w:rsid w:val="00D67A35"/>
    <w:pPr>
      <w:widowControl/>
      <w:autoSpaceDE/>
      <w:autoSpaceDN/>
      <w:spacing w:after="200" w:line="276" w:lineRule="auto"/>
    </w:pPr>
    <w:rPr>
      <w:rFonts w:ascii="Calibri"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7A35"/>
    <w:pPr>
      <w:widowControl/>
      <w:numPr>
        <w:numId w:val="23"/>
      </w:numPr>
      <w:autoSpaceDE/>
      <w:autoSpaceDN/>
    </w:pPr>
    <w:rPr>
      <w:lang w:val="en-GB"/>
    </w:rPr>
  </w:style>
  <w:style w:type="paragraph" w:customStyle="1" w:styleId="Default">
    <w:name w:val="Default"/>
    <w:rsid w:val="009A0CD6"/>
    <w:pPr>
      <w:widowControl/>
      <w:adjustRightInd w:val="0"/>
    </w:pPr>
    <w:rPr>
      <w:rFonts w:ascii="Trebuchet MS" w:hAnsi="Trebuchet MS" w:cs="Trebuchet MS"/>
      <w:color w:val="000000"/>
      <w:sz w:val="24"/>
      <w:szCs w:val="24"/>
      <w:lang w:val="en-GB"/>
    </w:rPr>
  </w:style>
  <w:style w:type="character" w:customStyle="1" w:styleId="ListParagraphChar">
    <w:name w:val="List Paragraph Char"/>
    <w:aliases w:val="Figure Text Char,Chapter Box Bullet Char,F5 List Paragraph Char,List Paragraph1 Char,Dot pt Char,No Spacing1 Char,List Paragraph Char Char Char Char,Indicator Text Char,Colorful List - Accent 11 Char,Numbered Para 1 Char"/>
    <w:basedOn w:val="DefaultParagraphFont"/>
    <w:link w:val="ListParagraph"/>
    <w:uiPriority w:val="34"/>
    <w:rsid w:val="007849CE"/>
    <w:rPr>
      <w:rFonts w:ascii="Arial" w:eastAsia="Arial" w:hAnsi="Arial" w:cs="Arial"/>
      <w:lang w:val="en-GB" w:eastAsia="en-GB" w:bidi="en-GB"/>
    </w:rPr>
  </w:style>
  <w:style w:type="character" w:styleId="CommentReference">
    <w:name w:val="annotation reference"/>
    <w:basedOn w:val="DefaultParagraphFont"/>
    <w:uiPriority w:val="99"/>
    <w:semiHidden/>
    <w:unhideWhenUsed/>
    <w:rsid w:val="00072264"/>
    <w:rPr>
      <w:sz w:val="16"/>
      <w:szCs w:val="16"/>
    </w:rPr>
  </w:style>
  <w:style w:type="paragraph" w:styleId="CommentText">
    <w:name w:val="annotation text"/>
    <w:basedOn w:val="Normal"/>
    <w:link w:val="CommentTextChar"/>
    <w:uiPriority w:val="99"/>
    <w:unhideWhenUsed/>
    <w:rsid w:val="00072264"/>
    <w:rPr>
      <w:sz w:val="20"/>
      <w:szCs w:val="20"/>
    </w:rPr>
  </w:style>
  <w:style w:type="character" w:customStyle="1" w:styleId="CommentTextChar">
    <w:name w:val="Comment Text Char"/>
    <w:basedOn w:val="DefaultParagraphFont"/>
    <w:link w:val="CommentText"/>
    <w:uiPriority w:val="99"/>
    <w:rsid w:val="00072264"/>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072264"/>
    <w:rPr>
      <w:b/>
      <w:bCs/>
    </w:rPr>
  </w:style>
  <w:style w:type="character" w:customStyle="1" w:styleId="CommentSubjectChar">
    <w:name w:val="Comment Subject Char"/>
    <w:basedOn w:val="CommentTextChar"/>
    <w:link w:val="CommentSubject"/>
    <w:uiPriority w:val="99"/>
    <w:semiHidden/>
    <w:rsid w:val="00072264"/>
    <w:rPr>
      <w:rFonts w:ascii="Arial" w:eastAsia="Arial" w:hAnsi="Arial" w:cs="Arial"/>
      <w:b/>
      <w:bCs/>
      <w:sz w:val="20"/>
      <w:szCs w:val="20"/>
      <w:lang w:val="en-GB" w:eastAsia="en-GB" w:bidi="en-GB"/>
    </w:rPr>
  </w:style>
  <w:style w:type="character" w:styleId="FollowedHyperlink">
    <w:name w:val="FollowedHyperlink"/>
    <w:basedOn w:val="DefaultParagraphFont"/>
    <w:uiPriority w:val="99"/>
    <w:semiHidden/>
    <w:unhideWhenUsed/>
    <w:rsid w:val="006011C7"/>
    <w:rPr>
      <w:color w:val="800080" w:themeColor="followedHyperlink"/>
      <w:u w:val="single"/>
    </w:rPr>
  </w:style>
  <w:style w:type="character" w:customStyle="1" w:styleId="BodyTextChar">
    <w:name w:val="Body Text Char"/>
    <w:basedOn w:val="DefaultParagraphFont"/>
    <w:link w:val="BodyText"/>
    <w:uiPriority w:val="1"/>
    <w:rsid w:val="009663F9"/>
    <w:rPr>
      <w:rFonts w:ascii="Arial" w:eastAsia="Arial" w:hAnsi="Arial" w:cs="Arial"/>
      <w:lang w:val="en-GB" w:eastAsia="en-GB" w:bidi="en-GB"/>
    </w:rPr>
  </w:style>
  <w:style w:type="table" w:customStyle="1" w:styleId="TableGrid2">
    <w:name w:val="Table Grid2"/>
    <w:basedOn w:val="TableNormal"/>
    <w:next w:val="TableGrid"/>
    <w:uiPriority w:val="59"/>
    <w:rsid w:val="001B2513"/>
    <w:pPr>
      <w:widowControl/>
      <w:autoSpaceDE/>
      <w:autoSpaceDN/>
      <w:spacing w:after="200" w:line="276" w:lineRule="auto"/>
    </w:pPr>
    <w:rPr>
      <w:rFonts w:ascii="Calibri" w:hAnsi="Calibri" w:cstheme="minorHAns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B2513"/>
    <w:pPr>
      <w:widowControl/>
      <w:autoSpaceDE/>
      <w:autoSpaceDN/>
      <w:spacing w:after="200" w:line="276" w:lineRule="auto"/>
    </w:pPr>
    <w:rPr>
      <w:rFonts w:ascii="Calibri" w:hAnsi="Calibri" w:cstheme="minorHAns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B2513"/>
    <w:pPr>
      <w:widowControl/>
      <w:autoSpaceDE/>
      <w:autoSpaceDN/>
      <w:spacing w:after="200" w:line="276" w:lineRule="auto"/>
    </w:pPr>
    <w:rPr>
      <w:rFonts w:ascii="Calibri" w:hAnsi="Calibri" w:cstheme="minorHAns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20E8D"/>
    <w:rPr>
      <w:color w:val="605E5C"/>
      <w:shd w:val="clear" w:color="auto" w:fill="E1DFDD"/>
    </w:rPr>
  </w:style>
  <w:style w:type="table" w:customStyle="1" w:styleId="TableGrid41">
    <w:name w:val="Table Grid41"/>
    <w:basedOn w:val="TableNormal"/>
    <w:next w:val="TableGrid"/>
    <w:uiPriority w:val="59"/>
    <w:rsid w:val="00D72194"/>
    <w:pPr>
      <w:widowControl/>
      <w:autoSpaceDE/>
      <w:autoSpaceDN/>
      <w:spacing w:after="200" w:line="276" w:lineRule="auto"/>
    </w:pPr>
    <w:rPr>
      <w:rFonts w:ascii="Calibri"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A24CF"/>
    <w:pPr>
      <w:widowControl/>
      <w:autoSpaceDE/>
      <w:autoSpaceDN/>
      <w:spacing w:after="200" w:line="276" w:lineRule="auto"/>
    </w:pPr>
    <w:rPr>
      <w:rFonts w:ascii="Calibri" w:hAnsi="Calibri" w:cs="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2B3FF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f01">
    <w:name w:val="cf01"/>
    <w:basedOn w:val="DefaultParagraphFont"/>
    <w:rsid w:val="002B3FFF"/>
    <w:rPr>
      <w:rFonts w:ascii="Segoe UI" w:hAnsi="Segoe UI" w:cs="Segoe UI" w:hint="default"/>
      <w:sz w:val="18"/>
      <w:szCs w:val="18"/>
    </w:rPr>
  </w:style>
  <w:style w:type="paragraph" w:styleId="BalloonText">
    <w:name w:val="Balloon Text"/>
    <w:basedOn w:val="Normal"/>
    <w:link w:val="BalloonTextChar"/>
    <w:uiPriority w:val="99"/>
    <w:semiHidden/>
    <w:unhideWhenUsed/>
    <w:rsid w:val="002A40C9"/>
    <w:pPr>
      <w:widowControl/>
      <w:autoSpaceDE/>
      <w:autoSpaceDN/>
    </w:pPr>
    <w:rPr>
      <w:rFonts w:ascii="Tahoma" w:eastAsiaTheme="minorHAnsi" w:hAnsi="Tahoma" w:cs="Tahoma"/>
      <w:sz w:val="16"/>
      <w:szCs w:val="16"/>
      <w:lang w:eastAsia="en-US" w:bidi="ar-SA"/>
    </w:rPr>
  </w:style>
  <w:style w:type="character" w:customStyle="1" w:styleId="BalloonTextChar">
    <w:name w:val="Balloon Text Char"/>
    <w:basedOn w:val="DefaultParagraphFont"/>
    <w:link w:val="BalloonText"/>
    <w:uiPriority w:val="99"/>
    <w:semiHidden/>
    <w:rsid w:val="002A40C9"/>
    <w:rPr>
      <w:rFonts w:ascii="Tahoma" w:hAnsi="Tahoma" w:cs="Tahoma"/>
      <w:sz w:val="16"/>
      <w:szCs w:val="16"/>
      <w:lang w:val="en-GB"/>
    </w:rPr>
  </w:style>
  <w:style w:type="character" w:customStyle="1" w:styleId="cf11">
    <w:name w:val="cf11"/>
    <w:basedOn w:val="DefaultParagraphFont"/>
    <w:rsid w:val="00D31431"/>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19355">
      <w:bodyDiv w:val="1"/>
      <w:marLeft w:val="0"/>
      <w:marRight w:val="0"/>
      <w:marTop w:val="0"/>
      <w:marBottom w:val="0"/>
      <w:divBdr>
        <w:top w:val="none" w:sz="0" w:space="0" w:color="auto"/>
        <w:left w:val="none" w:sz="0" w:space="0" w:color="auto"/>
        <w:bottom w:val="none" w:sz="0" w:space="0" w:color="auto"/>
        <w:right w:val="none" w:sz="0" w:space="0" w:color="auto"/>
      </w:divBdr>
    </w:div>
    <w:div w:id="331835006">
      <w:bodyDiv w:val="1"/>
      <w:marLeft w:val="0"/>
      <w:marRight w:val="0"/>
      <w:marTop w:val="0"/>
      <w:marBottom w:val="0"/>
      <w:divBdr>
        <w:top w:val="none" w:sz="0" w:space="0" w:color="auto"/>
        <w:left w:val="none" w:sz="0" w:space="0" w:color="auto"/>
        <w:bottom w:val="none" w:sz="0" w:space="0" w:color="auto"/>
        <w:right w:val="none" w:sz="0" w:space="0" w:color="auto"/>
      </w:divBdr>
    </w:div>
    <w:div w:id="459230312">
      <w:bodyDiv w:val="1"/>
      <w:marLeft w:val="0"/>
      <w:marRight w:val="0"/>
      <w:marTop w:val="0"/>
      <w:marBottom w:val="0"/>
      <w:divBdr>
        <w:top w:val="none" w:sz="0" w:space="0" w:color="auto"/>
        <w:left w:val="none" w:sz="0" w:space="0" w:color="auto"/>
        <w:bottom w:val="none" w:sz="0" w:space="0" w:color="auto"/>
        <w:right w:val="none" w:sz="0" w:space="0" w:color="auto"/>
      </w:divBdr>
    </w:div>
    <w:div w:id="510484685">
      <w:bodyDiv w:val="1"/>
      <w:marLeft w:val="0"/>
      <w:marRight w:val="0"/>
      <w:marTop w:val="0"/>
      <w:marBottom w:val="0"/>
      <w:divBdr>
        <w:top w:val="none" w:sz="0" w:space="0" w:color="auto"/>
        <w:left w:val="none" w:sz="0" w:space="0" w:color="auto"/>
        <w:bottom w:val="none" w:sz="0" w:space="0" w:color="auto"/>
        <w:right w:val="none" w:sz="0" w:space="0" w:color="auto"/>
      </w:divBdr>
    </w:div>
    <w:div w:id="519587755">
      <w:bodyDiv w:val="1"/>
      <w:marLeft w:val="0"/>
      <w:marRight w:val="0"/>
      <w:marTop w:val="0"/>
      <w:marBottom w:val="0"/>
      <w:divBdr>
        <w:top w:val="none" w:sz="0" w:space="0" w:color="auto"/>
        <w:left w:val="none" w:sz="0" w:space="0" w:color="auto"/>
        <w:bottom w:val="none" w:sz="0" w:space="0" w:color="auto"/>
        <w:right w:val="none" w:sz="0" w:space="0" w:color="auto"/>
      </w:divBdr>
    </w:div>
    <w:div w:id="636452837">
      <w:bodyDiv w:val="1"/>
      <w:marLeft w:val="0"/>
      <w:marRight w:val="0"/>
      <w:marTop w:val="0"/>
      <w:marBottom w:val="0"/>
      <w:divBdr>
        <w:top w:val="none" w:sz="0" w:space="0" w:color="auto"/>
        <w:left w:val="none" w:sz="0" w:space="0" w:color="auto"/>
        <w:bottom w:val="none" w:sz="0" w:space="0" w:color="auto"/>
        <w:right w:val="none" w:sz="0" w:space="0" w:color="auto"/>
      </w:divBdr>
    </w:div>
    <w:div w:id="806051858">
      <w:bodyDiv w:val="1"/>
      <w:marLeft w:val="0"/>
      <w:marRight w:val="0"/>
      <w:marTop w:val="0"/>
      <w:marBottom w:val="0"/>
      <w:divBdr>
        <w:top w:val="none" w:sz="0" w:space="0" w:color="auto"/>
        <w:left w:val="none" w:sz="0" w:space="0" w:color="auto"/>
        <w:bottom w:val="none" w:sz="0" w:space="0" w:color="auto"/>
        <w:right w:val="none" w:sz="0" w:space="0" w:color="auto"/>
      </w:divBdr>
    </w:div>
    <w:div w:id="1180775003">
      <w:bodyDiv w:val="1"/>
      <w:marLeft w:val="0"/>
      <w:marRight w:val="0"/>
      <w:marTop w:val="0"/>
      <w:marBottom w:val="0"/>
      <w:divBdr>
        <w:top w:val="none" w:sz="0" w:space="0" w:color="auto"/>
        <w:left w:val="none" w:sz="0" w:space="0" w:color="auto"/>
        <w:bottom w:val="none" w:sz="0" w:space="0" w:color="auto"/>
        <w:right w:val="none" w:sz="0" w:space="0" w:color="auto"/>
      </w:divBdr>
    </w:div>
    <w:div w:id="1252619240">
      <w:bodyDiv w:val="1"/>
      <w:marLeft w:val="0"/>
      <w:marRight w:val="0"/>
      <w:marTop w:val="0"/>
      <w:marBottom w:val="0"/>
      <w:divBdr>
        <w:top w:val="none" w:sz="0" w:space="0" w:color="auto"/>
        <w:left w:val="none" w:sz="0" w:space="0" w:color="auto"/>
        <w:bottom w:val="none" w:sz="0" w:space="0" w:color="auto"/>
        <w:right w:val="none" w:sz="0" w:space="0" w:color="auto"/>
      </w:divBdr>
    </w:div>
    <w:div w:id="1868710534">
      <w:bodyDiv w:val="1"/>
      <w:marLeft w:val="0"/>
      <w:marRight w:val="0"/>
      <w:marTop w:val="0"/>
      <w:marBottom w:val="0"/>
      <w:divBdr>
        <w:top w:val="none" w:sz="0" w:space="0" w:color="auto"/>
        <w:left w:val="none" w:sz="0" w:space="0" w:color="auto"/>
        <w:bottom w:val="none" w:sz="0" w:space="0" w:color="auto"/>
        <w:right w:val="none" w:sz="0" w:space="0" w:color="auto"/>
      </w:divBdr>
    </w:div>
    <w:div w:id="2091806330">
      <w:bodyDiv w:val="1"/>
      <w:marLeft w:val="0"/>
      <w:marRight w:val="0"/>
      <w:marTop w:val="0"/>
      <w:marBottom w:val="0"/>
      <w:divBdr>
        <w:top w:val="none" w:sz="0" w:space="0" w:color="auto"/>
        <w:left w:val="none" w:sz="0" w:space="0" w:color="auto"/>
        <w:bottom w:val="none" w:sz="0" w:space="0" w:color="auto"/>
        <w:right w:val="none" w:sz="0" w:space="0" w:color="auto"/>
      </w:divBdr>
    </w:div>
    <w:div w:id="2144732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hyperlink" Target="https://www.legislation.gov.uk/ukpga/2004/21/section/6"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package" Target="embeddings/Microsoft_Word_Document.docx"/><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egislation.gov.uk/eur/2016/679/article/9"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legislation.gov.uk/eur/2016/679/article/6" TargetMode="Externa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Word_Document1.docx"/><Relationship Id="rId27" Type="http://schemas.openxmlformats.org/officeDocument/2006/relationships/header" Target="header5.xml"/><Relationship Id="rId30" Type="http://schemas.openxmlformats.org/officeDocument/2006/relationships/hyperlink" Target="mailto:infogov.cmicb@miaa.nhs.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C7C3F76558748BCA61CA440311894" ma:contentTypeVersion="12" ma:contentTypeDescription="Create a new document." ma:contentTypeScope="" ma:versionID="7214274434a2b6c585f065c50f5c5836">
  <xsd:schema xmlns:xsd="http://www.w3.org/2001/XMLSchema" xmlns:xs="http://www.w3.org/2001/XMLSchema" xmlns:p="http://schemas.microsoft.com/office/2006/metadata/properties" xmlns:ns2="7ec42407-2a44-41a2-b3ba-5d8a19e756ba" xmlns:ns3="d2ce20b5-b86c-4a47-9c7d-98fc820394ae" targetNamespace="http://schemas.microsoft.com/office/2006/metadata/properties" ma:root="true" ma:fieldsID="f2a2d48fb03e748ed3f4eac66d917897" ns2:_="" ns3:_="">
    <xsd:import namespace="7ec42407-2a44-41a2-b3ba-5d8a19e756ba"/>
    <xsd:import namespace="d2ce20b5-b86c-4a47-9c7d-98fc820394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42407-2a44-41a2-b3ba-5d8a19e756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129cfc-5fe7-4955-85bf-5ebb996f220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ce20b5-b86c-4a47-9c7d-98fc820394a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c42407-2a44-41a2-b3ba-5d8a19e756b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14F37C-1B97-4FFC-9385-F03DAABEF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42407-2a44-41a2-b3ba-5d8a19e756ba"/>
    <ds:schemaRef ds:uri="d2ce20b5-b86c-4a47-9c7d-98fc82039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82C16E-3EA5-4297-B160-96EDCB42237A}">
  <ds:schemaRefs>
    <ds:schemaRef ds:uri="http://schemas.microsoft.com/office/2006/metadata/properties"/>
    <ds:schemaRef ds:uri="http://schemas.microsoft.com/office/infopath/2007/PartnerControls"/>
    <ds:schemaRef ds:uri="7ec42407-2a44-41a2-b3ba-5d8a19e756ba"/>
  </ds:schemaRefs>
</ds:datastoreItem>
</file>

<file path=customXml/itemProps3.xml><?xml version="1.0" encoding="utf-8"?>
<ds:datastoreItem xmlns:ds="http://schemas.openxmlformats.org/officeDocument/2006/customXml" ds:itemID="{A7279BF0-0F22-4C86-9FAD-FD2A1C8029D8}">
  <ds:schemaRefs>
    <ds:schemaRef ds:uri="http://schemas.openxmlformats.org/officeDocument/2006/bibliography"/>
  </ds:schemaRefs>
</ds:datastoreItem>
</file>

<file path=customXml/itemProps4.xml><?xml version="1.0" encoding="utf-8"?>
<ds:datastoreItem xmlns:ds="http://schemas.openxmlformats.org/officeDocument/2006/customXml" ds:itemID="{6CB044B5-8ED6-43F5-8180-F4698B5D5B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2646</Words>
  <Characters>14293</Characters>
  <Application>Microsoft Office Word</Application>
  <DocSecurity>0</DocSecurity>
  <Lines>595</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Sanderson</dc:creator>
  <cp:keywords/>
  <cp:lastModifiedBy>Suzanne Crutchley</cp:lastModifiedBy>
  <cp:revision>12</cp:revision>
  <dcterms:created xsi:type="dcterms:W3CDTF">2026-01-30T12:12:00Z</dcterms:created>
  <dcterms:modified xsi:type="dcterms:W3CDTF">2026-02-02T16:36:00Z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2021-11-24T00:00:00Z</vt:filetime>
  </property>
  <property fmtid="{D5CDD505-2E9C-101B-9397-08002B2CF9AE}" pid="3" name="Creator">
    <vt:lpwstr>Acrobat PDFMaker 17 for Word</vt:lpwstr>
  </property>
  <property fmtid="{D5CDD505-2E9C-101B-9397-08002B2CF9AE}" pid="4" name="LastSaved">
    <vt:filetime>2022-02-25T00:00:00Z</vt:filetime>
  </property>
  <property fmtid="{D5CDD505-2E9C-101B-9397-08002B2CF9AE}" pid="5" name="ContentTypeId">
    <vt:lpwstr>0x010100442C7C3F76558748BCA61CA440311894</vt:lpwstr>
  </property>
  <property fmtid="{D5CDD505-2E9C-101B-9397-08002B2CF9AE}" pid="6" name="MediaServiceImageTags">
    <vt:lpwstr/>
  </property>
</Properties>
</file>