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A0C5A" w14:textId="77777777" w:rsidR="00D33371" w:rsidRPr="00D33371" w:rsidRDefault="00D33371" w:rsidP="00D33371">
      <w:pPr>
        <w:rPr>
          <w:lang w:bidi="ar-SA"/>
        </w:rPr>
      </w:pPr>
    </w:p>
    <w:p w14:paraId="39288C79" w14:textId="77777777" w:rsidR="00D33371" w:rsidRPr="00D33371" w:rsidRDefault="00D33371" w:rsidP="00D33371"/>
    <w:p w14:paraId="63A1C523" w14:textId="77777777" w:rsidR="00D33371" w:rsidRPr="00D33371" w:rsidRDefault="00D33371" w:rsidP="00D33371"/>
    <w:p w14:paraId="5014BEFC" w14:textId="77777777" w:rsidR="00D33371" w:rsidRPr="00D33371" w:rsidRDefault="00D33371" w:rsidP="00D33371">
      <w:pPr>
        <w:widowControl/>
        <w:contextualSpacing/>
        <w:jc w:val="center"/>
        <w:rPr>
          <w:rFonts w:eastAsiaTheme="majorEastAsia"/>
          <w:b/>
          <w:bCs/>
          <w:sz w:val="52"/>
          <w:szCs w:val="52"/>
          <w:lang w:bidi="ar-SA"/>
        </w:rPr>
      </w:pPr>
      <w:r w:rsidRPr="00D33371">
        <w:rPr>
          <w:rFonts w:eastAsiaTheme="majorEastAsia"/>
          <w:b/>
          <w:bCs/>
          <w:sz w:val="52"/>
          <w:szCs w:val="52"/>
          <w:lang w:eastAsia="en-US" w:bidi="ar-SA"/>
        </w:rPr>
        <w:t>Cheshire and Merseyside</w:t>
      </w:r>
    </w:p>
    <w:p w14:paraId="46EF9945" w14:textId="77777777" w:rsidR="00D33371" w:rsidRPr="00D33371" w:rsidRDefault="00D33371" w:rsidP="00D33371">
      <w:pPr>
        <w:widowControl/>
        <w:contextualSpacing/>
        <w:jc w:val="center"/>
        <w:rPr>
          <w:rFonts w:eastAsiaTheme="majorEastAsia"/>
          <w:b/>
          <w:bCs/>
          <w:sz w:val="52"/>
          <w:szCs w:val="52"/>
          <w:lang w:bidi="ar-SA"/>
        </w:rPr>
      </w:pPr>
      <w:r w:rsidRPr="00D33371">
        <w:rPr>
          <w:rFonts w:eastAsiaTheme="majorEastAsia"/>
          <w:b/>
          <w:bCs/>
          <w:sz w:val="52"/>
          <w:szCs w:val="52"/>
          <w:lang w:eastAsia="en-US" w:bidi="ar-SA"/>
        </w:rPr>
        <w:t>Health and Care Partnership</w:t>
      </w:r>
    </w:p>
    <w:p w14:paraId="70D7D018" w14:textId="77777777" w:rsidR="00D33371" w:rsidRPr="00D33371" w:rsidRDefault="00D33371" w:rsidP="00D33371"/>
    <w:p w14:paraId="2257155E" w14:textId="77777777" w:rsidR="00D33371" w:rsidRDefault="00D33371" w:rsidP="00D33371">
      <w:pPr>
        <w:widowControl/>
        <w:contextualSpacing/>
        <w:jc w:val="center"/>
        <w:rPr>
          <w:rFonts w:eastAsiaTheme="majorEastAsia"/>
          <w:b/>
          <w:bCs/>
          <w:sz w:val="52"/>
          <w:szCs w:val="52"/>
          <w:lang w:eastAsia="en-US" w:bidi="ar-SA"/>
        </w:rPr>
      </w:pPr>
      <w:bookmarkStart w:id="0" w:name="_Hlk103289093"/>
      <w:r w:rsidRPr="00D33371">
        <w:rPr>
          <w:rFonts w:eastAsiaTheme="majorEastAsia"/>
          <w:b/>
          <w:bCs/>
          <w:sz w:val="52"/>
          <w:szCs w:val="52"/>
          <w:lang w:eastAsia="en-US" w:bidi="ar-SA"/>
        </w:rPr>
        <w:t>Integrated Care Systems (ICS)</w:t>
      </w:r>
    </w:p>
    <w:p w14:paraId="30A45EC1" w14:textId="77777777" w:rsidR="00D33371" w:rsidRDefault="00D33371" w:rsidP="00D33371">
      <w:pPr>
        <w:jc w:val="center"/>
        <w:rPr>
          <w:rFonts w:eastAsiaTheme="majorEastAsia"/>
          <w:b/>
          <w:bCs/>
          <w:color w:val="00B050"/>
          <w:sz w:val="52"/>
          <w:szCs w:val="52"/>
          <w:lang w:eastAsia="en-US" w:bidi="ar-SA"/>
        </w:rPr>
      </w:pPr>
      <w:bookmarkStart w:id="1" w:name="_Hlk106626730"/>
      <w:bookmarkEnd w:id="0"/>
    </w:p>
    <w:p w14:paraId="641C7712" w14:textId="16B17363" w:rsidR="00D33371" w:rsidRDefault="00D33371" w:rsidP="00D33371">
      <w:pPr>
        <w:jc w:val="center"/>
        <w:rPr>
          <w:rFonts w:eastAsiaTheme="majorEastAsia"/>
          <w:b/>
          <w:bCs/>
          <w:color w:val="00B050"/>
          <w:sz w:val="52"/>
          <w:szCs w:val="52"/>
          <w:lang w:eastAsia="en-US" w:bidi="ar-SA"/>
        </w:rPr>
      </w:pPr>
      <w:r w:rsidRPr="00D33371">
        <w:rPr>
          <w:rFonts w:eastAsiaTheme="majorEastAsia"/>
          <w:b/>
          <w:bCs/>
          <w:color w:val="00B050"/>
          <w:sz w:val="52"/>
          <w:szCs w:val="52"/>
          <w:lang w:eastAsia="en-US" w:bidi="ar-SA"/>
        </w:rPr>
        <w:t>Data Sharing Agreement (Tier Two)</w:t>
      </w:r>
    </w:p>
    <w:p w14:paraId="1BBC3589" w14:textId="77777777" w:rsidR="00D33371" w:rsidRPr="00D33371" w:rsidRDefault="00D33371" w:rsidP="00D33371">
      <w:pPr>
        <w:jc w:val="center"/>
        <w:rPr>
          <w:rFonts w:eastAsiaTheme="majorEastAsia"/>
          <w:b/>
          <w:bCs/>
          <w:color w:val="00B050"/>
          <w:spacing w:val="-10"/>
          <w:kern w:val="28"/>
          <w:sz w:val="52"/>
          <w:szCs w:val="52"/>
          <w:lang w:bidi="ar-SA"/>
        </w:rPr>
      </w:pPr>
    </w:p>
    <w:p w14:paraId="3310CF79" w14:textId="77777777" w:rsidR="00D33371" w:rsidRDefault="00D33371" w:rsidP="00D33371">
      <w:pPr>
        <w:widowControl/>
        <w:contextualSpacing/>
        <w:jc w:val="center"/>
        <w:rPr>
          <w:rFonts w:eastAsiaTheme="majorEastAsia"/>
          <w:b/>
          <w:bCs/>
          <w:color w:val="00B050"/>
          <w:sz w:val="48"/>
          <w:szCs w:val="48"/>
          <w:lang w:eastAsia="en-US" w:bidi="ar-SA"/>
        </w:rPr>
      </w:pPr>
      <w:r w:rsidRPr="00D33371">
        <w:rPr>
          <w:rFonts w:eastAsiaTheme="majorEastAsia"/>
          <w:b/>
          <w:bCs/>
          <w:color w:val="00B050"/>
          <w:sz w:val="48"/>
          <w:szCs w:val="48"/>
          <w:lang w:eastAsia="en-US" w:bidi="ar-SA"/>
        </w:rPr>
        <w:t xml:space="preserve">Work Stream: </w:t>
      </w:r>
      <w:bookmarkEnd w:id="1"/>
      <w:r w:rsidRPr="00D33371">
        <w:rPr>
          <w:rFonts w:eastAsiaTheme="majorEastAsia"/>
          <w:b/>
          <w:bCs/>
          <w:color w:val="00B050"/>
          <w:sz w:val="48"/>
          <w:szCs w:val="48"/>
          <w:lang w:eastAsia="en-US" w:bidi="ar-SA"/>
        </w:rPr>
        <w:t>Combined Intelligence for Population Health Action (CIPHA)</w:t>
      </w:r>
    </w:p>
    <w:p w14:paraId="2D215F69" w14:textId="77777777" w:rsidR="00D33371" w:rsidRPr="00D33371" w:rsidRDefault="00D33371" w:rsidP="00D33371">
      <w:pPr>
        <w:widowControl/>
        <w:contextualSpacing/>
        <w:jc w:val="center"/>
        <w:rPr>
          <w:rFonts w:eastAsiaTheme="majorEastAsia"/>
          <w:b/>
          <w:bCs/>
          <w:color w:val="00B050"/>
          <w:sz w:val="48"/>
          <w:szCs w:val="48"/>
          <w:lang w:bidi="ar-SA"/>
        </w:rPr>
      </w:pPr>
    </w:p>
    <w:p w14:paraId="26F417F2" w14:textId="77777777" w:rsidR="00D33371" w:rsidRPr="00D33371" w:rsidRDefault="00D33371" w:rsidP="0A7033C4">
      <w:pPr>
        <w:spacing w:before="200" w:line="391" w:lineRule="auto"/>
        <w:ind w:left="1094" w:right="1271" w:hanging="1"/>
        <w:jc w:val="center"/>
        <w:rPr>
          <w:rFonts w:eastAsiaTheme="majorEastAsia"/>
          <w:b/>
          <w:bCs/>
          <w:color w:val="00B050"/>
          <w:spacing w:val="-10"/>
          <w:kern w:val="28"/>
          <w:sz w:val="48"/>
          <w:szCs w:val="48"/>
          <w:lang w:bidi="ar-SA"/>
        </w:rPr>
      </w:pPr>
      <w:r w:rsidRPr="0A7033C4">
        <w:rPr>
          <w:rFonts w:eastAsiaTheme="majorEastAsia"/>
          <w:b/>
          <w:bCs/>
          <w:color w:val="00B050"/>
          <w:spacing w:val="-10"/>
          <w:kern w:val="28"/>
          <w:sz w:val="48"/>
          <w:szCs w:val="48"/>
          <w:lang w:bidi="ar-SA"/>
        </w:rPr>
        <w:t xml:space="preserve">Secure Data Environment (SDE): Sharing Data for Research </w:t>
      </w:r>
    </w:p>
    <w:p w14:paraId="3669BE65" w14:textId="04797326" w:rsidR="00D33371" w:rsidRPr="00D33371" w:rsidRDefault="00C90256" w:rsidP="00C90256">
      <w:pPr>
        <w:tabs>
          <w:tab w:val="left" w:pos="4770"/>
        </w:tabs>
      </w:pPr>
      <w:bookmarkStart w:id="2" w:name="_Hlk148950884"/>
      <w:r>
        <w:tab/>
      </w:r>
    </w:p>
    <w:p w14:paraId="11B9F7BE" w14:textId="77777777" w:rsidR="00D33371" w:rsidRPr="00D33371" w:rsidRDefault="00D33371" w:rsidP="00D33371"/>
    <w:p w14:paraId="2661FFB4" w14:textId="77777777" w:rsidR="00D33371" w:rsidRPr="00D33371" w:rsidRDefault="00D33371" w:rsidP="00D33371"/>
    <w:p w14:paraId="189B6167" w14:textId="77777777" w:rsidR="00D33371" w:rsidRPr="00D33371" w:rsidRDefault="00D33371" w:rsidP="00D33371"/>
    <w:p w14:paraId="1BF46B10" w14:textId="77777777" w:rsidR="00D33371" w:rsidRPr="00D33371" w:rsidRDefault="00D33371" w:rsidP="00D33371"/>
    <w:p w14:paraId="0ABBF299" w14:textId="77777777" w:rsidR="00D33371" w:rsidRPr="00D33371" w:rsidRDefault="00D33371" w:rsidP="00D33371"/>
    <w:p w14:paraId="7E07B148" w14:textId="77777777" w:rsidR="00D33371" w:rsidRPr="00D33371" w:rsidRDefault="00D33371" w:rsidP="00D33371"/>
    <w:p w14:paraId="082915A4" w14:textId="77777777" w:rsidR="00D33371" w:rsidRPr="00D33371" w:rsidRDefault="00D33371" w:rsidP="00D33371"/>
    <w:p w14:paraId="3E4DB432" w14:textId="77777777" w:rsidR="008170BE" w:rsidRPr="006929A9" w:rsidRDefault="008170BE" w:rsidP="008170BE">
      <w:pPr>
        <w:jc w:val="both"/>
        <w:rPr>
          <w:rFonts w:eastAsia="Times New Roman"/>
          <w:sz w:val="24"/>
          <w:szCs w:val="24"/>
        </w:rPr>
      </w:pPr>
      <w:r w:rsidRPr="006929A9">
        <w:rPr>
          <w:rFonts w:eastAsia="Times New Roman"/>
          <w:sz w:val="24"/>
          <w:szCs w:val="24"/>
        </w:rPr>
        <w:t>Document Reference: ICSIGDOC-ID00009</w:t>
      </w:r>
    </w:p>
    <w:p w14:paraId="461A5AD1" w14:textId="77777777" w:rsidR="00462D4D" w:rsidRDefault="00462D4D" w:rsidP="00462D4D">
      <w:pPr>
        <w:jc w:val="both"/>
        <w:rPr>
          <w:rFonts w:eastAsia="Times New Roman"/>
          <w:sz w:val="24"/>
          <w:szCs w:val="24"/>
        </w:rPr>
      </w:pPr>
      <w:r w:rsidRPr="00F51BC6">
        <w:rPr>
          <w:rFonts w:eastAsia="Times New Roman"/>
          <w:sz w:val="24"/>
          <w:szCs w:val="24"/>
        </w:rPr>
        <w:t xml:space="preserve">Date agreed: </w:t>
      </w:r>
      <w:r>
        <w:rPr>
          <w:rFonts w:eastAsia="Times New Roman"/>
          <w:sz w:val="24"/>
          <w:szCs w:val="24"/>
        </w:rPr>
        <w:t>October</w:t>
      </w:r>
      <w:r w:rsidRPr="00F51BC6">
        <w:rPr>
          <w:rFonts w:eastAsia="Times New Roman"/>
          <w:sz w:val="24"/>
          <w:szCs w:val="24"/>
        </w:rPr>
        <w:t xml:space="preserve"> 202</w:t>
      </w:r>
      <w:r>
        <w:rPr>
          <w:rFonts w:eastAsia="Times New Roman"/>
          <w:sz w:val="24"/>
          <w:szCs w:val="24"/>
        </w:rPr>
        <w:t>3</w:t>
      </w:r>
    </w:p>
    <w:p w14:paraId="0937764C" w14:textId="3CC4D71B" w:rsidR="000D61F3" w:rsidRDefault="00462D4D" w:rsidP="00462D4D">
      <w:pPr>
        <w:jc w:val="both"/>
        <w:rPr>
          <w:rFonts w:eastAsia="Times New Roman"/>
          <w:sz w:val="24"/>
          <w:szCs w:val="24"/>
        </w:rPr>
      </w:pPr>
      <w:r>
        <w:rPr>
          <w:rFonts w:eastAsia="Times New Roman"/>
          <w:sz w:val="24"/>
          <w:szCs w:val="24"/>
        </w:rPr>
        <w:t xml:space="preserve">Date issued: </w:t>
      </w:r>
      <w:r w:rsidR="000D61F3">
        <w:rPr>
          <w:rFonts w:eastAsia="Times New Roman"/>
          <w:sz w:val="24"/>
          <w:szCs w:val="24"/>
        </w:rPr>
        <w:t>January</w:t>
      </w:r>
      <w:r w:rsidR="000D61F3" w:rsidRPr="00F51BC6">
        <w:rPr>
          <w:rFonts w:eastAsia="Times New Roman"/>
          <w:sz w:val="24"/>
          <w:szCs w:val="24"/>
        </w:rPr>
        <w:t xml:space="preserve"> 202</w:t>
      </w:r>
      <w:r w:rsidR="000D61F3">
        <w:rPr>
          <w:rFonts w:eastAsia="Times New Roman"/>
          <w:sz w:val="24"/>
          <w:szCs w:val="24"/>
        </w:rPr>
        <w:t>6</w:t>
      </w:r>
    </w:p>
    <w:p w14:paraId="2B53558D" w14:textId="58B09455" w:rsidR="00462D4D" w:rsidRPr="00F51BC6" w:rsidRDefault="00462D4D" w:rsidP="00462D4D">
      <w:pPr>
        <w:jc w:val="both"/>
        <w:rPr>
          <w:rFonts w:eastAsia="Times New Roman"/>
          <w:sz w:val="24"/>
          <w:szCs w:val="24"/>
        </w:rPr>
      </w:pPr>
      <w:r w:rsidRPr="00F51BC6">
        <w:rPr>
          <w:rFonts w:eastAsia="Times New Roman"/>
          <w:sz w:val="24"/>
          <w:szCs w:val="24"/>
        </w:rPr>
        <w:t xml:space="preserve">Next review date: </w:t>
      </w:r>
      <w:r w:rsidR="00C90256">
        <w:rPr>
          <w:rFonts w:eastAsia="Times New Roman"/>
          <w:sz w:val="24"/>
          <w:szCs w:val="24"/>
        </w:rPr>
        <w:t>January</w:t>
      </w:r>
      <w:r w:rsidRPr="00F51BC6">
        <w:rPr>
          <w:rFonts w:eastAsia="Times New Roman"/>
          <w:sz w:val="24"/>
          <w:szCs w:val="24"/>
        </w:rPr>
        <w:t xml:space="preserve"> 202</w:t>
      </w:r>
      <w:r w:rsidR="00C90256">
        <w:rPr>
          <w:rFonts w:eastAsia="Times New Roman"/>
          <w:sz w:val="24"/>
          <w:szCs w:val="24"/>
        </w:rPr>
        <w:t>7</w:t>
      </w:r>
    </w:p>
    <w:p w14:paraId="72A754BF" w14:textId="77777777" w:rsidR="00D33371" w:rsidRDefault="00D33371" w:rsidP="008170BE">
      <w:pPr>
        <w:jc w:val="both"/>
        <w:rPr>
          <w:rFonts w:eastAsia="Times New Roman"/>
          <w:sz w:val="24"/>
          <w:szCs w:val="24"/>
        </w:rPr>
      </w:pPr>
    </w:p>
    <w:bookmarkEnd w:id="2"/>
    <w:p w14:paraId="073FD0D2" w14:textId="77777777" w:rsidR="004D2FE9" w:rsidRDefault="004D2FE9">
      <w:pPr>
        <w:rPr>
          <w:rFonts w:eastAsia="Times New Roman"/>
          <w:sz w:val="24"/>
          <w:szCs w:val="24"/>
        </w:rPr>
      </w:pPr>
      <w:r>
        <w:rPr>
          <w:rFonts w:eastAsia="Times New Roman"/>
          <w:sz w:val="24"/>
          <w:szCs w:val="24"/>
        </w:rPr>
        <w:br w:type="page"/>
      </w:r>
    </w:p>
    <w:p w14:paraId="363AC894" w14:textId="77777777" w:rsidR="004D2FE9" w:rsidRDefault="004D2FE9" w:rsidP="008170BE">
      <w:pPr>
        <w:jc w:val="both"/>
        <w:rPr>
          <w:rFonts w:eastAsia="Times New Roman"/>
          <w:sz w:val="24"/>
          <w:szCs w:val="24"/>
        </w:rPr>
      </w:pPr>
    </w:p>
    <w:p w14:paraId="082DA9C4" w14:textId="77777777" w:rsidR="007E1EB9" w:rsidRPr="007E1EB9" w:rsidRDefault="007E1EB9" w:rsidP="007E1EB9">
      <w:pPr>
        <w:widowControl/>
        <w:tabs>
          <w:tab w:val="left" w:pos="6150"/>
        </w:tabs>
        <w:autoSpaceDE/>
        <w:autoSpaceDN/>
        <w:spacing w:after="160" w:line="259" w:lineRule="auto"/>
        <w:ind w:left="643" w:hanging="360"/>
        <w:rPr>
          <w:rFonts w:ascii="Calibri" w:eastAsia="Times New Roman" w:hAnsi="Calibri"/>
          <w:color w:val="000000"/>
          <w:sz w:val="24"/>
          <w:szCs w:val="24"/>
          <w:lang w:bidi="ar-SA"/>
        </w:rPr>
      </w:pPr>
    </w:p>
    <w:sdt>
      <w:sdtPr>
        <w:rPr>
          <w:rFonts w:ascii="Calibri" w:eastAsia="Calibri" w:hAnsi="Calibri" w:cs="Times New Roman"/>
          <w:b/>
          <w:bCs/>
          <w:sz w:val="28"/>
          <w:szCs w:val="28"/>
          <w:lang w:eastAsia="en-US" w:bidi="ar-SA"/>
        </w:rPr>
        <w:id w:val="-270627665"/>
        <w:docPartObj>
          <w:docPartGallery w:val="Table of Contents"/>
          <w:docPartUnique/>
        </w:docPartObj>
      </w:sdtPr>
      <w:sdtEndPr>
        <w:rPr>
          <w:b w:val="0"/>
          <w:bCs w:val="0"/>
          <w:noProof/>
        </w:rPr>
      </w:sdtEndPr>
      <w:sdtContent>
        <w:p w14:paraId="5AD66911" w14:textId="77777777" w:rsidR="007E1EB9" w:rsidRPr="007E1EB9" w:rsidRDefault="007E1EB9" w:rsidP="007E1EB9">
          <w:pPr>
            <w:keepNext/>
            <w:keepLines/>
            <w:widowControl/>
            <w:autoSpaceDE/>
            <w:autoSpaceDN/>
            <w:spacing w:before="240" w:line="259" w:lineRule="auto"/>
            <w:rPr>
              <w:rFonts w:eastAsia="MS Gothic"/>
              <w:b/>
              <w:color w:val="2E74B5"/>
              <w:lang w:eastAsia="en-US" w:bidi="ar-SA"/>
            </w:rPr>
          </w:pPr>
          <w:r w:rsidRPr="007E1EB9">
            <w:rPr>
              <w:rFonts w:eastAsia="MS Gothic"/>
              <w:b/>
              <w:color w:val="2E74B5"/>
              <w:lang w:eastAsia="en-US" w:bidi="ar-SA"/>
            </w:rPr>
            <w:t>Contents</w:t>
          </w:r>
        </w:p>
        <w:p w14:paraId="6E899919" w14:textId="77777777" w:rsidR="007E1EB9" w:rsidRPr="007E1EB9" w:rsidRDefault="007E1EB9" w:rsidP="007E1EB9">
          <w:pPr>
            <w:widowControl/>
            <w:autoSpaceDE/>
            <w:autoSpaceDN/>
            <w:spacing w:after="160" w:line="259" w:lineRule="auto"/>
            <w:ind w:left="643" w:hanging="360"/>
            <w:rPr>
              <w:rFonts w:ascii="Calibri" w:eastAsia="Calibri" w:hAnsi="Calibri" w:cs="Times New Roman"/>
              <w:lang w:val="en-US" w:eastAsia="ja-JP" w:bidi="ar-SA"/>
            </w:rPr>
          </w:pPr>
        </w:p>
        <w:p w14:paraId="695552B8" w14:textId="7D3DFA95" w:rsidR="006D2DC9" w:rsidRDefault="007E1EB9">
          <w:pPr>
            <w:pStyle w:val="TOC2"/>
            <w:tabs>
              <w:tab w:val="right" w:leader="dot" w:pos="10600"/>
            </w:tabs>
            <w:rPr>
              <w:rFonts w:asciiTheme="minorHAnsi" w:eastAsiaTheme="minorEastAsia" w:hAnsiTheme="minorHAnsi" w:cstheme="minorBidi"/>
              <w:noProof/>
              <w:kern w:val="2"/>
              <w:sz w:val="24"/>
              <w:szCs w:val="24"/>
              <w:lang w:bidi="ar-SA"/>
              <w14:ligatures w14:val="standardContextual"/>
            </w:rPr>
          </w:pPr>
          <w:r w:rsidRPr="007E1EB9">
            <w:rPr>
              <w:rFonts w:ascii="Calibri" w:eastAsia="Calibri" w:hAnsi="Calibri"/>
              <w:sz w:val="24"/>
              <w:szCs w:val="24"/>
              <w:lang w:eastAsia="en-US" w:bidi="ar-SA"/>
            </w:rPr>
            <w:fldChar w:fldCharType="begin"/>
          </w:r>
          <w:r w:rsidRPr="007E1EB9">
            <w:rPr>
              <w:rFonts w:ascii="Calibri" w:eastAsia="Calibri" w:hAnsi="Calibri"/>
              <w:sz w:val="24"/>
              <w:szCs w:val="24"/>
              <w:lang w:eastAsia="en-US" w:bidi="ar-SA"/>
            </w:rPr>
            <w:instrText xml:space="preserve"> TOC \o "1-3" \h \z \u </w:instrText>
          </w:r>
          <w:r w:rsidRPr="007E1EB9">
            <w:rPr>
              <w:rFonts w:ascii="Calibri" w:eastAsia="Calibri" w:hAnsi="Calibri"/>
              <w:sz w:val="24"/>
              <w:szCs w:val="24"/>
              <w:lang w:eastAsia="en-US" w:bidi="ar-SA"/>
            </w:rPr>
            <w:fldChar w:fldCharType="separate"/>
          </w:r>
          <w:hyperlink w:anchor="_Toc219390160" w:history="1">
            <w:r w:rsidR="006D2DC9" w:rsidRPr="003309D7">
              <w:rPr>
                <w:rStyle w:val="Hyperlink"/>
                <w:noProof/>
              </w:rPr>
              <w:t>Data Sharing Agreement Tiered Framework</w:t>
            </w:r>
            <w:r w:rsidR="006D2DC9">
              <w:rPr>
                <w:noProof/>
                <w:webHidden/>
              </w:rPr>
              <w:tab/>
            </w:r>
            <w:r w:rsidR="006D2DC9">
              <w:rPr>
                <w:noProof/>
                <w:webHidden/>
              </w:rPr>
              <w:fldChar w:fldCharType="begin"/>
            </w:r>
            <w:r w:rsidR="006D2DC9">
              <w:rPr>
                <w:noProof/>
                <w:webHidden/>
              </w:rPr>
              <w:instrText xml:space="preserve"> PAGEREF _Toc219390160 \h </w:instrText>
            </w:r>
            <w:r w:rsidR="006D2DC9">
              <w:rPr>
                <w:noProof/>
                <w:webHidden/>
              </w:rPr>
            </w:r>
            <w:r w:rsidR="006D2DC9">
              <w:rPr>
                <w:noProof/>
                <w:webHidden/>
              </w:rPr>
              <w:fldChar w:fldCharType="separate"/>
            </w:r>
            <w:r w:rsidR="006D2DC9">
              <w:rPr>
                <w:noProof/>
                <w:webHidden/>
              </w:rPr>
              <w:t>3</w:t>
            </w:r>
            <w:r w:rsidR="006D2DC9">
              <w:rPr>
                <w:noProof/>
                <w:webHidden/>
              </w:rPr>
              <w:fldChar w:fldCharType="end"/>
            </w:r>
          </w:hyperlink>
        </w:p>
        <w:p w14:paraId="09535240" w14:textId="526E9EF4" w:rsidR="006D2DC9" w:rsidRDefault="006D2DC9">
          <w:pPr>
            <w:pStyle w:val="TOC2"/>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1" w:history="1">
            <w:r w:rsidRPr="003309D7">
              <w:rPr>
                <w:rStyle w:val="Hyperlink"/>
                <w:noProof/>
              </w:rPr>
              <w:t>Tier Two - Data Sharing Agreement</w:t>
            </w:r>
            <w:r>
              <w:rPr>
                <w:noProof/>
                <w:webHidden/>
              </w:rPr>
              <w:tab/>
            </w:r>
            <w:r>
              <w:rPr>
                <w:noProof/>
                <w:webHidden/>
              </w:rPr>
              <w:fldChar w:fldCharType="begin"/>
            </w:r>
            <w:r>
              <w:rPr>
                <w:noProof/>
                <w:webHidden/>
              </w:rPr>
              <w:instrText xml:space="preserve"> PAGEREF _Toc219390161 \h </w:instrText>
            </w:r>
            <w:r>
              <w:rPr>
                <w:noProof/>
                <w:webHidden/>
              </w:rPr>
            </w:r>
            <w:r>
              <w:rPr>
                <w:noProof/>
                <w:webHidden/>
              </w:rPr>
              <w:fldChar w:fldCharType="separate"/>
            </w:r>
            <w:r>
              <w:rPr>
                <w:noProof/>
                <w:webHidden/>
              </w:rPr>
              <w:t>4</w:t>
            </w:r>
            <w:r>
              <w:rPr>
                <w:noProof/>
                <w:webHidden/>
              </w:rPr>
              <w:fldChar w:fldCharType="end"/>
            </w:r>
          </w:hyperlink>
        </w:p>
        <w:p w14:paraId="5C871DA4" w14:textId="17E72981"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2" w:history="1">
            <w:r w:rsidRPr="003309D7">
              <w:rPr>
                <w:rStyle w:val="Hyperlink"/>
                <w:rFonts w:eastAsiaTheme="majorEastAsia"/>
                <w:noProof/>
                <w:w w:val="98"/>
              </w:rPr>
              <w:t>1.</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Title and Reference Code</w:t>
            </w:r>
            <w:r>
              <w:rPr>
                <w:noProof/>
                <w:webHidden/>
              </w:rPr>
              <w:tab/>
            </w:r>
            <w:r>
              <w:rPr>
                <w:noProof/>
                <w:webHidden/>
              </w:rPr>
              <w:fldChar w:fldCharType="begin"/>
            </w:r>
            <w:r>
              <w:rPr>
                <w:noProof/>
                <w:webHidden/>
              </w:rPr>
              <w:instrText xml:space="preserve"> PAGEREF _Toc219390162 \h </w:instrText>
            </w:r>
            <w:r>
              <w:rPr>
                <w:noProof/>
                <w:webHidden/>
              </w:rPr>
            </w:r>
            <w:r>
              <w:rPr>
                <w:noProof/>
                <w:webHidden/>
              </w:rPr>
              <w:fldChar w:fldCharType="separate"/>
            </w:r>
            <w:r>
              <w:rPr>
                <w:noProof/>
                <w:webHidden/>
              </w:rPr>
              <w:t>4</w:t>
            </w:r>
            <w:r>
              <w:rPr>
                <w:noProof/>
                <w:webHidden/>
              </w:rPr>
              <w:fldChar w:fldCharType="end"/>
            </w:r>
          </w:hyperlink>
        </w:p>
        <w:p w14:paraId="468905DA" w14:textId="3D65E09F"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3" w:history="1">
            <w:r w:rsidRPr="003309D7">
              <w:rPr>
                <w:rStyle w:val="Hyperlink"/>
                <w:noProof/>
                <w:w w:val="98"/>
              </w:rPr>
              <w:t>2.</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Parties to the Agreement</w:t>
            </w:r>
            <w:r>
              <w:rPr>
                <w:noProof/>
                <w:webHidden/>
              </w:rPr>
              <w:tab/>
            </w:r>
            <w:r>
              <w:rPr>
                <w:noProof/>
                <w:webHidden/>
              </w:rPr>
              <w:fldChar w:fldCharType="begin"/>
            </w:r>
            <w:r>
              <w:rPr>
                <w:noProof/>
                <w:webHidden/>
              </w:rPr>
              <w:instrText xml:space="preserve"> PAGEREF _Toc219390163 \h </w:instrText>
            </w:r>
            <w:r>
              <w:rPr>
                <w:noProof/>
                <w:webHidden/>
              </w:rPr>
            </w:r>
            <w:r>
              <w:rPr>
                <w:noProof/>
                <w:webHidden/>
              </w:rPr>
              <w:fldChar w:fldCharType="separate"/>
            </w:r>
            <w:r>
              <w:rPr>
                <w:noProof/>
                <w:webHidden/>
              </w:rPr>
              <w:t>4</w:t>
            </w:r>
            <w:r>
              <w:rPr>
                <w:noProof/>
                <w:webHidden/>
              </w:rPr>
              <w:fldChar w:fldCharType="end"/>
            </w:r>
          </w:hyperlink>
        </w:p>
        <w:p w14:paraId="11B25DE8" w14:textId="728D751E"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4" w:history="1">
            <w:r w:rsidRPr="003309D7">
              <w:rPr>
                <w:rStyle w:val="Hyperlink"/>
                <w:rFonts w:eastAsiaTheme="majorEastAsia"/>
                <w:noProof/>
                <w:w w:val="98"/>
              </w:rPr>
              <w:t>3.</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Amendment of the Agreement</w:t>
            </w:r>
            <w:r>
              <w:rPr>
                <w:noProof/>
                <w:webHidden/>
              </w:rPr>
              <w:tab/>
            </w:r>
            <w:r>
              <w:rPr>
                <w:noProof/>
                <w:webHidden/>
              </w:rPr>
              <w:fldChar w:fldCharType="begin"/>
            </w:r>
            <w:r>
              <w:rPr>
                <w:noProof/>
                <w:webHidden/>
              </w:rPr>
              <w:instrText xml:space="preserve"> PAGEREF _Toc219390164 \h </w:instrText>
            </w:r>
            <w:r>
              <w:rPr>
                <w:noProof/>
                <w:webHidden/>
              </w:rPr>
            </w:r>
            <w:r>
              <w:rPr>
                <w:noProof/>
                <w:webHidden/>
              </w:rPr>
              <w:fldChar w:fldCharType="separate"/>
            </w:r>
            <w:r>
              <w:rPr>
                <w:noProof/>
                <w:webHidden/>
              </w:rPr>
              <w:t>6</w:t>
            </w:r>
            <w:r>
              <w:rPr>
                <w:noProof/>
                <w:webHidden/>
              </w:rPr>
              <w:fldChar w:fldCharType="end"/>
            </w:r>
          </w:hyperlink>
        </w:p>
        <w:p w14:paraId="02C93B5E" w14:textId="32E04C67"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5" w:history="1">
            <w:r w:rsidRPr="003309D7">
              <w:rPr>
                <w:rStyle w:val="Hyperlink"/>
                <w:rFonts w:eastAsiaTheme="majorEastAsia"/>
                <w:noProof/>
                <w:w w:val="98"/>
              </w:rPr>
              <w:t>4.</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Terms of the Agreement</w:t>
            </w:r>
            <w:r>
              <w:rPr>
                <w:noProof/>
                <w:webHidden/>
              </w:rPr>
              <w:tab/>
            </w:r>
            <w:r>
              <w:rPr>
                <w:noProof/>
                <w:webHidden/>
              </w:rPr>
              <w:fldChar w:fldCharType="begin"/>
            </w:r>
            <w:r>
              <w:rPr>
                <w:noProof/>
                <w:webHidden/>
              </w:rPr>
              <w:instrText xml:space="preserve"> PAGEREF _Toc219390165 \h </w:instrText>
            </w:r>
            <w:r>
              <w:rPr>
                <w:noProof/>
                <w:webHidden/>
              </w:rPr>
            </w:r>
            <w:r>
              <w:rPr>
                <w:noProof/>
                <w:webHidden/>
              </w:rPr>
              <w:fldChar w:fldCharType="separate"/>
            </w:r>
            <w:r>
              <w:rPr>
                <w:noProof/>
                <w:webHidden/>
              </w:rPr>
              <w:t>6</w:t>
            </w:r>
            <w:r>
              <w:rPr>
                <w:noProof/>
                <w:webHidden/>
              </w:rPr>
              <w:fldChar w:fldCharType="end"/>
            </w:r>
          </w:hyperlink>
        </w:p>
        <w:p w14:paraId="7CF72D75" w14:textId="643194BE"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6" w:history="1">
            <w:r w:rsidRPr="003309D7">
              <w:rPr>
                <w:rStyle w:val="Hyperlink"/>
                <w:rFonts w:eastAsiaTheme="majorEastAsia"/>
                <w:noProof/>
                <w:w w:val="98"/>
              </w:rPr>
              <w:t>5.</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Purpose of the Data Sharing</w:t>
            </w:r>
            <w:r>
              <w:rPr>
                <w:noProof/>
                <w:webHidden/>
              </w:rPr>
              <w:tab/>
            </w:r>
            <w:r>
              <w:rPr>
                <w:noProof/>
                <w:webHidden/>
              </w:rPr>
              <w:fldChar w:fldCharType="begin"/>
            </w:r>
            <w:r>
              <w:rPr>
                <w:noProof/>
                <w:webHidden/>
              </w:rPr>
              <w:instrText xml:space="preserve"> PAGEREF _Toc219390166 \h </w:instrText>
            </w:r>
            <w:r>
              <w:rPr>
                <w:noProof/>
                <w:webHidden/>
              </w:rPr>
            </w:r>
            <w:r>
              <w:rPr>
                <w:noProof/>
                <w:webHidden/>
              </w:rPr>
              <w:fldChar w:fldCharType="separate"/>
            </w:r>
            <w:r>
              <w:rPr>
                <w:noProof/>
                <w:webHidden/>
              </w:rPr>
              <w:t>6</w:t>
            </w:r>
            <w:r>
              <w:rPr>
                <w:noProof/>
                <w:webHidden/>
              </w:rPr>
              <w:fldChar w:fldCharType="end"/>
            </w:r>
          </w:hyperlink>
        </w:p>
        <w:p w14:paraId="3197D712" w14:textId="50901FC9"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7" w:history="1">
            <w:r w:rsidRPr="003309D7">
              <w:rPr>
                <w:rStyle w:val="Hyperlink"/>
                <w:rFonts w:eastAsiaTheme="majorEastAsia"/>
                <w:noProof/>
                <w:w w:val="98"/>
              </w:rPr>
              <w:t>6.</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Data Protection Impact Assessment</w:t>
            </w:r>
            <w:r>
              <w:rPr>
                <w:noProof/>
                <w:webHidden/>
              </w:rPr>
              <w:tab/>
            </w:r>
            <w:r>
              <w:rPr>
                <w:noProof/>
                <w:webHidden/>
              </w:rPr>
              <w:fldChar w:fldCharType="begin"/>
            </w:r>
            <w:r>
              <w:rPr>
                <w:noProof/>
                <w:webHidden/>
              </w:rPr>
              <w:instrText xml:space="preserve"> PAGEREF _Toc219390167 \h </w:instrText>
            </w:r>
            <w:r>
              <w:rPr>
                <w:noProof/>
                <w:webHidden/>
              </w:rPr>
            </w:r>
            <w:r>
              <w:rPr>
                <w:noProof/>
                <w:webHidden/>
              </w:rPr>
              <w:fldChar w:fldCharType="separate"/>
            </w:r>
            <w:r>
              <w:rPr>
                <w:noProof/>
                <w:webHidden/>
              </w:rPr>
              <w:t>8</w:t>
            </w:r>
            <w:r>
              <w:rPr>
                <w:noProof/>
                <w:webHidden/>
              </w:rPr>
              <w:fldChar w:fldCharType="end"/>
            </w:r>
          </w:hyperlink>
        </w:p>
        <w:p w14:paraId="292297CB" w14:textId="27512E4E"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8" w:history="1">
            <w:r w:rsidRPr="003309D7">
              <w:rPr>
                <w:rStyle w:val="Hyperlink"/>
                <w:rFonts w:eastAsiaTheme="majorEastAsia"/>
                <w:noProof/>
                <w:w w:val="98"/>
              </w:rPr>
              <w:t>7.</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Data Details</w:t>
            </w:r>
            <w:r>
              <w:rPr>
                <w:noProof/>
                <w:webHidden/>
              </w:rPr>
              <w:tab/>
            </w:r>
            <w:r>
              <w:rPr>
                <w:noProof/>
                <w:webHidden/>
              </w:rPr>
              <w:fldChar w:fldCharType="begin"/>
            </w:r>
            <w:r>
              <w:rPr>
                <w:noProof/>
                <w:webHidden/>
              </w:rPr>
              <w:instrText xml:space="preserve"> PAGEREF _Toc219390168 \h </w:instrText>
            </w:r>
            <w:r>
              <w:rPr>
                <w:noProof/>
                <w:webHidden/>
              </w:rPr>
            </w:r>
            <w:r>
              <w:rPr>
                <w:noProof/>
                <w:webHidden/>
              </w:rPr>
              <w:fldChar w:fldCharType="separate"/>
            </w:r>
            <w:r>
              <w:rPr>
                <w:noProof/>
                <w:webHidden/>
              </w:rPr>
              <w:t>8</w:t>
            </w:r>
            <w:r>
              <w:rPr>
                <w:noProof/>
                <w:webHidden/>
              </w:rPr>
              <w:fldChar w:fldCharType="end"/>
            </w:r>
          </w:hyperlink>
        </w:p>
        <w:p w14:paraId="2F2620D0" w14:textId="3660B934" w:rsidR="006D2DC9" w:rsidRDefault="006D2DC9">
          <w:pPr>
            <w:pStyle w:val="TOC2"/>
            <w:tabs>
              <w:tab w:val="left" w:pos="1200"/>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69" w:history="1">
            <w:r w:rsidRPr="003309D7">
              <w:rPr>
                <w:rStyle w:val="Hyperlink"/>
                <w:rFonts w:eastAsiaTheme="majorEastAsia"/>
                <w:noProof/>
                <w:w w:val="98"/>
              </w:rPr>
              <w:t>8.</w:t>
            </w:r>
            <w:r>
              <w:rPr>
                <w:rFonts w:asciiTheme="minorHAnsi" w:eastAsiaTheme="minorEastAsia" w:hAnsiTheme="minorHAnsi" w:cstheme="minorBidi"/>
                <w:noProof/>
                <w:kern w:val="2"/>
                <w:sz w:val="24"/>
                <w:szCs w:val="24"/>
                <w:lang w:bidi="ar-SA"/>
                <w14:ligatures w14:val="standardContextual"/>
              </w:rPr>
              <w:tab/>
            </w:r>
            <w:r w:rsidRPr="003309D7">
              <w:rPr>
                <w:rStyle w:val="Hyperlink"/>
                <w:rFonts w:eastAsiaTheme="majorEastAsia"/>
                <w:noProof/>
              </w:rPr>
              <w:t>Signatory Sheets ONE and TWO</w:t>
            </w:r>
            <w:r>
              <w:rPr>
                <w:noProof/>
                <w:webHidden/>
              </w:rPr>
              <w:tab/>
            </w:r>
            <w:r>
              <w:rPr>
                <w:noProof/>
                <w:webHidden/>
              </w:rPr>
              <w:fldChar w:fldCharType="begin"/>
            </w:r>
            <w:r>
              <w:rPr>
                <w:noProof/>
                <w:webHidden/>
              </w:rPr>
              <w:instrText xml:space="preserve"> PAGEREF _Toc219390169 \h </w:instrText>
            </w:r>
            <w:r>
              <w:rPr>
                <w:noProof/>
                <w:webHidden/>
              </w:rPr>
            </w:r>
            <w:r>
              <w:rPr>
                <w:noProof/>
                <w:webHidden/>
              </w:rPr>
              <w:fldChar w:fldCharType="separate"/>
            </w:r>
            <w:r>
              <w:rPr>
                <w:noProof/>
                <w:webHidden/>
              </w:rPr>
              <w:t>15</w:t>
            </w:r>
            <w:r>
              <w:rPr>
                <w:noProof/>
                <w:webHidden/>
              </w:rPr>
              <w:fldChar w:fldCharType="end"/>
            </w:r>
          </w:hyperlink>
        </w:p>
        <w:p w14:paraId="64C58BC6" w14:textId="215345F5" w:rsidR="006D2DC9" w:rsidRDefault="006D2DC9">
          <w:pPr>
            <w:pStyle w:val="TOC2"/>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70" w:history="1">
            <w:r w:rsidRPr="003309D7">
              <w:rPr>
                <w:rStyle w:val="Hyperlink"/>
                <w:noProof/>
              </w:rPr>
              <w:t>ANNEX A – Local data to be shared</w:t>
            </w:r>
            <w:r>
              <w:rPr>
                <w:noProof/>
                <w:webHidden/>
              </w:rPr>
              <w:tab/>
            </w:r>
            <w:r>
              <w:rPr>
                <w:noProof/>
                <w:webHidden/>
              </w:rPr>
              <w:fldChar w:fldCharType="begin"/>
            </w:r>
            <w:r>
              <w:rPr>
                <w:noProof/>
                <w:webHidden/>
              </w:rPr>
              <w:instrText xml:space="preserve"> PAGEREF _Toc219390170 \h </w:instrText>
            </w:r>
            <w:r>
              <w:rPr>
                <w:noProof/>
                <w:webHidden/>
              </w:rPr>
            </w:r>
            <w:r>
              <w:rPr>
                <w:noProof/>
                <w:webHidden/>
              </w:rPr>
              <w:fldChar w:fldCharType="separate"/>
            </w:r>
            <w:r>
              <w:rPr>
                <w:noProof/>
                <w:webHidden/>
              </w:rPr>
              <w:t>17</w:t>
            </w:r>
            <w:r>
              <w:rPr>
                <w:noProof/>
                <w:webHidden/>
              </w:rPr>
              <w:fldChar w:fldCharType="end"/>
            </w:r>
          </w:hyperlink>
        </w:p>
        <w:p w14:paraId="09901E53" w14:textId="71602C82" w:rsidR="006D2DC9" w:rsidRDefault="006D2DC9">
          <w:pPr>
            <w:pStyle w:val="TOC2"/>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71" w:history="1">
            <w:r w:rsidRPr="003309D7">
              <w:rPr>
                <w:rStyle w:val="Hyperlink"/>
                <w:noProof/>
              </w:rPr>
              <w:t>ANNEX B – Other Local Flows</w:t>
            </w:r>
            <w:r>
              <w:rPr>
                <w:noProof/>
                <w:webHidden/>
              </w:rPr>
              <w:tab/>
            </w:r>
            <w:r>
              <w:rPr>
                <w:noProof/>
                <w:webHidden/>
              </w:rPr>
              <w:fldChar w:fldCharType="begin"/>
            </w:r>
            <w:r>
              <w:rPr>
                <w:noProof/>
                <w:webHidden/>
              </w:rPr>
              <w:instrText xml:space="preserve"> PAGEREF _Toc219390171 \h </w:instrText>
            </w:r>
            <w:r>
              <w:rPr>
                <w:noProof/>
                <w:webHidden/>
              </w:rPr>
            </w:r>
            <w:r>
              <w:rPr>
                <w:noProof/>
                <w:webHidden/>
              </w:rPr>
              <w:fldChar w:fldCharType="separate"/>
            </w:r>
            <w:r>
              <w:rPr>
                <w:noProof/>
                <w:webHidden/>
              </w:rPr>
              <w:t>32</w:t>
            </w:r>
            <w:r>
              <w:rPr>
                <w:noProof/>
                <w:webHidden/>
              </w:rPr>
              <w:fldChar w:fldCharType="end"/>
            </w:r>
          </w:hyperlink>
        </w:p>
        <w:p w14:paraId="78E7FF23" w14:textId="1F02A18A" w:rsidR="006D2DC9" w:rsidRDefault="006D2DC9">
          <w:pPr>
            <w:pStyle w:val="TOC2"/>
            <w:tabs>
              <w:tab w:val="right" w:leader="dot" w:pos="10600"/>
            </w:tabs>
            <w:rPr>
              <w:rFonts w:asciiTheme="minorHAnsi" w:eastAsiaTheme="minorEastAsia" w:hAnsiTheme="minorHAnsi" w:cstheme="minorBidi"/>
              <w:noProof/>
              <w:kern w:val="2"/>
              <w:sz w:val="24"/>
              <w:szCs w:val="24"/>
              <w:lang w:bidi="ar-SA"/>
              <w14:ligatures w14:val="standardContextual"/>
            </w:rPr>
          </w:pPr>
          <w:hyperlink w:anchor="_Toc219390172" w:history="1">
            <w:r w:rsidRPr="003309D7">
              <w:rPr>
                <w:rStyle w:val="Hyperlink"/>
                <w:noProof/>
              </w:rPr>
              <w:t>ANNEX C – Frequently Asked Questions</w:t>
            </w:r>
            <w:r>
              <w:rPr>
                <w:noProof/>
                <w:webHidden/>
              </w:rPr>
              <w:tab/>
            </w:r>
            <w:r>
              <w:rPr>
                <w:noProof/>
                <w:webHidden/>
              </w:rPr>
              <w:fldChar w:fldCharType="begin"/>
            </w:r>
            <w:r>
              <w:rPr>
                <w:noProof/>
                <w:webHidden/>
              </w:rPr>
              <w:instrText xml:space="preserve"> PAGEREF _Toc219390172 \h </w:instrText>
            </w:r>
            <w:r>
              <w:rPr>
                <w:noProof/>
                <w:webHidden/>
              </w:rPr>
            </w:r>
            <w:r>
              <w:rPr>
                <w:noProof/>
                <w:webHidden/>
              </w:rPr>
              <w:fldChar w:fldCharType="separate"/>
            </w:r>
            <w:r>
              <w:rPr>
                <w:noProof/>
                <w:webHidden/>
              </w:rPr>
              <w:t>32</w:t>
            </w:r>
            <w:r>
              <w:rPr>
                <w:noProof/>
                <w:webHidden/>
              </w:rPr>
              <w:fldChar w:fldCharType="end"/>
            </w:r>
          </w:hyperlink>
        </w:p>
        <w:p w14:paraId="6752A172" w14:textId="7733C943" w:rsidR="007E1EB9" w:rsidRDefault="007E1EB9" w:rsidP="007E1EB9">
          <w:pPr>
            <w:pStyle w:val="Heading4"/>
            <w:spacing w:before="266"/>
            <w:ind w:left="394"/>
            <w:rPr>
              <w:color w:val="5B9BD3"/>
            </w:rPr>
          </w:pPr>
          <w:r w:rsidRPr="007E1EB9">
            <w:rPr>
              <w:rFonts w:ascii="Calibri" w:eastAsia="Calibri" w:hAnsi="Calibri"/>
              <w:b w:val="0"/>
              <w:noProof/>
              <w:sz w:val="24"/>
              <w:szCs w:val="24"/>
              <w:lang w:eastAsia="en-US" w:bidi="ar-SA"/>
            </w:rPr>
            <w:fldChar w:fldCharType="end"/>
          </w:r>
        </w:p>
      </w:sdtContent>
    </w:sdt>
    <w:p w14:paraId="68087EE8" w14:textId="77777777" w:rsidR="007E1EB9" w:rsidRDefault="007E1EB9" w:rsidP="007E1EB9">
      <w:pPr>
        <w:pStyle w:val="BodyText"/>
        <w:rPr>
          <w:color w:val="5B9BD3"/>
        </w:rPr>
      </w:pPr>
    </w:p>
    <w:p w14:paraId="3795531D" w14:textId="77777777" w:rsidR="008C6B79" w:rsidRDefault="008C6B79" w:rsidP="007E1EB9">
      <w:pPr>
        <w:pStyle w:val="BodyText"/>
        <w:rPr>
          <w:color w:val="5B9BD3"/>
        </w:rPr>
      </w:pPr>
    </w:p>
    <w:p w14:paraId="28F98B16" w14:textId="77777777" w:rsidR="007E1EB9" w:rsidRDefault="007E1EB9">
      <w:pPr>
        <w:rPr>
          <w:b/>
          <w:bCs/>
          <w:color w:val="5B9BD3"/>
          <w:sz w:val="28"/>
          <w:szCs w:val="28"/>
        </w:rPr>
      </w:pPr>
      <w:r>
        <w:rPr>
          <w:color w:val="5B9BD3"/>
        </w:rPr>
        <w:br w:type="page"/>
      </w:r>
    </w:p>
    <w:p w14:paraId="085987B0" w14:textId="77777777" w:rsidR="007E1EB9" w:rsidRDefault="007E1EB9">
      <w:pPr>
        <w:pStyle w:val="Heading4"/>
        <w:spacing w:before="266"/>
        <w:ind w:left="394"/>
        <w:rPr>
          <w:color w:val="5B9BD3"/>
        </w:rPr>
      </w:pPr>
    </w:p>
    <w:p w14:paraId="6DB7235B" w14:textId="77777777" w:rsidR="00582B1C" w:rsidRPr="00431142" w:rsidRDefault="00582B1C" w:rsidP="00582B1C">
      <w:pPr>
        <w:pStyle w:val="Heading2"/>
        <w:ind w:left="0" w:firstLine="394"/>
        <w:jc w:val="left"/>
        <w:rPr>
          <w:b w:val="0"/>
          <w:sz w:val="22"/>
          <w:szCs w:val="22"/>
        </w:rPr>
      </w:pPr>
      <w:bookmarkStart w:id="3" w:name="_Toc97113865"/>
      <w:bookmarkStart w:id="4" w:name="_Toc106706111"/>
      <w:bookmarkStart w:id="5" w:name="_Toc219390160"/>
      <w:r w:rsidRPr="00431142">
        <w:rPr>
          <w:sz w:val="22"/>
          <w:szCs w:val="22"/>
        </w:rPr>
        <w:t>Data Sharing Agreement Tiered Framework</w:t>
      </w:r>
      <w:bookmarkEnd w:id="3"/>
      <w:bookmarkEnd w:id="4"/>
      <w:bookmarkEnd w:id="5"/>
    </w:p>
    <w:p w14:paraId="25D451A5" w14:textId="77777777" w:rsidR="00B33DAA" w:rsidRDefault="00B33DAA">
      <w:pPr>
        <w:pStyle w:val="BodyText"/>
        <w:spacing w:before="256"/>
        <w:ind w:left="394"/>
      </w:pPr>
    </w:p>
    <w:p w14:paraId="5D4CFCE2" w14:textId="77777777" w:rsidR="005C3B86" w:rsidRDefault="00826027">
      <w:pPr>
        <w:pStyle w:val="BodyText"/>
        <w:spacing w:before="256"/>
        <w:ind w:left="394"/>
      </w:pPr>
      <w:r>
        <w:t>There are three tiers to the Data Sharing Agreement Tiered Framework:</w:t>
      </w:r>
    </w:p>
    <w:p w14:paraId="6D8E510D" w14:textId="77777777" w:rsidR="007E1EB9" w:rsidRDefault="007E1EB9">
      <w:pPr>
        <w:pStyle w:val="BodyText"/>
      </w:pPr>
    </w:p>
    <w:p w14:paraId="4AAD4D11" w14:textId="07250487" w:rsidR="663D5F96" w:rsidRDefault="663D5F96" w:rsidP="663D5F96">
      <w:pPr>
        <w:widowControl/>
        <w:spacing w:before="1"/>
        <w:rPr>
          <w:color w:val="000000" w:themeColor="text1"/>
        </w:rPr>
      </w:pPr>
    </w:p>
    <w:p w14:paraId="452651FE" w14:textId="1B107C6F" w:rsidR="7D69A755" w:rsidRPr="00B16ADB" w:rsidRDefault="7D69A755" w:rsidP="004F5894">
      <w:pPr>
        <w:pStyle w:val="ListParagraph"/>
        <w:widowControl/>
        <w:numPr>
          <w:ilvl w:val="0"/>
          <w:numId w:val="2"/>
        </w:numPr>
        <w:ind w:left="0" w:firstLine="0"/>
        <w:rPr>
          <w:rFonts w:ascii="Arial" w:eastAsia="Arial" w:hAnsi="Arial" w:cs="Arial"/>
          <w:color w:val="365F91" w:themeColor="accent1" w:themeShade="BF"/>
        </w:rPr>
      </w:pPr>
      <w:r w:rsidRPr="00B16ADB">
        <w:rPr>
          <w:rFonts w:ascii="Arial" w:eastAsia="Arial" w:hAnsi="Arial" w:cs="Arial"/>
          <w:b/>
          <w:bCs/>
          <w:color w:val="365F91" w:themeColor="accent1" w:themeShade="BF"/>
        </w:rPr>
        <w:t>Tier Zero Memorandum of Understanding</w:t>
      </w:r>
    </w:p>
    <w:p w14:paraId="1976B3AC" w14:textId="02C125EC" w:rsidR="7D69A755" w:rsidRDefault="7D69A755" w:rsidP="663D5F96">
      <w:pPr>
        <w:widowControl/>
        <w:rPr>
          <w:color w:val="000000" w:themeColor="text1"/>
        </w:rPr>
      </w:pPr>
      <w:r w:rsidRPr="663D5F96">
        <w:rPr>
          <w:color w:val="000000" w:themeColor="text1"/>
        </w:rPr>
        <w:t>Overarching Memorandum of Understanding which sets out an organisations agreement in principle to share information with the partner organisations in a responsible way.  The tiered approach provides a governance framework to standardise procedures and processes when sharing confidential personal information between partners where there is a lawful basis to do so.  The Tier Zero is signed by a Chief Executive (or equivalent) and commits to their organisation operating within the agreed framework of data sharing.  Only one Tier Zero needs to be signed regardless of the number of Tier Two documents beneath it.</w:t>
      </w:r>
    </w:p>
    <w:p w14:paraId="4AE3871F" w14:textId="47AE256B" w:rsidR="663D5F96" w:rsidRPr="00B16ADB" w:rsidRDefault="663D5F96" w:rsidP="663D5F96">
      <w:pPr>
        <w:widowControl/>
        <w:rPr>
          <w:color w:val="365F91" w:themeColor="accent1" w:themeShade="BF"/>
        </w:rPr>
      </w:pPr>
    </w:p>
    <w:p w14:paraId="356CED95" w14:textId="73B51913" w:rsidR="7D69A755" w:rsidRPr="00B16ADB" w:rsidRDefault="7D69A755" w:rsidP="004F5894">
      <w:pPr>
        <w:pStyle w:val="ListParagraph"/>
        <w:widowControl/>
        <w:numPr>
          <w:ilvl w:val="0"/>
          <w:numId w:val="2"/>
        </w:numPr>
        <w:ind w:left="0" w:firstLine="0"/>
        <w:rPr>
          <w:rFonts w:ascii="Arial" w:eastAsia="Arial" w:hAnsi="Arial" w:cs="Arial"/>
          <w:color w:val="365F91" w:themeColor="accent1" w:themeShade="BF"/>
        </w:rPr>
      </w:pPr>
      <w:r w:rsidRPr="00B16ADB">
        <w:rPr>
          <w:rFonts w:ascii="Arial" w:eastAsia="Arial" w:hAnsi="Arial" w:cs="Arial"/>
          <w:b/>
          <w:bCs/>
          <w:color w:val="365F91" w:themeColor="accent1" w:themeShade="BF"/>
        </w:rPr>
        <w:t>Tier One Data Sharing Agreement - Standards</w:t>
      </w:r>
    </w:p>
    <w:p w14:paraId="53198FDC" w14:textId="5F89614F" w:rsidR="7D69A755" w:rsidRDefault="7D69A755" w:rsidP="663D5F96">
      <w:pPr>
        <w:widowControl/>
        <w:rPr>
          <w:color w:val="000000" w:themeColor="text1"/>
        </w:rPr>
      </w:pPr>
      <w:r w:rsidRPr="663D5F96">
        <w:rPr>
          <w:color w:val="000000" w:themeColor="text1"/>
        </w:rPr>
        <w:t xml:space="preserve">These are the overarching standards which outline the agreed procedures for sharing confidential information.  The document recognises that not all organisations which are party to the agreement will have the same assurance requirements (such as the Data Security and Protection Toolkit) and therefore sets the minimum standard of each of the participating organisations.  The document sets the standards for obtaining, recording, holding, </w:t>
      </w:r>
      <w:proofErr w:type="gramStart"/>
      <w:r w:rsidRPr="663D5F96">
        <w:rPr>
          <w:color w:val="000000" w:themeColor="text1"/>
        </w:rPr>
        <w:t>using</w:t>
      </w:r>
      <w:proofErr w:type="gramEnd"/>
      <w:r w:rsidRPr="663D5F96">
        <w:rPr>
          <w:color w:val="000000" w:themeColor="text1"/>
        </w:rPr>
        <w:t xml:space="preserve"> and sharing of information and outlines the supporting legislation, guidelines and documents which govern information sharing between partners.  The Tier One is signed by the designated responsible officer for each partner organisation, for the whole C&amp;M Health and Care Partnership.</w:t>
      </w:r>
    </w:p>
    <w:p w14:paraId="027B562D" w14:textId="5AD1FF4C" w:rsidR="663D5F96" w:rsidRDefault="663D5F96" w:rsidP="663D5F96">
      <w:pPr>
        <w:widowControl/>
        <w:rPr>
          <w:color w:val="000000" w:themeColor="text1"/>
        </w:rPr>
      </w:pPr>
    </w:p>
    <w:p w14:paraId="251A6588" w14:textId="7406AEA5" w:rsidR="7D69A755" w:rsidRPr="00B16ADB" w:rsidRDefault="7D69A755" w:rsidP="004F5894">
      <w:pPr>
        <w:pStyle w:val="ListParagraph"/>
        <w:widowControl/>
        <w:numPr>
          <w:ilvl w:val="0"/>
          <w:numId w:val="2"/>
        </w:numPr>
        <w:ind w:left="0" w:firstLine="0"/>
        <w:rPr>
          <w:rFonts w:ascii="Arial" w:eastAsia="Arial" w:hAnsi="Arial" w:cs="Arial"/>
          <w:color w:val="365F91" w:themeColor="accent1" w:themeShade="BF"/>
        </w:rPr>
      </w:pPr>
      <w:r w:rsidRPr="00B16ADB">
        <w:rPr>
          <w:rFonts w:ascii="Arial" w:eastAsia="Arial" w:hAnsi="Arial" w:cs="Arial"/>
          <w:b/>
          <w:bCs/>
          <w:color w:val="365F91" w:themeColor="accent1" w:themeShade="BF"/>
        </w:rPr>
        <w:t>Tier Two Data Sharing Agreement</w:t>
      </w:r>
    </w:p>
    <w:p w14:paraId="01DBC459" w14:textId="1C11DE8D" w:rsidR="7D69A755" w:rsidRDefault="7D69A755" w:rsidP="663D5F96">
      <w:pPr>
        <w:widowControl/>
        <w:rPr>
          <w:color w:val="000000" w:themeColor="text1"/>
        </w:rPr>
      </w:pPr>
      <w:r w:rsidRPr="663D5F96">
        <w:rPr>
          <w:color w:val="000000" w:themeColor="text1"/>
        </w:rPr>
        <w:t xml:space="preserve">The Tier Two provides a template for the safe sharing of personal data.  The agreement shows what information should be shared and how, under what circumstances and by whom, and is tailored to individual partnerships/projects.  Each Tier Two Data Sharing Agreement will need to be signed off by each participating organisation.  Tier Two Data Sharing Agreements could be for all partners at Tier Zero, or a selected cohort of partners who are participating in a specific project.  </w:t>
      </w:r>
      <w:proofErr w:type="gramStart"/>
      <w:r w:rsidRPr="663D5F96">
        <w:rPr>
          <w:color w:val="000000" w:themeColor="text1"/>
        </w:rPr>
        <w:t>Each Tier Two is signed by the Senior Information Risk Owner (SIRO)</w:t>
      </w:r>
      <w:proofErr w:type="gramEnd"/>
      <w:r w:rsidRPr="663D5F96">
        <w:rPr>
          <w:color w:val="000000" w:themeColor="text1"/>
        </w:rPr>
        <w:t xml:space="preserve"> and/or Caldicott Guardian (CG), alternatively the Chief Executive or equivalent if there is no SIRO/CG, for each of the partner organisations.</w:t>
      </w:r>
    </w:p>
    <w:p w14:paraId="1E0A3665" w14:textId="1F10ABF6" w:rsidR="663D5F96" w:rsidRDefault="663D5F96" w:rsidP="663D5F96">
      <w:pPr>
        <w:widowControl/>
        <w:tabs>
          <w:tab w:val="left" w:pos="6158"/>
        </w:tabs>
        <w:rPr>
          <w:color w:val="000000" w:themeColor="text1"/>
        </w:rPr>
      </w:pPr>
    </w:p>
    <w:p w14:paraId="3A2BF3BC" w14:textId="67E5B1F9" w:rsidR="7D69A755" w:rsidRPr="00B16ADB" w:rsidRDefault="7D69A755" w:rsidP="663D5F96">
      <w:pPr>
        <w:widowControl/>
        <w:rPr>
          <w:color w:val="365F91" w:themeColor="accent1" w:themeShade="BF"/>
        </w:rPr>
      </w:pPr>
      <w:r w:rsidRPr="00B16ADB">
        <w:rPr>
          <w:b/>
          <w:bCs/>
          <w:color w:val="365F91" w:themeColor="accent1" w:themeShade="BF"/>
        </w:rPr>
        <w:t>Clause</w:t>
      </w:r>
    </w:p>
    <w:p w14:paraId="6C0D4002" w14:textId="2E1DAFA8" w:rsidR="7D69A755" w:rsidRDefault="7D69A755" w:rsidP="663D5F96">
      <w:pPr>
        <w:widowControl/>
        <w:rPr>
          <w:color w:val="000000" w:themeColor="text1"/>
        </w:rPr>
      </w:pPr>
      <w:r w:rsidRPr="663D5F96">
        <w:rPr>
          <w:color w:val="000000" w:themeColor="text1"/>
        </w:rPr>
        <w:t>Sharing agreements negotiated prior to the commencement of the Tiered framework and related documentation are not terminated or otherwise varied by the implementation of this documentation.</w:t>
      </w:r>
    </w:p>
    <w:p w14:paraId="4DCB3801" w14:textId="2F78CB91" w:rsidR="663D5F96" w:rsidRDefault="663D5F96" w:rsidP="663D5F96">
      <w:pPr>
        <w:widowControl/>
        <w:rPr>
          <w:color w:val="000000" w:themeColor="text1"/>
        </w:rPr>
      </w:pPr>
    </w:p>
    <w:p w14:paraId="7EC32811" w14:textId="7D70AE24" w:rsidR="7D69A755" w:rsidRDefault="7D69A755" w:rsidP="663D5F96">
      <w:pPr>
        <w:widowControl/>
        <w:rPr>
          <w:color w:val="000000" w:themeColor="text1"/>
        </w:rPr>
      </w:pPr>
      <w:r w:rsidRPr="663D5F96">
        <w:rPr>
          <w:color w:val="000000" w:themeColor="text1"/>
        </w:rPr>
        <w:t>The Cheshire and Merseyside ICB recognise that each partner organisation will have their own local policies and procedures regarding information security and confidentiality and to make clear that this Tier Two, and the Tier Zero and Tier One documents, are not designed to negate or supersede existing local policies, but to enhance them by facilitating cross-boundary dialogue and agreement.</w:t>
      </w:r>
    </w:p>
    <w:p w14:paraId="66590D9B" w14:textId="33F68137" w:rsidR="663D5F96" w:rsidRDefault="663D5F96" w:rsidP="663D5F96">
      <w:pPr>
        <w:pStyle w:val="BodyText"/>
        <w:ind w:left="394" w:right="620"/>
      </w:pPr>
    </w:p>
    <w:p w14:paraId="357BC945" w14:textId="77777777" w:rsidR="00CA1DC5" w:rsidRDefault="00CA1DC5">
      <w:pPr>
        <w:pStyle w:val="BodyText"/>
        <w:ind w:left="394" w:right="620"/>
      </w:pPr>
    </w:p>
    <w:p w14:paraId="68E51BFA" w14:textId="77777777" w:rsidR="004D2FE9" w:rsidRDefault="004D2FE9">
      <w:pPr>
        <w:pStyle w:val="BodyText"/>
        <w:ind w:left="394" w:right="620"/>
      </w:pPr>
    </w:p>
    <w:p w14:paraId="386F43B3" w14:textId="77777777" w:rsidR="004D2FE9" w:rsidRDefault="004D2FE9">
      <w:bookmarkStart w:id="6" w:name="_Toc98141406"/>
      <w:bookmarkStart w:id="7" w:name="_Toc106706112"/>
      <w:r>
        <w:rPr>
          <w:b/>
          <w:bCs/>
        </w:rPr>
        <w:br w:type="page"/>
      </w:r>
    </w:p>
    <w:p w14:paraId="1F8509DD" w14:textId="77777777" w:rsidR="00582B1C" w:rsidRPr="00582B1C" w:rsidRDefault="00582B1C" w:rsidP="00582B1C">
      <w:pPr>
        <w:pStyle w:val="Heading2"/>
        <w:ind w:left="0"/>
        <w:jc w:val="left"/>
        <w:rPr>
          <w:b w:val="0"/>
          <w:bCs w:val="0"/>
          <w:sz w:val="22"/>
          <w:szCs w:val="22"/>
        </w:rPr>
      </w:pPr>
    </w:p>
    <w:p w14:paraId="4DD822F9" w14:textId="77777777" w:rsidR="00582B1C" w:rsidRPr="00431142" w:rsidRDefault="00582B1C" w:rsidP="00582B1C">
      <w:pPr>
        <w:pStyle w:val="Heading2"/>
        <w:ind w:left="0"/>
        <w:jc w:val="left"/>
        <w:rPr>
          <w:b w:val="0"/>
          <w:sz w:val="22"/>
          <w:szCs w:val="22"/>
        </w:rPr>
      </w:pPr>
      <w:bookmarkStart w:id="8" w:name="_Toc219390161"/>
      <w:r w:rsidRPr="00431142">
        <w:rPr>
          <w:sz w:val="22"/>
          <w:szCs w:val="22"/>
        </w:rPr>
        <w:t>Tier Two - Data Sharing Agreement</w:t>
      </w:r>
      <w:bookmarkEnd w:id="6"/>
      <w:bookmarkEnd w:id="7"/>
      <w:bookmarkEnd w:id="8"/>
    </w:p>
    <w:p w14:paraId="77C2936E" w14:textId="77777777" w:rsidR="00CA1DC5" w:rsidRDefault="00CA1DC5" w:rsidP="00CA1DC5">
      <w:pPr>
        <w:jc w:val="both"/>
      </w:pPr>
    </w:p>
    <w:p w14:paraId="7E9ECF27" w14:textId="77777777" w:rsidR="00CA1DC5" w:rsidRDefault="00CA1DC5" w:rsidP="00CA1DC5">
      <w:pPr>
        <w:jc w:val="both"/>
      </w:pPr>
      <w:r w:rsidRPr="007A101F">
        <w:t xml:space="preserve">This Data Sharing Agreement is subject to the controls set out in the Cheshire and Merseyside </w:t>
      </w:r>
      <w:r>
        <w:t>Health and Care</w:t>
      </w:r>
      <w:r w:rsidRPr="007A101F">
        <w:t xml:space="preserve"> Partnership </w:t>
      </w:r>
      <w:r>
        <w:t>Tier One Data Sharing Agreement – Standards.</w:t>
      </w:r>
    </w:p>
    <w:p w14:paraId="2A879874" w14:textId="77777777" w:rsidR="009A1DF5" w:rsidRDefault="009A1DF5" w:rsidP="00CA1DC5">
      <w:pPr>
        <w:jc w:val="both"/>
      </w:pPr>
    </w:p>
    <w:tbl>
      <w:tblPr>
        <w:tblStyle w:val="TableGrid"/>
        <w:tblW w:w="0" w:type="auto"/>
        <w:tblLook w:val="04A0" w:firstRow="1" w:lastRow="0" w:firstColumn="1" w:lastColumn="0" w:noHBand="0" w:noVBand="1"/>
      </w:tblPr>
      <w:tblGrid>
        <w:gridCol w:w="2793"/>
        <w:gridCol w:w="2999"/>
        <w:gridCol w:w="2443"/>
        <w:gridCol w:w="2365"/>
      </w:tblGrid>
      <w:tr w:rsidR="005C7583" w14:paraId="6C043C3A" w14:textId="4F58A4AC" w:rsidTr="009D4A33">
        <w:tc>
          <w:tcPr>
            <w:tcW w:w="2793" w:type="dxa"/>
            <w:shd w:val="clear" w:color="auto" w:fill="DAEEF3" w:themeFill="accent5" w:themeFillTint="33"/>
          </w:tcPr>
          <w:p w14:paraId="0862644F" w14:textId="55E971DB" w:rsidR="005C7583" w:rsidRPr="009D4A33" w:rsidRDefault="005C7583" w:rsidP="00CA1DC5">
            <w:pPr>
              <w:jc w:val="both"/>
              <w:rPr>
                <w:b/>
                <w:bCs/>
              </w:rPr>
            </w:pPr>
            <w:r w:rsidRPr="009D4A33">
              <w:rPr>
                <w:b/>
                <w:bCs/>
              </w:rPr>
              <w:t>Version</w:t>
            </w:r>
          </w:p>
        </w:tc>
        <w:tc>
          <w:tcPr>
            <w:tcW w:w="2999" w:type="dxa"/>
            <w:shd w:val="clear" w:color="auto" w:fill="DAEEF3" w:themeFill="accent5" w:themeFillTint="33"/>
          </w:tcPr>
          <w:p w14:paraId="41AEDA94" w14:textId="1EC41AE6" w:rsidR="005C7583" w:rsidRPr="009D4A33" w:rsidRDefault="005C7583" w:rsidP="00CA1DC5">
            <w:pPr>
              <w:jc w:val="both"/>
              <w:rPr>
                <w:b/>
                <w:bCs/>
              </w:rPr>
            </w:pPr>
            <w:r w:rsidRPr="009D4A33">
              <w:rPr>
                <w:b/>
                <w:bCs/>
              </w:rPr>
              <w:t>Amendments</w:t>
            </w:r>
          </w:p>
        </w:tc>
        <w:tc>
          <w:tcPr>
            <w:tcW w:w="2443" w:type="dxa"/>
            <w:shd w:val="clear" w:color="auto" w:fill="DAEEF3" w:themeFill="accent5" w:themeFillTint="33"/>
          </w:tcPr>
          <w:p w14:paraId="0ED18D51" w14:textId="76B0A85E" w:rsidR="005C7583" w:rsidRPr="009D4A33" w:rsidRDefault="005C7583" w:rsidP="00CA1DC5">
            <w:pPr>
              <w:jc w:val="both"/>
              <w:rPr>
                <w:b/>
                <w:bCs/>
              </w:rPr>
            </w:pPr>
            <w:r w:rsidRPr="009D4A33">
              <w:rPr>
                <w:b/>
                <w:bCs/>
              </w:rPr>
              <w:t>By</w:t>
            </w:r>
          </w:p>
        </w:tc>
        <w:tc>
          <w:tcPr>
            <w:tcW w:w="2365" w:type="dxa"/>
            <w:shd w:val="clear" w:color="auto" w:fill="DAEEF3" w:themeFill="accent5" w:themeFillTint="33"/>
          </w:tcPr>
          <w:p w14:paraId="16B23021" w14:textId="79CC6FF1" w:rsidR="005C7583" w:rsidRPr="009D4A33" w:rsidRDefault="005C7583" w:rsidP="00CA1DC5">
            <w:pPr>
              <w:jc w:val="both"/>
              <w:rPr>
                <w:b/>
                <w:bCs/>
              </w:rPr>
            </w:pPr>
            <w:r w:rsidRPr="009D4A33">
              <w:rPr>
                <w:b/>
                <w:bCs/>
              </w:rPr>
              <w:t>Date</w:t>
            </w:r>
          </w:p>
        </w:tc>
      </w:tr>
      <w:tr w:rsidR="005C7583" w14:paraId="71764AAB" w14:textId="4CED2D11" w:rsidTr="0A7033C4">
        <w:tc>
          <w:tcPr>
            <w:tcW w:w="2793" w:type="dxa"/>
          </w:tcPr>
          <w:p w14:paraId="79875C73" w14:textId="4FB40285" w:rsidR="005C7583" w:rsidRDefault="00CE1603" w:rsidP="00CA1DC5">
            <w:pPr>
              <w:jc w:val="both"/>
            </w:pPr>
            <w:r>
              <w:t xml:space="preserve">V1.5 DRAFT </w:t>
            </w:r>
          </w:p>
        </w:tc>
        <w:tc>
          <w:tcPr>
            <w:tcW w:w="2999" w:type="dxa"/>
          </w:tcPr>
          <w:p w14:paraId="7C8F7F72" w14:textId="107D81B8" w:rsidR="005C7583" w:rsidRPr="000D61F3" w:rsidRDefault="005C106E" w:rsidP="0A7033C4">
            <w:r>
              <w:t xml:space="preserve">Additional wording added around the </w:t>
            </w:r>
            <w:r w:rsidR="00CE1603">
              <w:t>Data Access approval process</w:t>
            </w:r>
            <w:r>
              <w:t xml:space="preserve">, Data Access Pack and </w:t>
            </w:r>
            <w:r w:rsidR="00254A2C">
              <w:t xml:space="preserve">the </w:t>
            </w:r>
            <w:r w:rsidR="00254A2C" w:rsidRPr="001732C2">
              <w:t xml:space="preserve">User and Organisational Validation </w:t>
            </w:r>
            <w:r w:rsidR="00254A2C" w:rsidRPr="000D61F3">
              <w:t>policy</w:t>
            </w:r>
          </w:p>
          <w:p w14:paraId="58F2B0D2" w14:textId="5A00280A" w:rsidR="005C7583" w:rsidRDefault="0B91D60C" w:rsidP="0A7033C4">
            <w:r w:rsidRPr="0A7033C4">
              <w:t>Agreement broadened from Research in ‘academia’ to ‘Research’</w:t>
            </w:r>
          </w:p>
        </w:tc>
        <w:tc>
          <w:tcPr>
            <w:tcW w:w="2443" w:type="dxa"/>
          </w:tcPr>
          <w:p w14:paraId="3048E3AF" w14:textId="137FE11A" w:rsidR="005C7583" w:rsidRDefault="00744B0F" w:rsidP="00CA1DC5">
            <w:pPr>
              <w:jc w:val="both"/>
            </w:pPr>
            <w:r>
              <w:t>Grace Barritt</w:t>
            </w:r>
          </w:p>
        </w:tc>
        <w:tc>
          <w:tcPr>
            <w:tcW w:w="2365" w:type="dxa"/>
          </w:tcPr>
          <w:p w14:paraId="41E6BF2A" w14:textId="54637B5B" w:rsidR="005C7583" w:rsidRDefault="000775DD" w:rsidP="00CA1DC5">
            <w:pPr>
              <w:jc w:val="both"/>
            </w:pPr>
            <w:r>
              <w:t>31/07/25</w:t>
            </w:r>
          </w:p>
        </w:tc>
      </w:tr>
    </w:tbl>
    <w:p w14:paraId="55936469" w14:textId="77777777" w:rsidR="009A1DF5" w:rsidRPr="007A101F" w:rsidRDefault="009A1DF5" w:rsidP="00CA1DC5">
      <w:pPr>
        <w:jc w:val="both"/>
      </w:pPr>
    </w:p>
    <w:p w14:paraId="59307A1E" w14:textId="77777777" w:rsidR="00CA1DC5" w:rsidRPr="00582B1C" w:rsidRDefault="00CA1DC5" w:rsidP="004F5894">
      <w:pPr>
        <w:pStyle w:val="Heading2"/>
        <w:keepNext/>
        <w:keepLines/>
        <w:widowControl/>
        <w:numPr>
          <w:ilvl w:val="0"/>
          <w:numId w:val="24"/>
        </w:numPr>
        <w:autoSpaceDE/>
        <w:autoSpaceDN/>
        <w:spacing w:before="120" w:after="240" w:line="259" w:lineRule="auto"/>
        <w:ind w:left="360" w:right="0"/>
        <w:jc w:val="left"/>
        <w:rPr>
          <w:rFonts w:eastAsiaTheme="majorEastAsia"/>
          <w:bCs w:val="0"/>
          <w:color w:val="365F91" w:themeColor="accent1" w:themeShade="BF"/>
          <w:sz w:val="22"/>
          <w:szCs w:val="22"/>
          <w:lang w:bidi="ar-SA"/>
        </w:rPr>
      </w:pPr>
      <w:bookmarkStart w:id="9" w:name="_Toc104217614"/>
      <w:bookmarkStart w:id="10" w:name="_Toc219390162"/>
      <w:r w:rsidRPr="00582B1C">
        <w:rPr>
          <w:rFonts w:eastAsiaTheme="majorEastAsia"/>
          <w:bCs w:val="0"/>
          <w:color w:val="365F91" w:themeColor="accent1" w:themeShade="BF"/>
          <w:sz w:val="22"/>
          <w:szCs w:val="22"/>
          <w:lang w:bidi="ar-SA"/>
        </w:rPr>
        <w:t>Title and Reference Code</w:t>
      </w:r>
      <w:bookmarkEnd w:id="9"/>
      <w:bookmarkEnd w:id="10"/>
    </w:p>
    <w:p w14:paraId="33C9B527" w14:textId="77777777" w:rsidR="00CA1DC5" w:rsidRDefault="00CA1DC5">
      <w:pPr>
        <w:pStyle w:val="BodyText"/>
        <w:spacing w:line="410" w:lineRule="auto"/>
        <w:ind w:left="394" w:right="2981"/>
      </w:pPr>
    </w:p>
    <w:tbl>
      <w:tblPr>
        <w:tblStyle w:val="TableGrid"/>
        <w:tblW w:w="0" w:type="auto"/>
        <w:tblLook w:val="04A0" w:firstRow="1" w:lastRow="0" w:firstColumn="1" w:lastColumn="0" w:noHBand="0" w:noVBand="1"/>
      </w:tblPr>
      <w:tblGrid>
        <w:gridCol w:w="2547"/>
        <w:gridCol w:w="6469"/>
      </w:tblGrid>
      <w:tr w:rsidR="00CA1DC5" w:rsidRPr="007A101F" w14:paraId="46B7C57A" w14:textId="77777777" w:rsidTr="00590C66">
        <w:tc>
          <w:tcPr>
            <w:tcW w:w="2547" w:type="dxa"/>
            <w:vAlign w:val="center"/>
          </w:tcPr>
          <w:p w14:paraId="5C37745B" w14:textId="77777777" w:rsidR="00CA1DC5" w:rsidRPr="007A101F" w:rsidRDefault="00CA1DC5" w:rsidP="00590C66">
            <w:bookmarkStart w:id="11" w:name="_Hlk98141505"/>
            <w:r w:rsidRPr="007A101F">
              <w:t xml:space="preserve">Project </w:t>
            </w:r>
          </w:p>
        </w:tc>
        <w:tc>
          <w:tcPr>
            <w:tcW w:w="6469" w:type="dxa"/>
            <w:vAlign w:val="center"/>
          </w:tcPr>
          <w:p w14:paraId="5677A312" w14:textId="77777777" w:rsidR="00CA1DC5" w:rsidRPr="001C04D3" w:rsidRDefault="00CA1DC5" w:rsidP="00590C66">
            <w:pPr>
              <w:rPr>
                <w:color w:val="C4BC96" w:themeColor="background2" w:themeShade="BF"/>
              </w:rPr>
            </w:pPr>
            <w:r w:rsidRPr="001C04D3">
              <w:t>Cheshire and Merseyside Health and Care Partnership</w:t>
            </w:r>
          </w:p>
        </w:tc>
      </w:tr>
      <w:tr w:rsidR="00CA1DC5" w:rsidRPr="007A101F" w14:paraId="3A2E6639" w14:textId="77777777" w:rsidTr="00590C66">
        <w:tc>
          <w:tcPr>
            <w:tcW w:w="2547" w:type="dxa"/>
            <w:vAlign w:val="center"/>
          </w:tcPr>
          <w:p w14:paraId="131FAE4B" w14:textId="5E609C18" w:rsidR="00CA1DC5" w:rsidRPr="007A101F" w:rsidRDefault="00CA1DC5" w:rsidP="00590C66">
            <w:r>
              <w:t>Works</w:t>
            </w:r>
            <w:r w:rsidR="00224BDF">
              <w:t>tre</w:t>
            </w:r>
            <w:r>
              <w:t>am</w:t>
            </w:r>
          </w:p>
        </w:tc>
        <w:tc>
          <w:tcPr>
            <w:tcW w:w="6469" w:type="dxa"/>
            <w:vAlign w:val="center"/>
          </w:tcPr>
          <w:p w14:paraId="416E25F9" w14:textId="77777777" w:rsidR="00CA1DC5" w:rsidRDefault="00CA1DC5" w:rsidP="00590C66">
            <w:pPr>
              <w:spacing w:after="0" w:line="240" w:lineRule="auto"/>
            </w:pPr>
            <w:r>
              <w:t>Combined Intelligence for Population Health Action (CIPHA)</w:t>
            </w:r>
            <w:r w:rsidR="00E84BDB">
              <w:t>:</w:t>
            </w:r>
          </w:p>
          <w:p w14:paraId="39B39A2C" w14:textId="3B514020" w:rsidR="003B4190" w:rsidRPr="001C04D3" w:rsidRDefault="008F64CF" w:rsidP="00590C66">
            <w:pPr>
              <w:spacing w:after="0" w:line="240" w:lineRule="auto"/>
            </w:pPr>
            <w:bookmarkStart w:id="12" w:name="_Hlk107390915"/>
            <w:r>
              <w:t>Secure Data Environment for Research</w:t>
            </w:r>
            <w:r w:rsidR="003B4190">
              <w:t xml:space="preserve"> </w:t>
            </w:r>
            <w:bookmarkEnd w:id="12"/>
            <w:r w:rsidR="003B4190">
              <w:t>(</w:t>
            </w:r>
            <w:r>
              <w:t>SDE</w:t>
            </w:r>
            <w:r w:rsidR="003B4190">
              <w:t>)</w:t>
            </w:r>
          </w:p>
        </w:tc>
      </w:tr>
      <w:tr w:rsidR="00CA1DC5" w:rsidRPr="007A101F" w14:paraId="4B850D36" w14:textId="77777777" w:rsidTr="00590C66">
        <w:tc>
          <w:tcPr>
            <w:tcW w:w="2547" w:type="dxa"/>
            <w:vAlign w:val="center"/>
          </w:tcPr>
          <w:p w14:paraId="21146330" w14:textId="77777777" w:rsidR="00CA1DC5" w:rsidRPr="00460D68" w:rsidRDefault="00CA1DC5" w:rsidP="00590C66">
            <w:r w:rsidRPr="00460D68">
              <w:t>Reference</w:t>
            </w:r>
          </w:p>
        </w:tc>
        <w:tc>
          <w:tcPr>
            <w:tcW w:w="6469" w:type="dxa"/>
            <w:vAlign w:val="center"/>
          </w:tcPr>
          <w:p w14:paraId="262DF10B" w14:textId="77777777" w:rsidR="00CA1DC5" w:rsidRPr="00460D68" w:rsidRDefault="003B4190" w:rsidP="00590C66">
            <w:pPr>
              <w:pStyle w:val="NoSpacing"/>
              <w:rPr>
                <w:rFonts w:ascii="Arial" w:hAnsi="Arial" w:cs="Arial"/>
              </w:rPr>
            </w:pPr>
            <w:r w:rsidRPr="003B4190">
              <w:rPr>
                <w:rFonts w:ascii="Arial" w:hAnsi="Arial" w:cs="Arial"/>
              </w:rPr>
              <w:t>ICSIGDOC-ID00009</w:t>
            </w:r>
          </w:p>
        </w:tc>
      </w:tr>
      <w:bookmarkEnd w:id="11"/>
    </w:tbl>
    <w:p w14:paraId="4A589EC4" w14:textId="77777777" w:rsidR="00CA1DC5" w:rsidRDefault="00CA1DC5">
      <w:pPr>
        <w:pStyle w:val="BodyText"/>
        <w:spacing w:line="410" w:lineRule="auto"/>
        <w:ind w:left="394" w:right="2981"/>
      </w:pPr>
    </w:p>
    <w:p w14:paraId="44CFB05A" w14:textId="09C8613B" w:rsidR="005C3B86" w:rsidRDefault="00826027">
      <w:pPr>
        <w:pStyle w:val="BodyText"/>
        <w:spacing w:before="3"/>
        <w:ind w:left="394" w:right="588"/>
      </w:pPr>
      <w:r>
        <w:t xml:space="preserve">This Data Sharing Agreement (DSA) covers the sharing of data across the Cheshire and Merseyside </w:t>
      </w:r>
      <w:r w:rsidR="003B4190">
        <w:t>Integrated Care System (ICS)</w:t>
      </w:r>
      <w:r>
        <w:t xml:space="preserve">, to support the Cheshire and Merseyside </w:t>
      </w:r>
      <w:r w:rsidR="008F64CF">
        <w:t xml:space="preserve">Secure Data Environment for Research </w:t>
      </w:r>
      <w:r>
        <w:t>(</w:t>
      </w:r>
      <w:r w:rsidR="008F64CF">
        <w:t>SDE</w:t>
      </w:r>
      <w:r>
        <w:t xml:space="preserve">), which is a secure space for researchers to access </w:t>
      </w:r>
      <w:bookmarkStart w:id="13" w:name="_Hlk106610016"/>
      <w:r w:rsidR="00F92BF0">
        <w:t xml:space="preserve">health and care </w:t>
      </w:r>
      <w:bookmarkEnd w:id="13"/>
      <w:r>
        <w:t>data</w:t>
      </w:r>
      <w:r w:rsidR="00F92BF0">
        <w:t xml:space="preserve"> to enable</w:t>
      </w:r>
      <w:r>
        <w:t xml:space="preserve"> them to do data driven research, utilising the knowledge, techniques, and experience of academics to improve health.</w:t>
      </w:r>
    </w:p>
    <w:p w14:paraId="26E3386B" w14:textId="77777777" w:rsidR="002C2378" w:rsidRDefault="002C2378">
      <w:pPr>
        <w:pStyle w:val="BodyText"/>
        <w:spacing w:before="3"/>
        <w:ind w:left="394" w:right="588"/>
      </w:pPr>
    </w:p>
    <w:p w14:paraId="4BB54F09" w14:textId="77777777" w:rsidR="002C2378" w:rsidRPr="004A11B1" w:rsidRDefault="002C2378">
      <w:pPr>
        <w:pStyle w:val="BodyText"/>
        <w:spacing w:before="3"/>
        <w:ind w:left="394" w:right="588"/>
      </w:pPr>
    </w:p>
    <w:p w14:paraId="07021842" w14:textId="77777777" w:rsidR="005C3B86" w:rsidRPr="004A11B1" w:rsidRDefault="00826027" w:rsidP="004F5894">
      <w:pPr>
        <w:pStyle w:val="Heading2"/>
        <w:keepNext/>
        <w:keepLines/>
        <w:widowControl/>
        <w:numPr>
          <w:ilvl w:val="0"/>
          <w:numId w:val="24"/>
        </w:numPr>
        <w:autoSpaceDE/>
        <w:autoSpaceDN/>
        <w:spacing w:before="120" w:after="240" w:line="259" w:lineRule="auto"/>
        <w:ind w:left="360" w:right="0"/>
        <w:jc w:val="left"/>
      </w:pPr>
      <w:bookmarkStart w:id="14" w:name="_Toc219390163"/>
      <w:r w:rsidRPr="00582B1C">
        <w:rPr>
          <w:rFonts w:eastAsiaTheme="majorEastAsia"/>
          <w:bCs w:val="0"/>
          <w:color w:val="365F91" w:themeColor="accent1" w:themeShade="BF"/>
          <w:sz w:val="22"/>
          <w:szCs w:val="22"/>
          <w:lang w:bidi="ar-SA"/>
        </w:rPr>
        <w:t>Parties to the Agreement</w:t>
      </w:r>
      <w:bookmarkEnd w:id="14"/>
    </w:p>
    <w:p w14:paraId="15372EC1" w14:textId="04ABB5B4" w:rsidR="002F382D" w:rsidRPr="002F382D" w:rsidRDefault="002F382D" w:rsidP="002F382D">
      <w:pPr>
        <w:ind w:left="192"/>
      </w:pPr>
      <w:r w:rsidRPr="002F382D">
        <w:t xml:space="preserve">The table below sets out the organisations </w:t>
      </w:r>
      <w:r w:rsidR="004F5894">
        <w:t>who are</w:t>
      </w:r>
      <w:r w:rsidRPr="002F382D">
        <w:t xml:space="preserve"> part of this </w:t>
      </w:r>
      <w:r w:rsidR="004F5894" w:rsidRPr="002F382D">
        <w:t>Data Sharing Agreement</w:t>
      </w:r>
      <w:r w:rsidRPr="002F382D">
        <w:t>.</w:t>
      </w:r>
    </w:p>
    <w:p w14:paraId="010970DE" w14:textId="77777777" w:rsidR="002F382D" w:rsidRDefault="002F382D" w:rsidP="002F382D">
      <w:pPr>
        <w:ind w:left="192"/>
      </w:pPr>
    </w:p>
    <w:p w14:paraId="089C3E62" w14:textId="788F89BC" w:rsidR="004F5894" w:rsidRDefault="004F5894">
      <w:r>
        <w:br w:type="page"/>
      </w:r>
    </w:p>
    <w:p w14:paraId="35A3EFED" w14:textId="77777777" w:rsidR="004F5894" w:rsidRDefault="004F5894" w:rsidP="002F382D">
      <w:pPr>
        <w:ind w:left="192"/>
      </w:pPr>
    </w:p>
    <w:tbl>
      <w:tblPr>
        <w:tblW w:w="0" w:type="auto"/>
        <w:tblCellMar>
          <w:left w:w="0" w:type="dxa"/>
          <w:right w:w="0" w:type="dxa"/>
        </w:tblCellMar>
        <w:tblLook w:val="04A0" w:firstRow="1" w:lastRow="0" w:firstColumn="1" w:lastColumn="0" w:noHBand="0" w:noVBand="1"/>
      </w:tblPr>
      <w:tblGrid>
        <w:gridCol w:w="2275"/>
        <w:gridCol w:w="7638"/>
      </w:tblGrid>
      <w:tr w:rsidR="004F5894" w:rsidRPr="00874239" w14:paraId="09E78DFE" w14:textId="77777777" w:rsidTr="6256673A">
        <w:tc>
          <w:tcPr>
            <w:tcW w:w="2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383009" w14:textId="77777777" w:rsidR="004F5894" w:rsidRPr="00874239" w:rsidRDefault="004F5894" w:rsidP="003553BB">
            <w:pPr>
              <w:rPr>
                <w:b/>
                <w:bCs/>
              </w:rPr>
            </w:pPr>
            <w:r w:rsidRPr="00874239">
              <w:rPr>
                <w:b/>
                <w:bCs/>
              </w:rPr>
              <w:t>Data Sharing Agreement Owner</w:t>
            </w:r>
          </w:p>
          <w:p w14:paraId="1F97BA6A" w14:textId="77777777" w:rsidR="004F5894" w:rsidRPr="00874239" w:rsidRDefault="004F5894" w:rsidP="003553BB">
            <w:pPr>
              <w:rPr>
                <w:b/>
                <w:bCs/>
              </w:rPr>
            </w:pPr>
          </w:p>
        </w:tc>
        <w:tc>
          <w:tcPr>
            <w:tcW w:w="7638" w:type="dxa"/>
            <w:tcBorders>
              <w:top w:val="single" w:sz="8" w:space="0" w:color="auto"/>
              <w:left w:val="nil"/>
              <w:bottom w:val="single" w:sz="8" w:space="0" w:color="auto"/>
              <w:right w:val="single" w:sz="8" w:space="0" w:color="auto"/>
            </w:tcBorders>
          </w:tcPr>
          <w:p w14:paraId="4CC3AD98" w14:textId="77777777" w:rsidR="004F5894" w:rsidRPr="004F5894" w:rsidRDefault="004F5894" w:rsidP="003553BB">
            <w:r w:rsidRPr="004F5894">
              <w:t>Cheshire and Merseyside Integrated Care Board (ICB)</w:t>
            </w:r>
          </w:p>
        </w:tc>
      </w:tr>
      <w:tr w:rsidR="004F5894" w:rsidRPr="00874239" w14:paraId="312FD8DC" w14:textId="77777777" w:rsidTr="6256673A">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3F00B9" w14:textId="77777777" w:rsidR="004F5894" w:rsidRPr="00874239" w:rsidRDefault="004F5894" w:rsidP="003553BB">
            <w:pPr>
              <w:rPr>
                <w:b/>
                <w:bCs/>
              </w:rPr>
            </w:pPr>
            <w:r w:rsidRPr="00874239">
              <w:rPr>
                <w:b/>
                <w:bCs/>
              </w:rPr>
              <w:t>Data Controllers/</w:t>
            </w:r>
          </w:p>
          <w:p w14:paraId="730B7C91" w14:textId="77777777" w:rsidR="004F5894" w:rsidRPr="00874239" w:rsidRDefault="004F5894" w:rsidP="003553BB">
            <w:pPr>
              <w:rPr>
                <w:b/>
                <w:bCs/>
              </w:rPr>
            </w:pPr>
            <w:r w:rsidRPr="00874239">
              <w:rPr>
                <w:b/>
                <w:bCs/>
              </w:rPr>
              <w:t>Providing Organisations</w:t>
            </w:r>
          </w:p>
          <w:p w14:paraId="6CEAC63F" w14:textId="77777777" w:rsidR="004F5894" w:rsidRPr="00874239" w:rsidRDefault="004F5894" w:rsidP="007F7800"/>
        </w:tc>
        <w:tc>
          <w:tcPr>
            <w:tcW w:w="7638" w:type="dxa"/>
            <w:tcBorders>
              <w:top w:val="nil"/>
              <w:left w:val="nil"/>
              <w:bottom w:val="single" w:sz="8" w:space="0" w:color="auto"/>
              <w:right w:val="single" w:sz="8" w:space="0" w:color="auto"/>
            </w:tcBorders>
          </w:tcPr>
          <w:p w14:paraId="3D97E84B" w14:textId="77777777" w:rsidR="001938B0" w:rsidRPr="004F5894" w:rsidRDefault="001938B0" w:rsidP="001938B0">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Integrated Care Board (ICB)</w:t>
            </w:r>
          </w:p>
          <w:p w14:paraId="161E42AC" w14:textId="2565D16A"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GP Practices</w:t>
            </w:r>
          </w:p>
          <w:p w14:paraId="21F082A6" w14:textId="77777777"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NHS Trusts</w:t>
            </w:r>
          </w:p>
          <w:p w14:paraId="22D0DCB1" w14:textId="77777777"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Local Authorities</w:t>
            </w:r>
          </w:p>
          <w:p w14:paraId="7CA71725" w14:textId="1EE61399" w:rsidR="004F5894" w:rsidRPr="004F5894" w:rsidRDefault="004F5894" w:rsidP="004F5894">
            <w:pPr>
              <w:widowControl/>
              <w:numPr>
                <w:ilvl w:val="0"/>
                <w:numId w:val="28"/>
              </w:numPr>
              <w:autoSpaceDE/>
              <w:autoSpaceDN/>
              <w:spacing w:line="252" w:lineRule="auto"/>
              <w:contextualSpacing/>
              <w:rPr>
                <w:rFonts w:eastAsia="Times New Roman"/>
                <w:sz w:val="20"/>
                <w:szCs w:val="20"/>
              </w:rPr>
            </w:pPr>
            <w:r w:rsidRPr="004F5894">
              <w:rPr>
                <w:sz w:val="20"/>
                <w:szCs w:val="20"/>
              </w:rPr>
              <w:t>The Liverpool City Region Combined Authority (</w:t>
            </w:r>
            <w:r w:rsidRPr="004F5894">
              <w:rPr>
                <w:rFonts w:ascii="Verdana" w:hAnsi="Verdana"/>
                <w:sz w:val="20"/>
                <w:szCs w:val="20"/>
                <w:lang w:val="en-US"/>
              </w:rPr>
              <w:t>LCRCA</w:t>
            </w:r>
            <w:r w:rsidRPr="004F5894">
              <w:rPr>
                <w:sz w:val="20"/>
                <w:szCs w:val="20"/>
              </w:rPr>
              <w:t xml:space="preserve">) are also parties to this Agreement – they are the following </w:t>
            </w:r>
            <w:proofErr w:type="gramStart"/>
            <w:r w:rsidRPr="004F5894">
              <w:rPr>
                <w:sz w:val="20"/>
                <w:szCs w:val="20"/>
              </w:rPr>
              <w:t>6</w:t>
            </w:r>
            <w:proofErr w:type="gramEnd"/>
            <w:r w:rsidRPr="004F5894">
              <w:rPr>
                <w:sz w:val="20"/>
                <w:szCs w:val="20"/>
              </w:rPr>
              <w:t xml:space="preserve"> local authorities in the LCRCA: Liverpool, Wirral, Knowsley, Sefton, Halton, St Helens.</w:t>
            </w:r>
          </w:p>
        </w:tc>
      </w:tr>
      <w:tr w:rsidR="004F5894" w:rsidRPr="00874239" w14:paraId="2A833D4A" w14:textId="77777777" w:rsidTr="6256673A">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F317D" w14:textId="77777777" w:rsidR="004F5894" w:rsidRPr="00874239" w:rsidRDefault="004F5894" w:rsidP="003553BB">
            <w:pPr>
              <w:rPr>
                <w:b/>
                <w:bCs/>
              </w:rPr>
            </w:pPr>
            <w:r w:rsidRPr="00874239">
              <w:rPr>
                <w:b/>
                <w:bCs/>
              </w:rPr>
              <w:t>Data Processors</w:t>
            </w:r>
          </w:p>
        </w:tc>
        <w:tc>
          <w:tcPr>
            <w:tcW w:w="7638" w:type="dxa"/>
            <w:tcBorders>
              <w:top w:val="nil"/>
              <w:left w:val="nil"/>
              <w:bottom w:val="single" w:sz="8" w:space="0" w:color="auto"/>
              <w:right w:val="single" w:sz="8" w:space="0" w:color="auto"/>
            </w:tcBorders>
          </w:tcPr>
          <w:p w14:paraId="63C70E18" w14:textId="77777777"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Graphnet Limited/System C (system supplier)</w:t>
            </w:r>
          </w:p>
          <w:p w14:paraId="6674AB9F" w14:textId="14210DEF" w:rsidR="004F5894" w:rsidRPr="004F5894" w:rsidRDefault="004F5894" w:rsidP="004F5894">
            <w:pPr>
              <w:widowControl/>
              <w:numPr>
                <w:ilvl w:val="0"/>
                <w:numId w:val="27"/>
              </w:numPr>
              <w:autoSpaceDE/>
              <w:autoSpaceDN/>
              <w:spacing w:line="252" w:lineRule="auto"/>
              <w:rPr>
                <w:rFonts w:eastAsia="Times New Roman"/>
                <w:sz w:val="20"/>
                <w:szCs w:val="20"/>
              </w:rPr>
            </w:pPr>
            <w:r w:rsidRPr="6256673A">
              <w:rPr>
                <w:rFonts w:eastAsia="Times New Roman"/>
                <w:sz w:val="20"/>
                <w:szCs w:val="20"/>
              </w:rPr>
              <w:t>Arden and Greater East Midlands Commissioning Support Unit (AGEMCSU)</w:t>
            </w:r>
          </w:p>
          <w:p w14:paraId="20E99010" w14:textId="77777777" w:rsid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Midlands and Lancashire Commissioning Support Unit (MLCSU)</w:t>
            </w:r>
          </w:p>
          <w:p w14:paraId="168FECFC" w14:textId="1A8FEF8F" w:rsidR="004F5894" w:rsidRPr="004F5894" w:rsidRDefault="004F5894" w:rsidP="004F5894">
            <w:pPr>
              <w:widowControl/>
              <w:autoSpaceDE/>
              <w:autoSpaceDN/>
              <w:spacing w:line="252" w:lineRule="auto"/>
              <w:ind w:left="360"/>
              <w:rPr>
                <w:rFonts w:eastAsia="Times New Roman"/>
                <w:sz w:val="20"/>
                <w:szCs w:val="20"/>
              </w:rPr>
            </w:pPr>
          </w:p>
        </w:tc>
      </w:tr>
      <w:tr w:rsidR="004F5894" w14:paraId="418558CA" w14:textId="77777777" w:rsidTr="6256673A">
        <w:trPr>
          <w:trHeight w:val="1818"/>
        </w:trPr>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30D23" w14:textId="77777777" w:rsidR="004F5894" w:rsidRPr="00874239" w:rsidRDefault="004F5894" w:rsidP="003553BB">
            <w:r w:rsidRPr="00874239">
              <w:rPr>
                <w:b/>
                <w:bCs/>
              </w:rPr>
              <w:t>Receiving Organisations</w:t>
            </w:r>
          </w:p>
        </w:tc>
        <w:tc>
          <w:tcPr>
            <w:tcW w:w="7638" w:type="dxa"/>
            <w:tcBorders>
              <w:top w:val="nil"/>
              <w:left w:val="nil"/>
              <w:bottom w:val="single" w:sz="8" w:space="0" w:color="auto"/>
              <w:right w:val="single" w:sz="8" w:space="0" w:color="auto"/>
            </w:tcBorders>
          </w:tcPr>
          <w:p w14:paraId="77D5C15C" w14:textId="77777777"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GP Practices</w:t>
            </w:r>
          </w:p>
          <w:p w14:paraId="5E67E580" w14:textId="77777777"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NHS Trusts</w:t>
            </w:r>
          </w:p>
          <w:p w14:paraId="52DC3BBC" w14:textId="77777777" w:rsidR="004F5894" w:rsidRPr="004F5894" w:rsidRDefault="004F5894" w:rsidP="004F5894">
            <w:pPr>
              <w:widowControl/>
              <w:numPr>
                <w:ilvl w:val="0"/>
                <w:numId w:val="27"/>
              </w:numPr>
              <w:autoSpaceDE/>
              <w:autoSpaceDN/>
              <w:spacing w:line="252" w:lineRule="auto"/>
              <w:rPr>
                <w:rFonts w:eastAsia="Times New Roman"/>
                <w:sz w:val="20"/>
                <w:szCs w:val="20"/>
              </w:rPr>
            </w:pPr>
            <w:r w:rsidRPr="004F5894">
              <w:rPr>
                <w:rFonts w:eastAsia="Times New Roman"/>
                <w:sz w:val="20"/>
                <w:szCs w:val="20"/>
              </w:rPr>
              <w:t>Cheshire and Merseyside Local Authorities</w:t>
            </w:r>
          </w:p>
          <w:p w14:paraId="3EC909AF" w14:textId="184D2074" w:rsidR="004F5894" w:rsidRPr="004F5894" w:rsidRDefault="004F5894" w:rsidP="004F5894">
            <w:pPr>
              <w:widowControl/>
              <w:numPr>
                <w:ilvl w:val="0"/>
                <w:numId w:val="28"/>
              </w:numPr>
              <w:autoSpaceDE/>
              <w:autoSpaceDN/>
              <w:spacing w:line="252" w:lineRule="auto"/>
              <w:contextualSpacing/>
              <w:rPr>
                <w:rFonts w:eastAsia="Times New Roman"/>
                <w:sz w:val="20"/>
                <w:szCs w:val="20"/>
              </w:rPr>
            </w:pPr>
            <w:r w:rsidRPr="004F5894">
              <w:rPr>
                <w:sz w:val="20"/>
                <w:szCs w:val="20"/>
              </w:rPr>
              <w:t>The Liverpool City Region Combined Authority (</w:t>
            </w:r>
            <w:r w:rsidRPr="004F5894">
              <w:rPr>
                <w:rFonts w:ascii="Verdana" w:hAnsi="Verdana"/>
                <w:sz w:val="20"/>
                <w:szCs w:val="20"/>
                <w:lang w:val="en-US"/>
              </w:rPr>
              <w:t>LCRCA</w:t>
            </w:r>
            <w:r w:rsidRPr="004F5894">
              <w:rPr>
                <w:sz w:val="20"/>
                <w:szCs w:val="20"/>
              </w:rPr>
              <w:t xml:space="preserve">) are also parties to this Agreement – they are the following </w:t>
            </w:r>
            <w:proofErr w:type="gramStart"/>
            <w:r w:rsidRPr="004F5894">
              <w:rPr>
                <w:sz w:val="20"/>
                <w:szCs w:val="20"/>
              </w:rPr>
              <w:t>6</w:t>
            </w:r>
            <w:proofErr w:type="gramEnd"/>
            <w:r w:rsidRPr="004F5894">
              <w:rPr>
                <w:sz w:val="20"/>
                <w:szCs w:val="20"/>
              </w:rPr>
              <w:t xml:space="preserve"> local authorities in the LCRCA: Liverpool, Wirral, Knowsley, Sefton, Halton, St Helens.</w:t>
            </w:r>
          </w:p>
        </w:tc>
      </w:tr>
      <w:tr w:rsidR="004F5894" w14:paraId="403D4C18" w14:textId="77777777" w:rsidTr="6256673A">
        <w:trPr>
          <w:trHeight w:val="1549"/>
        </w:trPr>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C0B89" w14:textId="77777777" w:rsidR="004F5894" w:rsidRDefault="004F5894" w:rsidP="003553BB">
            <w:pPr>
              <w:rPr>
                <w:b/>
                <w:bCs/>
              </w:rPr>
            </w:pPr>
            <w:r>
              <w:rPr>
                <w:b/>
                <w:bCs/>
              </w:rPr>
              <w:t>Other Receiving Organisation(s)</w:t>
            </w:r>
          </w:p>
        </w:tc>
        <w:tc>
          <w:tcPr>
            <w:tcW w:w="7638" w:type="dxa"/>
            <w:tcBorders>
              <w:top w:val="nil"/>
              <w:left w:val="nil"/>
              <w:bottom w:val="single" w:sz="8" w:space="0" w:color="auto"/>
              <w:right w:val="single" w:sz="8" w:space="0" w:color="auto"/>
            </w:tcBorders>
          </w:tcPr>
          <w:p w14:paraId="42126ED0" w14:textId="38F81A42" w:rsidR="004F5894" w:rsidRPr="004F5894" w:rsidRDefault="004F5894" w:rsidP="003553BB">
            <w:pPr>
              <w:spacing w:before="42"/>
              <w:rPr>
                <w:b/>
                <w:bCs/>
                <w:lang w:val="en-US"/>
              </w:rPr>
            </w:pPr>
            <w:r w:rsidRPr="0A7033C4">
              <w:rPr>
                <w:b/>
                <w:bCs/>
                <w:lang w:val="en-US"/>
              </w:rPr>
              <w:t xml:space="preserve">Researchers </w:t>
            </w:r>
          </w:p>
          <w:p w14:paraId="7A45CF50" w14:textId="77777777" w:rsidR="00B929A7" w:rsidRDefault="004F5894" w:rsidP="004F5894">
            <w:pPr>
              <w:rPr>
                <w:lang w:val="en-US"/>
              </w:rPr>
            </w:pPr>
            <w:r w:rsidRPr="004F5894">
              <w:rPr>
                <w:lang w:val="en-US"/>
              </w:rPr>
              <w:t xml:space="preserve">Organisations who </w:t>
            </w:r>
            <w:proofErr w:type="gramStart"/>
            <w:r w:rsidRPr="004F5894">
              <w:rPr>
                <w:lang w:val="en-US"/>
              </w:rPr>
              <w:t>submit an application</w:t>
            </w:r>
            <w:proofErr w:type="gramEnd"/>
            <w:r>
              <w:rPr>
                <w:lang w:val="en-US"/>
              </w:rPr>
              <w:t xml:space="preserve">, </w:t>
            </w:r>
            <w:r>
              <w:t xml:space="preserve">Data Access Request Form (DARF), </w:t>
            </w:r>
            <w:r w:rsidRPr="004F5894">
              <w:rPr>
                <w:lang w:val="en-US"/>
              </w:rPr>
              <w:t>to the CIPHA Data Asset and Data Access Group (DAAG) and are approved to access data for research purposes.</w:t>
            </w:r>
          </w:p>
          <w:p w14:paraId="0DD1AF43" w14:textId="0808CB51" w:rsidR="004F5894" w:rsidRPr="004F5894" w:rsidRDefault="004F5894" w:rsidP="00B929A7">
            <w:pPr>
              <w:rPr>
                <w:rFonts w:eastAsia="Times New Roman"/>
                <w:sz w:val="20"/>
                <w:szCs w:val="20"/>
              </w:rPr>
            </w:pPr>
            <w:r w:rsidRPr="004F5894">
              <w:rPr>
                <w:lang w:val="en-US"/>
              </w:rPr>
              <w:t xml:space="preserve">Please see the </w:t>
            </w:r>
            <w:r w:rsidR="00B929A7" w:rsidRPr="00B929A7">
              <w:rPr>
                <w:lang w:val="en-US"/>
              </w:rPr>
              <w:t>Data Protection Impact Assessment (DPIA)</w:t>
            </w:r>
            <w:r w:rsidR="00B929A7">
              <w:rPr>
                <w:lang w:val="en-US"/>
              </w:rPr>
              <w:t xml:space="preserve"> </w:t>
            </w:r>
            <w:r w:rsidRPr="004F5894">
              <w:rPr>
                <w:lang w:val="en-US"/>
              </w:rPr>
              <w:t>for further details.</w:t>
            </w:r>
          </w:p>
        </w:tc>
      </w:tr>
    </w:tbl>
    <w:p w14:paraId="6124ED16" w14:textId="77777777" w:rsidR="004F5894" w:rsidRDefault="004F5894" w:rsidP="001938B0"/>
    <w:p w14:paraId="0523500E" w14:textId="61B0FB78" w:rsidR="000D4810" w:rsidRDefault="000D4810" w:rsidP="000D4810">
      <w:pPr>
        <w:pStyle w:val="Default"/>
        <w:rPr>
          <w:rFonts w:ascii="Arial" w:hAnsi="Arial" w:cs="Arial"/>
          <w:sz w:val="22"/>
          <w:szCs w:val="22"/>
        </w:rPr>
      </w:pPr>
      <w:r>
        <w:rPr>
          <w:rFonts w:ascii="Arial" w:hAnsi="Arial" w:cs="Arial"/>
          <w:sz w:val="22"/>
          <w:szCs w:val="22"/>
        </w:rPr>
        <w:t>*Data access or provisioned via the Arden &amp; GEM Azure data management environment (DME).</w:t>
      </w:r>
    </w:p>
    <w:p w14:paraId="57F80E87" w14:textId="77777777" w:rsidR="000D4810" w:rsidRDefault="000D4810" w:rsidP="001938B0"/>
    <w:p w14:paraId="06ED29A0" w14:textId="77777777" w:rsidR="001938B0" w:rsidRPr="001938B0" w:rsidRDefault="001938B0" w:rsidP="001938B0">
      <w:r w:rsidRPr="001938B0">
        <w:t>The Cheshire &amp; Merseyside organisations listed in the Tier Zero Memorandum of Understanding are partners to this agreement.</w:t>
      </w:r>
    </w:p>
    <w:p w14:paraId="53629FA3" w14:textId="0E36F54A" w:rsidR="001938B0" w:rsidRDefault="001938B0" w:rsidP="001938B0"/>
    <w:p w14:paraId="117CB745" w14:textId="77777777" w:rsidR="004F5894" w:rsidRPr="002F382D" w:rsidRDefault="004F5894" w:rsidP="001938B0"/>
    <w:p w14:paraId="623BA473" w14:textId="77777777" w:rsidR="002F382D" w:rsidRPr="002F382D" w:rsidRDefault="002F382D" w:rsidP="002F382D">
      <w:r w:rsidRPr="002F382D">
        <w:br w:type="page"/>
      </w:r>
    </w:p>
    <w:p w14:paraId="59DFB177" w14:textId="77777777" w:rsidR="002F382D" w:rsidRPr="002F382D" w:rsidRDefault="002F382D" w:rsidP="002F382D"/>
    <w:p w14:paraId="317B2442" w14:textId="62C142B4" w:rsidR="002F382D" w:rsidRPr="002F382D" w:rsidRDefault="3D84B644" w:rsidP="004F5894">
      <w:pPr>
        <w:pStyle w:val="Heading2"/>
        <w:numPr>
          <w:ilvl w:val="0"/>
          <w:numId w:val="24"/>
        </w:numPr>
        <w:spacing w:before="120" w:after="240" w:line="259" w:lineRule="auto"/>
        <w:ind w:left="360" w:right="0"/>
        <w:jc w:val="left"/>
        <w:rPr>
          <w:rFonts w:eastAsiaTheme="majorEastAsia"/>
          <w:color w:val="365F91" w:themeColor="accent1" w:themeShade="BF"/>
          <w:sz w:val="22"/>
          <w:szCs w:val="22"/>
          <w:lang w:bidi="ar-SA"/>
        </w:rPr>
      </w:pPr>
      <w:bookmarkStart w:id="15" w:name="_Toc219390164"/>
      <w:r w:rsidRPr="683A683A">
        <w:rPr>
          <w:rFonts w:eastAsiaTheme="majorEastAsia"/>
          <w:color w:val="365F91" w:themeColor="accent1" w:themeShade="BF"/>
          <w:sz w:val="22"/>
          <w:szCs w:val="22"/>
          <w:lang w:bidi="ar-SA"/>
        </w:rPr>
        <w:t>Amendment of the Agreement</w:t>
      </w:r>
      <w:bookmarkEnd w:id="15"/>
    </w:p>
    <w:p w14:paraId="4A0B2D96" w14:textId="193EF7EE" w:rsidR="002F382D" w:rsidRPr="002F382D" w:rsidRDefault="002F382D" w:rsidP="002F382D"/>
    <w:p w14:paraId="75A816F7" w14:textId="283897F3" w:rsidR="002F382D" w:rsidRPr="002F382D" w:rsidRDefault="002F382D" w:rsidP="002F382D">
      <w:r>
        <w:t xml:space="preserve">Additional Data Processors may be added over time, such as when additional software is needed to support the programme for </w:t>
      </w:r>
      <w:r w:rsidR="008F64CF">
        <w:t>Secure Data Environment for Research</w:t>
      </w:r>
      <w:r>
        <w:t xml:space="preserve">.  Access may also be given to other Data Controllers over time, so that data will be available to those who have a legitimate reason to access </w:t>
      </w:r>
      <w:r w:rsidR="786A87FC">
        <w:t>the</w:t>
      </w:r>
      <w:r>
        <w:t xml:space="preserve"> </w:t>
      </w:r>
      <w:r w:rsidR="008F64CF">
        <w:t>Secure Data Environment for Research</w:t>
      </w:r>
      <w:r>
        <w:t>.  If Data Controllers or Data Processors are added to this Data Sharing Arrangement,</w:t>
      </w:r>
      <w:r w:rsidR="08AE90C8">
        <w:t xml:space="preserve"> </w:t>
      </w:r>
      <w:r w:rsidR="008211AC">
        <w:t>t</w:t>
      </w:r>
      <w:r w:rsidR="1CA45ADF">
        <w:t xml:space="preserve">here will be a period of consultation and </w:t>
      </w:r>
      <w:r w:rsidR="004F5894">
        <w:t xml:space="preserve">Data Controllers </w:t>
      </w:r>
      <w:r w:rsidR="08AE90C8">
        <w:t xml:space="preserve">will be required to agree to the data sharing arrangement again by way of signature on an updated DSA document. </w:t>
      </w:r>
    </w:p>
    <w:p w14:paraId="205173B8" w14:textId="5610D8EB" w:rsidR="683A683A" w:rsidRDefault="683A683A" w:rsidP="683A683A"/>
    <w:p w14:paraId="29BC2AF7" w14:textId="6D6CD22D" w:rsidR="779D1AB6" w:rsidRDefault="779D1AB6" w:rsidP="683A683A">
      <w:r>
        <w:t>Datasets may be added to the agreement. If additional datasets are added to the agreement the data sharing agreement will be updated and re-circulated to all controller</w:t>
      </w:r>
      <w:r w:rsidR="00B2350C">
        <w:t>s</w:t>
      </w:r>
      <w:r>
        <w:t xml:space="preserve">. </w:t>
      </w:r>
      <w:r w:rsidR="001938B0">
        <w:t xml:space="preserve"> </w:t>
      </w:r>
      <w:r>
        <w:t xml:space="preserve">Only the </w:t>
      </w:r>
      <w:r w:rsidR="004F5894">
        <w:t>Data Controller</w:t>
      </w:r>
      <w:r>
        <w:t xml:space="preserve"> of the dataset will be asked to sign the agreement again. </w:t>
      </w:r>
    </w:p>
    <w:p w14:paraId="4C8601C8" w14:textId="77777777" w:rsidR="002F382D" w:rsidRPr="002F382D" w:rsidRDefault="002F382D" w:rsidP="002F382D"/>
    <w:p w14:paraId="17EDAD49" w14:textId="77777777" w:rsidR="002F382D" w:rsidRDefault="002F382D">
      <w:pPr>
        <w:pStyle w:val="BodyText"/>
        <w:spacing w:before="7"/>
      </w:pPr>
      <w:bookmarkStart w:id="16" w:name="_MON_1723474039"/>
      <w:bookmarkEnd w:id="16"/>
    </w:p>
    <w:p w14:paraId="141D94D3" w14:textId="77777777" w:rsidR="005C3B86" w:rsidRPr="00582B1C" w:rsidRDefault="00826027" w:rsidP="004F5894">
      <w:pPr>
        <w:pStyle w:val="Heading2"/>
        <w:keepNext/>
        <w:keepLines/>
        <w:widowControl/>
        <w:numPr>
          <w:ilvl w:val="0"/>
          <w:numId w:val="24"/>
        </w:numPr>
        <w:autoSpaceDE/>
        <w:autoSpaceDN/>
        <w:spacing w:before="120" w:after="240" w:line="259" w:lineRule="auto"/>
        <w:ind w:left="360" w:right="0"/>
        <w:jc w:val="left"/>
        <w:rPr>
          <w:rFonts w:eastAsiaTheme="majorEastAsia"/>
          <w:bCs w:val="0"/>
          <w:color w:val="365F91" w:themeColor="accent1" w:themeShade="BF"/>
          <w:sz w:val="22"/>
          <w:szCs w:val="22"/>
          <w:lang w:bidi="ar-SA"/>
        </w:rPr>
      </w:pPr>
      <w:bookmarkStart w:id="17" w:name="_Toc219390165"/>
      <w:r w:rsidRPr="683A683A">
        <w:rPr>
          <w:rFonts w:eastAsiaTheme="majorEastAsia"/>
          <w:color w:val="365F91" w:themeColor="accent1" w:themeShade="BF"/>
          <w:sz w:val="22"/>
          <w:szCs w:val="22"/>
          <w:lang w:bidi="ar-SA"/>
        </w:rPr>
        <w:t>Terms of the Agreement</w:t>
      </w:r>
      <w:bookmarkEnd w:id="17"/>
    </w:p>
    <w:p w14:paraId="4DE32B2F" w14:textId="77777777" w:rsidR="005C3B86" w:rsidRDefault="005C3B86">
      <w:pPr>
        <w:pStyle w:val="BodyText"/>
        <w:spacing w:before="6"/>
      </w:pPr>
    </w:p>
    <w:p w14:paraId="1EFC7D52" w14:textId="4EFBFF42" w:rsidR="00021ED6" w:rsidRPr="00EF173E" w:rsidRDefault="00021ED6" w:rsidP="00021ED6">
      <w:pPr>
        <w:ind w:firstLine="394"/>
      </w:pPr>
      <w:r>
        <w:t xml:space="preserve">Start Date </w:t>
      </w:r>
      <w:r>
        <w:tab/>
      </w:r>
      <w:r w:rsidR="001938B0">
        <w:t>March 2024</w:t>
      </w:r>
    </w:p>
    <w:p w14:paraId="5760850F" w14:textId="7D4095D8" w:rsidR="00021ED6" w:rsidRPr="00EF173E" w:rsidRDefault="00021ED6" w:rsidP="00021ED6">
      <w:pPr>
        <w:ind w:left="2157" w:hanging="1763"/>
      </w:pPr>
      <w:r w:rsidRPr="00EF173E">
        <w:t xml:space="preserve">End Date </w:t>
      </w:r>
      <w:r>
        <w:tab/>
      </w:r>
      <w:r w:rsidRPr="00EF173E">
        <w:tab/>
        <w:t>This agreement will be routinely reviewed on an annual basis by the</w:t>
      </w:r>
      <w:r w:rsidR="001F6519">
        <w:t xml:space="preserve"> C&amp;M</w:t>
      </w:r>
      <w:r w:rsidRPr="00EF173E">
        <w:t xml:space="preserve"> ICS Information Governance Strategy Committee.</w:t>
      </w:r>
    </w:p>
    <w:p w14:paraId="2CDD7B39" w14:textId="77777777" w:rsidR="00980D67" w:rsidRPr="00DB556F" w:rsidRDefault="00980D67" w:rsidP="007E1EB9"/>
    <w:p w14:paraId="47CD0D54" w14:textId="77777777" w:rsidR="00DB556F" w:rsidRPr="00DB556F" w:rsidRDefault="00DB556F" w:rsidP="00DB556F"/>
    <w:p w14:paraId="20851E44" w14:textId="77777777" w:rsidR="005C3B86" w:rsidRPr="00582B1C" w:rsidRDefault="00826027" w:rsidP="004F5894">
      <w:pPr>
        <w:pStyle w:val="Heading2"/>
        <w:keepNext/>
        <w:keepLines/>
        <w:widowControl/>
        <w:numPr>
          <w:ilvl w:val="0"/>
          <w:numId w:val="24"/>
        </w:numPr>
        <w:autoSpaceDE/>
        <w:autoSpaceDN/>
        <w:spacing w:before="120" w:after="240" w:line="259" w:lineRule="auto"/>
        <w:ind w:left="360" w:right="0"/>
        <w:jc w:val="left"/>
        <w:rPr>
          <w:rFonts w:eastAsiaTheme="majorEastAsia"/>
          <w:bCs w:val="0"/>
          <w:color w:val="365F91" w:themeColor="accent1" w:themeShade="BF"/>
          <w:sz w:val="22"/>
          <w:szCs w:val="22"/>
          <w:lang w:bidi="ar-SA"/>
        </w:rPr>
      </w:pPr>
      <w:bookmarkStart w:id="18" w:name="_Toc219390166"/>
      <w:r w:rsidRPr="683A683A">
        <w:rPr>
          <w:rFonts w:eastAsiaTheme="majorEastAsia"/>
          <w:color w:val="365F91" w:themeColor="accent1" w:themeShade="BF"/>
          <w:sz w:val="22"/>
          <w:szCs w:val="22"/>
          <w:lang w:bidi="ar-SA"/>
        </w:rPr>
        <w:t>Purpose of the Data Sharing</w:t>
      </w:r>
      <w:bookmarkEnd w:id="18"/>
    </w:p>
    <w:p w14:paraId="2DE6ECDF" w14:textId="77777777" w:rsidR="005C3B86" w:rsidRDefault="005C3B86">
      <w:pPr>
        <w:pStyle w:val="BodyText"/>
        <w:spacing w:before="7" w:after="1"/>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366"/>
      </w:tblGrid>
      <w:tr w:rsidR="005C3B86" w14:paraId="0AC450B2" w14:textId="77777777" w:rsidTr="00980D67">
        <w:trPr>
          <w:trHeight w:val="1552"/>
        </w:trPr>
        <w:tc>
          <w:tcPr>
            <w:tcW w:w="2268" w:type="dxa"/>
          </w:tcPr>
          <w:p w14:paraId="0F19FC82" w14:textId="77777777" w:rsidR="005C3B86" w:rsidRDefault="00826027">
            <w:pPr>
              <w:pStyle w:val="TableParagraph"/>
              <w:spacing w:before="1" w:line="276" w:lineRule="auto"/>
              <w:ind w:left="110" w:right="464"/>
            </w:pPr>
            <w:r>
              <w:t>Purpose for Data Sharing</w:t>
            </w:r>
          </w:p>
        </w:tc>
        <w:tc>
          <w:tcPr>
            <w:tcW w:w="7366" w:type="dxa"/>
          </w:tcPr>
          <w:p w14:paraId="72F8C45E" w14:textId="32355328" w:rsidR="005C3B86" w:rsidRDefault="00826027" w:rsidP="00980530">
            <w:pPr>
              <w:pStyle w:val="TableParagraph"/>
              <w:spacing w:before="3" w:line="276" w:lineRule="auto"/>
              <w:ind w:left="113" w:right="700"/>
            </w:pPr>
            <w:r>
              <w:t xml:space="preserve">The overarching purpose for data sharing is to support the Cheshire and Merseyside </w:t>
            </w:r>
            <w:r w:rsidR="008F64CF">
              <w:t>Secure Data Environment for Research</w:t>
            </w:r>
            <w:r w:rsidR="00DE08F2">
              <w:t xml:space="preserve"> </w:t>
            </w:r>
            <w:r>
              <w:t>(</w:t>
            </w:r>
            <w:r w:rsidR="008F64CF">
              <w:t>SDE</w:t>
            </w:r>
            <w:r>
              <w:t xml:space="preserve">), which is a secure space for researchers to </w:t>
            </w:r>
            <w:r w:rsidRPr="00754A56">
              <w:t xml:space="preserve">access </w:t>
            </w:r>
            <w:r w:rsidR="002F7A41" w:rsidRPr="00754A56">
              <w:t>h</w:t>
            </w:r>
            <w:r w:rsidR="00F92BF0" w:rsidRPr="00754A56">
              <w:t xml:space="preserve">ealth and </w:t>
            </w:r>
            <w:r w:rsidR="002F7A41" w:rsidRPr="00754A56">
              <w:t>c</w:t>
            </w:r>
            <w:r w:rsidR="00F92BF0" w:rsidRPr="00754A56">
              <w:t xml:space="preserve">are </w:t>
            </w:r>
            <w:r w:rsidRPr="00754A56">
              <w:t xml:space="preserve">data, enables them to do data driven research, utilising the knowledge, techniques, and experience of academics to </w:t>
            </w:r>
            <w:r w:rsidR="005B6847">
              <w:t xml:space="preserve">help </w:t>
            </w:r>
            <w:r w:rsidRPr="00754A56">
              <w:t>improve</w:t>
            </w:r>
            <w:r>
              <w:t xml:space="preserve"> health.</w:t>
            </w:r>
            <w:r w:rsidR="000A1BFB">
              <w:t xml:space="preserve"> </w:t>
            </w:r>
            <w:r w:rsidR="00F92BF0">
              <w:t xml:space="preserve">Below are </w:t>
            </w:r>
            <w:proofErr w:type="gramStart"/>
            <w:r w:rsidR="00F92BF0">
              <w:t>some</w:t>
            </w:r>
            <w:proofErr w:type="gramEnd"/>
            <w:r w:rsidR="00F92BF0">
              <w:t xml:space="preserve"> use cases that are examples of the research that could be done</w:t>
            </w:r>
            <w:r>
              <w:t>:</w:t>
            </w:r>
          </w:p>
          <w:p w14:paraId="4C922C61" w14:textId="77777777" w:rsidR="005C3B86" w:rsidRPr="0058740E" w:rsidRDefault="005C3B86">
            <w:pPr>
              <w:pStyle w:val="TableParagraph"/>
              <w:spacing w:before="11"/>
              <w:ind w:left="0"/>
            </w:pPr>
          </w:p>
          <w:p w14:paraId="1EBD642D" w14:textId="77777777" w:rsidR="005C3B86" w:rsidRDefault="00826027">
            <w:pPr>
              <w:pStyle w:val="TableParagraph"/>
              <w:spacing w:line="276" w:lineRule="auto"/>
              <w:ind w:left="113" w:right="454"/>
            </w:pPr>
            <w:r>
              <w:rPr>
                <w:b/>
              </w:rPr>
              <w:t xml:space="preserve">Use Case 1: Epidemiology Reporting: Understanding health needs of populations, wider determinants of health and inequality </w:t>
            </w:r>
            <w:r w:rsidR="005B6847">
              <w:rPr>
                <w:b/>
              </w:rPr>
              <w:t xml:space="preserve">to aim to </w:t>
            </w:r>
            <w:r>
              <w:rPr>
                <w:b/>
              </w:rPr>
              <w:t>improve</w:t>
            </w:r>
            <w:r w:rsidR="005B6847">
              <w:rPr>
                <w:b/>
              </w:rPr>
              <w:t xml:space="preserve"> </w:t>
            </w:r>
            <w:r>
              <w:rPr>
                <w:b/>
              </w:rPr>
              <w:t xml:space="preserve">outcomes: </w:t>
            </w:r>
            <w:r>
              <w:t xml:space="preserve">The </w:t>
            </w:r>
            <w:r w:rsidRPr="00237CB4">
              <w:t xml:space="preserve">data </w:t>
            </w:r>
            <w:r w:rsidR="005B6847" w:rsidRPr="00237CB4">
              <w:t>c</w:t>
            </w:r>
            <w:r w:rsidRPr="00237CB4">
              <w:t xml:space="preserve">ould be used to create intelligence, with the aim of understanding and improving physical and mental health outcomes, promote wellbeing and </w:t>
            </w:r>
            <w:r w:rsidR="005B6847" w:rsidRPr="00237CB4">
              <w:t xml:space="preserve">hopefully </w:t>
            </w:r>
            <w:r w:rsidRPr="00237CB4">
              <w:t>reducing health inequalities across an entire</w:t>
            </w:r>
            <w:r>
              <w:t xml:space="preserve"> population.</w:t>
            </w:r>
          </w:p>
          <w:p w14:paraId="62B8CB24" w14:textId="77777777" w:rsidR="003B4190" w:rsidRDefault="003B4190">
            <w:pPr>
              <w:pStyle w:val="TableParagraph"/>
              <w:spacing w:line="276" w:lineRule="auto"/>
              <w:ind w:left="113" w:right="454"/>
            </w:pPr>
          </w:p>
          <w:p w14:paraId="66561824" w14:textId="77777777" w:rsidR="003B4190" w:rsidRPr="004A11B1" w:rsidRDefault="00826027" w:rsidP="00111F48">
            <w:pPr>
              <w:pStyle w:val="TableParagraph"/>
              <w:spacing w:before="2"/>
              <w:ind w:left="113"/>
            </w:pPr>
            <w:r>
              <w:t xml:space="preserve">Specific types of </w:t>
            </w:r>
            <w:r w:rsidRPr="004A11B1">
              <w:t>analysis that may be undertaken include</w:t>
            </w:r>
            <w:r w:rsidR="003B4190" w:rsidRPr="004A11B1">
              <w:t>:</w:t>
            </w:r>
          </w:p>
          <w:p w14:paraId="0FE904C8" w14:textId="77777777" w:rsidR="003B4190" w:rsidRPr="004A11B1" w:rsidRDefault="003B4190" w:rsidP="00111F48">
            <w:pPr>
              <w:pStyle w:val="TableParagraph"/>
              <w:spacing w:before="2"/>
              <w:ind w:left="113"/>
            </w:pPr>
          </w:p>
          <w:p w14:paraId="79692F1D" w14:textId="77777777" w:rsidR="003B4190" w:rsidRPr="004A11B1" w:rsidRDefault="003B4190" w:rsidP="004F5894">
            <w:pPr>
              <w:pStyle w:val="TableParagraph"/>
              <w:numPr>
                <w:ilvl w:val="0"/>
                <w:numId w:val="25"/>
              </w:numPr>
              <w:spacing w:before="2"/>
            </w:pPr>
            <w:r w:rsidRPr="004A11B1">
              <w:t>H</w:t>
            </w:r>
            <w:r w:rsidR="00826027" w:rsidRPr="004A11B1">
              <w:t>ealth</w:t>
            </w:r>
            <w:r w:rsidR="00111F48" w:rsidRPr="004A11B1">
              <w:t xml:space="preserve"> </w:t>
            </w:r>
            <w:r w:rsidR="00826027" w:rsidRPr="004A11B1">
              <w:t>needs analysis understanding population’s health outcomes and deficits;</w:t>
            </w:r>
          </w:p>
          <w:p w14:paraId="53417028" w14:textId="77777777" w:rsidR="003B4190" w:rsidRDefault="00826027" w:rsidP="004F5894">
            <w:pPr>
              <w:pStyle w:val="TableParagraph"/>
              <w:numPr>
                <w:ilvl w:val="0"/>
                <w:numId w:val="25"/>
              </w:numPr>
              <w:spacing w:before="2"/>
            </w:pPr>
            <w:r>
              <w:t xml:space="preserve">Demographic forecasting, disease </w:t>
            </w:r>
            <w:proofErr w:type="gramStart"/>
            <w:r>
              <w:t>prevalence</w:t>
            </w:r>
            <w:proofErr w:type="gramEnd"/>
            <w:r>
              <w:t xml:space="preserve"> and</w:t>
            </w:r>
            <w:r w:rsidR="003B4190">
              <w:t xml:space="preserve"> relationships to wider determinants of health;</w:t>
            </w:r>
          </w:p>
          <w:p w14:paraId="10789BDB" w14:textId="77777777" w:rsidR="00980530" w:rsidRDefault="00980530" w:rsidP="004F5894">
            <w:pPr>
              <w:pStyle w:val="BodyText"/>
              <w:numPr>
                <w:ilvl w:val="0"/>
                <w:numId w:val="25"/>
              </w:numPr>
              <w:spacing w:line="276" w:lineRule="auto"/>
              <w:ind w:right="1294"/>
            </w:pPr>
            <w:r>
              <w:lastRenderedPageBreak/>
              <w:t xml:space="preserve">Geographic analysis and mapping, socio-demographic </w:t>
            </w:r>
            <w:r w:rsidR="000A1BFB">
              <w:t>analysis,</w:t>
            </w:r>
            <w:r>
              <w:t xml:space="preserve"> and insight into inequalities.</w:t>
            </w:r>
          </w:p>
          <w:p w14:paraId="7DFFD48E" w14:textId="77777777" w:rsidR="00980530" w:rsidRDefault="00980530" w:rsidP="00980530">
            <w:pPr>
              <w:pStyle w:val="TableParagraph"/>
              <w:spacing w:before="2"/>
            </w:pPr>
          </w:p>
          <w:p w14:paraId="5A8A4E09" w14:textId="77777777" w:rsidR="00980530" w:rsidRPr="00237CB4" w:rsidRDefault="00A11487" w:rsidP="00980530">
            <w:pPr>
              <w:spacing w:line="276" w:lineRule="auto"/>
              <w:ind w:right="1294"/>
            </w:pPr>
            <w:r w:rsidRPr="00E84BDB">
              <w:rPr>
                <w:b/>
                <w:bCs/>
              </w:rPr>
              <w:t xml:space="preserve">Use </w:t>
            </w:r>
            <w:r w:rsidRPr="00E84BDB">
              <w:rPr>
                <w:b/>
              </w:rPr>
              <w:t xml:space="preserve">Case 2: Predicting outcomes and population stratification of vulnerable populations: </w:t>
            </w:r>
            <w:r w:rsidRPr="00E84BDB">
              <w:t xml:space="preserve">The </w:t>
            </w:r>
            <w:r w:rsidRPr="00237CB4">
              <w:t xml:space="preserve">data </w:t>
            </w:r>
            <w:r w:rsidR="005B6847" w:rsidRPr="00237CB4">
              <w:t>can</w:t>
            </w:r>
            <w:r w:rsidRPr="00237CB4">
              <w:t xml:space="preserve"> be used to </w:t>
            </w:r>
            <w:r w:rsidR="005B6847" w:rsidRPr="00237CB4">
              <w:t xml:space="preserve">help </w:t>
            </w:r>
            <w:r w:rsidRPr="00237CB4">
              <w:t>predict the risk of outcomes for cohorts of patients in order that services can be targeted proactively to those most vulnerable.</w:t>
            </w:r>
          </w:p>
          <w:p w14:paraId="06E09241" w14:textId="77777777" w:rsidR="00980530" w:rsidRPr="00237CB4" w:rsidRDefault="00980530" w:rsidP="00980530">
            <w:pPr>
              <w:spacing w:line="276" w:lineRule="auto"/>
              <w:ind w:right="1294"/>
            </w:pPr>
          </w:p>
          <w:p w14:paraId="70577910" w14:textId="77777777" w:rsidR="00980530" w:rsidRDefault="00980530" w:rsidP="00980530">
            <w:pPr>
              <w:spacing w:line="276" w:lineRule="auto"/>
              <w:ind w:right="1294"/>
            </w:pPr>
            <w:r w:rsidRPr="00237CB4">
              <w:rPr>
                <w:b/>
                <w:bCs/>
              </w:rPr>
              <w:t xml:space="preserve">Use </w:t>
            </w:r>
            <w:r w:rsidRPr="00237CB4">
              <w:rPr>
                <w:b/>
              </w:rPr>
              <w:t xml:space="preserve">Case 3: For planning current services and understanding future service provision: </w:t>
            </w:r>
            <w:r w:rsidRPr="00237CB4">
              <w:t xml:space="preserve">The data </w:t>
            </w:r>
            <w:r w:rsidR="005B6847" w:rsidRPr="00237CB4">
              <w:t>c</w:t>
            </w:r>
            <w:r w:rsidRPr="00237CB4">
              <w:t>ould be used to create intelligence on service provision to understand current service capacity and demand and forecasting future</w:t>
            </w:r>
            <w:r>
              <w:t xml:space="preserve"> service demand to ensure enough provision is available for populations in need. This may include forecasting disease and prevalence and understanding how it </w:t>
            </w:r>
            <w:r w:rsidR="005B6847">
              <w:t xml:space="preserve">could </w:t>
            </w:r>
            <w:r>
              <w:t>impact on service provision.</w:t>
            </w:r>
          </w:p>
          <w:p w14:paraId="66CC5684" w14:textId="77777777" w:rsidR="00980530" w:rsidRDefault="00980530" w:rsidP="00980530">
            <w:pPr>
              <w:spacing w:line="276" w:lineRule="auto"/>
              <w:ind w:right="1294"/>
            </w:pPr>
          </w:p>
          <w:p w14:paraId="482001F6" w14:textId="77777777" w:rsidR="00980530" w:rsidRDefault="00980530" w:rsidP="00980530">
            <w:pPr>
              <w:spacing w:line="276" w:lineRule="auto"/>
              <w:ind w:right="1294"/>
            </w:pPr>
            <w:r>
              <w:rPr>
                <w:b/>
                <w:bCs/>
              </w:rPr>
              <w:t xml:space="preserve">Use Case 4 </w:t>
            </w:r>
            <w:r>
              <w:rPr>
                <w:b/>
              </w:rPr>
              <w:t xml:space="preserve">For evaluation and understanding causality: </w:t>
            </w:r>
            <w:r>
              <w:t xml:space="preserve">The data could be used to evaluate causality </w:t>
            </w:r>
            <w:r w:rsidRPr="004A11B1">
              <w:t>between determinant of health and outcomes. Also, used to understand the effectiveness of certain models of care across the health and care system</w:t>
            </w:r>
            <w:r>
              <w:t>.</w:t>
            </w:r>
          </w:p>
          <w:p w14:paraId="0EF80573" w14:textId="77777777" w:rsidR="00980530" w:rsidRDefault="00980530" w:rsidP="00980530">
            <w:pPr>
              <w:spacing w:line="276" w:lineRule="auto"/>
              <w:ind w:right="1294"/>
            </w:pPr>
          </w:p>
          <w:p w14:paraId="5BF5C067" w14:textId="2808BDAF" w:rsidR="00980530" w:rsidRPr="00980530" w:rsidRDefault="00980530" w:rsidP="00980530">
            <w:pPr>
              <w:spacing w:line="276" w:lineRule="auto"/>
              <w:ind w:right="1294"/>
              <w:rPr>
                <w:b/>
                <w:bCs/>
              </w:rPr>
            </w:pPr>
            <w:r>
              <w:rPr>
                <w:b/>
                <w:bCs/>
              </w:rPr>
              <w:t xml:space="preserve">Use Case 5 </w:t>
            </w:r>
            <w:r>
              <w:rPr>
                <w:b/>
              </w:rPr>
              <w:t xml:space="preserve">Research into </w:t>
            </w:r>
            <w:r w:rsidR="00FF6C0A">
              <w:rPr>
                <w:b/>
              </w:rPr>
              <w:t>novel</w:t>
            </w:r>
            <w:r>
              <w:rPr>
                <w:b/>
              </w:rPr>
              <w:t xml:space="preserve"> interventions or the generation of new knowledge: </w:t>
            </w:r>
            <w:r>
              <w:t xml:space="preserve">The data could be used to support research into </w:t>
            </w:r>
            <w:r w:rsidR="00FF6C0A">
              <w:t>novel</w:t>
            </w:r>
            <w:r>
              <w:t xml:space="preserve"> interventions, such as the safety of a new medication. In this case the research would be expected to generate new knowledge or to demonstrate the reproducibility of previous research.</w:t>
            </w:r>
          </w:p>
          <w:p w14:paraId="7DE30F06" w14:textId="77777777" w:rsidR="00980530" w:rsidRPr="00980530" w:rsidRDefault="00980530" w:rsidP="00980530">
            <w:pPr>
              <w:pStyle w:val="TableParagraph"/>
              <w:spacing w:before="2"/>
              <w:rPr>
                <w:b/>
                <w:bCs/>
              </w:rPr>
            </w:pPr>
          </w:p>
        </w:tc>
      </w:tr>
    </w:tbl>
    <w:p w14:paraId="58DA4878" w14:textId="77777777" w:rsidR="00B74AD9" w:rsidRDefault="00B74AD9"/>
    <w:p w14:paraId="2CB2AEE7" w14:textId="77777777" w:rsidR="00B74AD9" w:rsidRDefault="00B74AD9"/>
    <w:p w14:paraId="6234F95F" w14:textId="491B059A" w:rsidR="00B74AD9" w:rsidRDefault="00B74AD9">
      <w:r>
        <w:br w:type="page"/>
      </w:r>
    </w:p>
    <w:p w14:paraId="6A9C26F9" w14:textId="77777777" w:rsidR="00DB556F" w:rsidRPr="00DB556F" w:rsidRDefault="00DB556F" w:rsidP="00DB556F">
      <w:pPr>
        <w:pStyle w:val="BodyText"/>
        <w:spacing w:before="6" w:after="1"/>
      </w:pPr>
    </w:p>
    <w:p w14:paraId="254F9CE3" w14:textId="77777777" w:rsidR="005C3B86" w:rsidRPr="00582B1C" w:rsidRDefault="00826027" w:rsidP="004F5894">
      <w:pPr>
        <w:pStyle w:val="Heading2"/>
        <w:keepNext/>
        <w:keepLines/>
        <w:widowControl/>
        <w:numPr>
          <w:ilvl w:val="0"/>
          <w:numId w:val="24"/>
        </w:numPr>
        <w:autoSpaceDE/>
        <w:autoSpaceDN/>
        <w:spacing w:before="120" w:after="240" w:line="259" w:lineRule="auto"/>
        <w:ind w:left="360" w:right="0"/>
        <w:jc w:val="left"/>
        <w:rPr>
          <w:rFonts w:eastAsiaTheme="majorEastAsia"/>
          <w:bCs w:val="0"/>
          <w:color w:val="365F91" w:themeColor="accent1" w:themeShade="BF"/>
          <w:sz w:val="22"/>
          <w:szCs w:val="22"/>
          <w:lang w:bidi="ar-SA"/>
        </w:rPr>
      </w:pPr>
      <w:bookmarkStart w:id="19" w:name="_Toc219390167"/>
      <w:r w:rsidRPr="683A683A">
        <w:rPr>
          <w:rFonts w:eastAsiaTheme="majorEastAsia"/>
          <w:color w:val="365F91" w:themeColor="accent1" w:themeShade="BF"/>
          <w:sz w:val="22"/>
          <w:szCs w:val="22"/>
          <w:lang w:bidi="ar-SA"/>
        </w:rPr>
        <w:t>Data Protection Impact Assessment</w:t>
      </w:r>
      <w:bookmarkEnd w:id="19"/>
    </w:p>
    <w:p w14:paraId="7A426F1A" w14:textId="77777777" w:rsidR="00DB556F" w:rsidRDefault="00DB556F">
      <w:pPr>
        <w:pStyle w:val="BodyText"/>
        <w:spacing w:before="6" w:after="1"/>
      </w:pPr>
    </w:p>
    <w:p w14:paraId="57AE0CDE" w14:textId="25FCC4C7" w:rsidR="00B74AD9" w:rsidRDefault="00B74AD9">
      <w:pPr>
        <w:pStyle w:val="BodyText"/>
        <w:spacing w:before="6" w:after="1"/>
      </w:pPr>
      <w:r w:rsidRPr="008F2EB9">
        <w:t>Data Protection Impact Assessment (DPIA)</w:t>
      </w:r>
      <w:r w:rsidRPr="00B74AD9">
        <w:t xml:space="preserve"> </w:t>
      </w:r>
      <w:r w:rsidRPr="008F2EB9">
        <w:t>can be found embedded below:</w:t>
      </w:r>
    </w:p>
    <w:p w14:paraId="21729592" w14:textId="77777777" w:rsidR="00B74AD9" w:rsidRDefault="00B74AD9">
      <w:pPr>
        <w:pStyle w:val="BodyText"/>
        <w:spacing w:before="6" w:after="1"/>
      </w:pPr>
    </w:p>
    <w:p w14:paraId="527E6D53" w14:textId="3DD0B610" w:rsidR="00B0489C" w:rsidRDefault="006D2DC9" w:rsidP="00DB556F">
      <w:pPr>
        <w:pStyle w:val="BodyText"/>
        <w:spacing w:before="6" w:after="1"/>
      </w:pPr>
      <w:r>
        <w:object w:dxaOrig="1500" w:dyaOrig="981" w14:anchorId="0AE56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49pt" o:ole="">
            <v:imagedata r:id="rId11" o:title=""/>
          </v:shape>
          <o:OLEObject Type="Embed" ProgID="Word.Document.12" ShapeID="_x0000_i1032" DrawAspect="Icon" ObjectID="_1830002991" r:id="rId12">
            <o:FieldCodes>\s</o:FieldCodes>
          </o:OLEObject>
        </w:object>
      </w:r>
    </w:p>
    <w:p w14:paraId="0E13BF67" w14:textId="77777777" w:rsidR="00DB556F" w:rsidRPr="00DB556F" w:rsidRDefault="00DB556F" w:rsidP="00DB556F">
      <w:pPr>
        <w:pStyle w:val="BodyText"/>
        <w:spacing w:before="6" w:after="1"/>
      </w:pPr>
    </w:p>
    <w:p w14:paraId="26A278EF" w14:textId="77777777" w:rsidR="005C3B86" w:rsidRPr="00DB556F" w:rsidRDefault="00826027" w:rsidP="004F5894">
      <w:pPr>
        <w:pStyle w:val="Heading2"/>
        <w:keepNext/>
        <w:keepLines/>
        <w:widowControl/>
        <w:numPr>
          <w:ilvl w:val="0"/>
          <w:numId w:val="24"/>
        </w:numPr>
        <w:autoSpaceDE/>
        <w:autoSpaceDN/>
        <w:spacing w:before="120" w:after="240" w:line="259" w:lineRule="auto"/>
        <w:ind w:left="360" w:right="0"/>
        <w:jc w:val="left"/>
        <w:rPr>
          <w:rFonts w:eastAsiaTheme="majorEastAsia"/>
          <w:bCs w:val="0"/>
          <w:color w:val="365F91" w:themeColor="accent1" w:themeShade="BF"/>
          <w:sz w:val="22"/>
          <w:szCs w:val="22"/>
          <w:lang w:bidi="ar-SA"/>
        </w:rPr>
      </w:pPr>
      <w:bookmarkStart w:id="20" w:name="_Toc219390168"/>
      <w:r w:rsidRPr="683A683A">
        <w:rPr>
          <w:rFonts w:eastAsiaTheme="majorEastAsia"/>
          <w:color w:val="365F91" w:themeColor="accent1" w:themeShade="BF"/>
          <w:sz w:val="22"/>
          <w:szCs w:val="22"/>
          <w:lang w:bidi="ar-SA"/>
        </w:rPr>
        <w:t>Data Details</w:t>
      </w:r>
      <w:bookmarkEnd w:id="20"/>
    </w:p>
    <w:p w14:paraId="42062A3D" w14:textId="77777777" w:rsidR="00DB556F" w:rsidRDefault="00DB556F">
      <w:pPr>
        <w:pStyle w:val="BodyText"/>
        <w:spacing w:before="6" w:after="1"/>
      </w:pP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8078"/>
      </w:tblGrid>
      <w:tr w:rsidR="005C3B86" w14:paraId="27F825A6" w14:textId="77777777" w:rsidTr="6256673A">
        <w:trPr>
          <w:trHeight w:val="2277"/>
        </w:trPr>
        <w:tc>
          <w:tcPr>
            <w:tcW w:w="1553" w:type="dxa"/>
          </w:tcPr>
          <w:p w14:paraId="018F2F98" w14:textId="77777777" w:rsidR="005C3B86" w:rsidRDefault="00826027">
            <w:pPr>
              <w:pStyle w:val="TableParagraph"/>
              <w:spacing w:line="276" w:lineRule="auto"/>
              <w:ind w:right="396"/>
            </w:pPr>
            <w:r>
              <w:t>Data to be Shared</w:t>
            </w:r>
          </w:p>
        </w:tc>
        <w:tc>
          <w:tcPr>
            <w:tcW w:w="8078" w:type="dxa"/>
          </w:tcPr>
          <w:p w14:paraId="6D218DFE" w14:textId="3DCF1645" w:rsidR="005C3B86" w:rsidRDefault="00826027">
            <w:pPr>
              <w:pStyle w:val="TableParagraph"/>
              <w:ind w:left="110" w:right="90"/>
            </w:pPr>
            <w:r>
              <w:t>Annex A provides the categories of data to be shared from GP; Acute; Mental Health; Community; and Social Care (children and adult). T</w:t>
            </w:r>
            <w:r w:rsidR="0CE032F9">
              <w:t xml:space="preserve">ables in </w:t>
            </w:r>
            <w:r w:rsidR="006671CC">
              <w:t>A</w:t>
            </w:r>
            <w:r w:rsidR="0CE032F9">
              <w:t>nnex A</w:t>
            </w:r>
            <w:r>
              <w:t xml:space="preserve"> inc</w:t>
            </w:r>
            <w:r w:rsidR="005C364C">
              <w:t>l</w:t>
            </w:r>
            <w:r>
              <w:t xml:space="preserve">ude a brief description of the data categories and the use case(s) within which the data will be used. The specific data items will only be coded (structured) data, </w:t>
            </w:r>
            <w:proofErr w:type="gramStart"/>
            <w:r>
              <w:t>that</w:t>
            </w:r>
            <w:proofErr w:type="gramEnd"/>
            <w:r>
              <w:t xml:space="preserve"> is to say, </w:t>
            </w:r>
            <w:r w:rsidR="3F61B630">
              <w:t xml:space="preserve">there is </w:t>
            </w:r>
            <w:r>
              <w:t>no free text (unstructured) data.</w:t>
            </w:r>
          </w:p>
          <w:p w14:paraId="3B5136D2" w14:textId="77777777" w:rsidR="005C3B86" w:rsidRDefault="005C3B86">
            <w:pPr>
              <w:pStyle w:val="TableParagraph"/>
              <w:spacing w:before="11"/>
              <w:ind w:left="0"/>
              <w:rPr>
                <w:sz w:val="21"/>
              </w:rPr>
            </w:pPr>
          </w:p>
          <w:p w14:paraId="14D304E6" w14:textId="22828FAA" w:rsidR="002D0FBD" w:rsidRDefault="60657FAB">
            <w:pPr>
              <w:pStyle w:val="TableParagraph"/>
              <w:spacing w:line="250" w:lineRule="atLeast"/>
              <w:ind w:left="110"/>
            </w:pPr>
            <w:r>
              <w:t xml:space="preserve">AGEMCSU </w:t>
            </w:r>
            <w:r w:rsidR="7780E2E6">
              <w:t>will</w:t>
            </w:r>
            <w:r>
              <w:t xml:space="preserve"> also provide a set of data for linkage with the above via </w:t>
            </w:r>
            <w:r w:rsidR="2B860635">
              <w:t xml:space="preserve">a </w:t>
            </w:r>
            <w:r>
              <w:t xml:space="preserve">consistent pseudonym. The datasets being linked to include those listed in the DSA </w:t>
            </w:r>
            <w:r w:rsidRPr="00B0489C">
              <w:t xml:space="preserve">agreement with NHS </w:t>
            </w:r>
            <w:r w:rsidR="2B860635" w:rsidRPr="00B0489C">
              <w:t>England</w:t>
            </w:r>
            <w:r w:rsidRPr="00B0489C">
              <w:t>, which is inclusive of, but not</w:t>
            </w:r>
            <w:r w:rsidR="2B860635" w:rsidRPr="00B0489C">
              <w:t xml:space="preserve"> </w:t>
            </w:r>
            <w:r w:rsidR="3430CE2B" w:rsidRPr="00B0489C">
              <w:t>limited to</w:t>
            </w:r>
            <w:r w:rsidR="0F06ACF1" w:rsidRPr="00B0489C">
              <w:t>:</w:t>
            </w:r>
          </w:p>
          <w:p w14:paraId="376C4036" w14:textId="20E0A471" w:rsidR="002D0FBD" w:rsidRPr="00B0489C" w:rsidRDefault="00467785" w:rsidP="004F5894">
            <w:pPr>
              <w:pStyle w:val="TableParagraph"/>
              <w:numPr>
                <w:ilvl w:val="0"/>
                <w:numId w:val="26"/>
              </w:numPr>
              <w:spacing w:line="250" w:lineRule="atLeast"/>
            </w:pPr>
            <w:r w:rsidRPr="00B0489C">
              <w:t xml:space="preserve">Secondary Uses Service (SUS) </w:t>
            </w:r>
            <w:r w:rsidR="002D0FBD" w:rsidRPr="00B0489C">
              <w:t xml:space="preserve">- </w:t>
            </w:r>
            <w:r w:rsidRPr="00B0489C">
              <w:t xml:space="preserve">for </w:t>
            </w:r>
            <w:r w:rsidR="02A55E4C" w:rsidRPr="00B0489C">
              <w:t>secondary care</w:t>
            </w:r>
          </w:p>
          <w:p w14:paraId="18DD0D0B" w14:textId="3BF86294" w:rsidR="002D0FBD" w:rsidRPr="00B0489C" w:rsidRDefault="00467785" w:rsidP="004F5894">
            <w:pPr>
              <w:pStyle w:val="TableParagraph"/>
              <w:numPr>
                <w:ilvl w:val="0"/>
                <w:numId w:val="26"/>
              </w:numPr>
              <w:spacing w:line="250" w:lineRule="atLeast"/>
            </w:pPr>
            <w:r w:rsidRPr="00B0489C">
              <w:t xml:space="preserve">Community Services Data Set (CSDS) </w:t>
            </w:r>
            <w:r w:rsidR="002D0FBD" w:rsidRPr="00B0489C">
              <w:t xml:space="preserve">- </w:t>
            </w:r>
            <w:r w:rsidRPr="00B0489C">
              <w:t>for c</w:t>
            </w:r>
            <w:r w:rsidR="02A55E4C" w:rsidRPr="00B0489C">
              <w:t>ommunity care</w:t>
            </w:r>
          </w:p>
          <w:p w14:paraId="04153168" w14:textId="5EEA66CB" w:rsidR="002D0FBD" w:rsidRPr="00B0489C" w:rsidRDefault="002D0FBD" w:rsidP="004F5894">
            <w:pPr>
              <w:pStyle w:val="TableParagraph"/>
              <w:numPr>
                <w:ilvl w:val="0"/>
                <w:numId w:val="26"/>
              </w:numPr>
              <w:spacing w:line="250" w:lineRule="atLeast"/>
            </w:pPr>
            <w:r w:rsidRPr="00B0489C">
              <w:t xml:space="preserve">Mental Health Services Data Set (MHSDS) - for </w:t>
            </w:r>
            <w:r w:rsidR="02A55E4C" w:rsidRPr="00B0489C">
              <w:t>Mental Health</w:t>
            </w:r>
          </w:p>
          <w:p w14:paraId="4B0420FD" w14:textId="4C9397C9" w:rsidR="002D0FBD" w:rsidRPr="00B0489C" w:rsidRDefault="00467785" w:rsidP="004F5894">
            <w:pPr>
              <w:pStyle w:val="TableParagraph"/>
              <w:numPr>
                <w:ilvl w:val="0"/>
                <w:numId w:val="26"/>
              </w:numPr>
              <w:spacing w:line="250" w:lineRule="atLeast"/>
            </w:pPr>
            <w:r w:rsidRPr="00B0489C">
              <w:t>North West Ambulance Service (</w:t>
            </w:r>
            <w:r w:rsidR="02A55E4C" w:rsidRPr="00B0489C">
              <w:t>NWAS</w:t>
            </w:r>
            <w:r w:rsidRPr="00B0489C">
              <w:t>)</w:t>
            </w:r>
            <w:r w:rsidR="02A55E4C" w:rsidRPr="00B0489C">
              <w:t xml:space="preserve"> </w:t>
            </w:r>
            <w:r w:rsidR="002D0FBD" w:rsidRPr="00B0489C">
              <w:t>- for paramedic emergency and urgent care</w:t>
            </w:r>
          </w:p>
          <w:p w14:paraId="5A382E17" w14:textId="77777777" w:rsidR="002D0FBD" w:rsidRPr="00B0489C" w:rsidRDefault="002D0FBD">
            <w:pPr>
              <w:pStyle w:val="TableParagraph"/>
              <w:spacing w:line="250" w:lineRule="atLeast"/>
              <w:ind w:left="110"/>
            </w:pPr>
          </w:p>
          <w:p w14:paraId="5F29FCF8" w14:textId="7872767A" w:rsidR="00980530" w:rsidRDefault="19FA57B6">
            <w:pPr>
              <w:pStyle w:val="TableParagraph"/>
              <w:spacing w:line="250" w:lineRule="atLeast"/>
              <w:ind w:left="110"/>
            </w:pPr>
            <w:r w:rsidRPr="00B0489C">
              <w:t>These data assets</w:t>
            </w:r>
            <w:r>
              <w:t xml:space="preserve"> are covered under a different Data Sharing Agreement between NHS England and Cheshire and Merseyside ICB. </w:t>
            </w:r>
          </w:p>
          <w:p w14:paraId="68DAABA7" w14:textId="77777777" w:rsidR="00467785" w:rsidRDefault="00467785" w:rsidP="002D0FBD">
            <w:pPr>
              <w:pStyle w:val="TableParagraph"/>
              <w:spacing w:line="250" w:lineRule="atLeast"/>
              <w:ind w:left="110"/>
            </w:pPr>
          </w:p>
        </w:tc>
      </w:tr>
      <w:tr w:rsidR="00980530" w14:paraId="38F22808" w14:textId="77777777" w:rsidTr="6256673A">
        <w:trPr>
          <w:trHeight w:val="2277"/>
        </w:trPr>
        <w:tc>
          <w:tcPr>
            <w:tcW w:w="1553" w:type="dxa"/>
          </w:tcPr>
          <w:p w14:paraId="75C90E12" w14:textId="77777777" w:rsidR="00980530" w:rsidRDefault="00980530">
            <w:pPr>
              <w:pStyle w:val="TableParagraph"/>
              <w:spacing w:line="276" w:lineRule="auto"/>
              <w:ind w:right="396"/>
            </w:pPr>
            <w:r>
              <w:t>Lawful Basis for Data Sharing</w:t>
            </w:r>
          </w:p>
        </w:tc>
        <w:tc>
          <w:tcPr>
            <w:tcW w:w="8078" w:type="dxa"/>
          </w:tcPr>
          <w:p w14:paraId="3D2DAE4B" w14:textId="77777777" w:rsidR="00980530" w:rsidRPr="004A11B1" w:rsidRDefault="00980530" w:rsidP="00980530">
            <w:pPr>
              <w:pStyle w:val="TableParagraph"/>
              <w:spacing w:before="1"/>
              <w:ind w:left="110"/>
              <w:rPr>
                <w:b/>
              </w:rPr>
            </w:pPr>
            <w:r w:rsidRPr="004A11B1">
              <w:rPr>
                <w:b/>
              </w:rPr>
              <w:t>Legal Basis under the General Data Protection Regulation (UK GDPR)</w:t>
            </w:r>
          </w:p>
          <w:p w14:paraId="1C844080" w14:textId="77777777" w:rsidR="00980530" w:rsidRPr="004A11B1" w:rsidRDefault="00980530" w:rsidP="00980530">
            <w:pPr>
              <w:pStyle w:val="TableParagraph"/>
              <w:spacing w:before="10"/>
              <w:ind w:left="0"/>
              <w:rPr>
                <w:sz w:val="21"/>
              </w:rPr>
            </w:pPr>
          </w:p>
          <w:p w14:paraId="18AB2C65" w14:textId="77777777" w:rsidR="00980530" w:rsidRPr="004A11B1" w:rsidRDefault="00980530" w:rsidP="00980530">
            <w:pPr>
              <w:pStyle w:val="TableParagraph"/>
              <w:ind w:left="110"/>
            </w:pPr>
            <w:r w:rsidRPr="004A11B1">
              <w:t>Below explains how this agreement is compliant with UK GDPR:</w:t>
            </w:r>
          </w:p>
          <w:p w14:paraId="79D2D383" w14:textId="77777777" w:rsidR="00980530" w:rsidRPr="004A11B1" w:rsidRDefault="00980530" w:rsidP="00980530">
            <w:pPr>
              <w:pStyle w:val="TableParagraph"/>
              <w:ind w:left="0"/>
            </w:pPr>
          </w:p>
          <w:p w14:paraId="28094AF8" w14:textId="77777777" w:rsidR="00980530" w:rsidRPr="004A11B1" w:rsidRDefault="00980530" w:rsidP="00980530">
            <w:pPr>
              <w:pStyle w:val="TableParagraph"/>
              <w:rPr>
                <w:b/>
                <w:bCs/>
              </w:rPr>
            </w:pPr>
            <w:bookmarkStart w:id="21" w:name="_Hlk153892301"/>
            <w:r w:rsidRPr="004A11B1">
              <w:rPr>
                <w:b/>
                <w:bCs/>
              </w:rPr>
              <w:t>Processing Personal Data - Article 6</w:t>
            </w:r>
          </w:p>
          <w:p w14:paraId="078DC1AC" w14:textId="77777777" w:rsidR="00980530" w:rsidRPr="004A11B1" w:rsidRDefault="00980530" w:rsidP="00980530">
            <w:pPr>
              <w:pStyle w:val="TableParagraph"/>
            </w:pPr>
            <w:r w:rsidRPr="004A11B1">
              <w:t xml:space="preserve">6(1)(e) processing is necessary for the performance of a task </w:t>
            </w:r>
            <w:proofErr w:type="gramStart"/>
            <w:r w:rsidRPr="004A11B1">
              <w:t>carried out</w:t>
            </w:r>
            <w:proofErr w:type="gramEnd"/>
            <w:r w:rsidRPr="004A11B1">
              <w:t xml:space="preserve"> in the public interest or in the exercise of official authority vested in the controller; </w:t>
            </w:r>
          </w:p>
          <w:p w14:paraId="644B9216" w14:textId="77777777" w:rsidR="00980530" w:rsidRPr="004A11B1" w:rsidRDefault="00980530" w:rsidP="00980530">
            <w:pPr>
              <w:pStyle w:val="TableParagraph"/>
            </w:pPr>
          </w:p>
          <w:p w14:paraId="42305572" w14:textId="77777777" w:rsidR="00980530" w:rsidRPr="004A11B1" w:rsidRDefault="7B03D2AB" w:rsidP="00980530">
            <w:pPr>
              <w:pStyle w:val="TableParagraph"/>
              <w:rPr>
                <w:b/>
                <w:bCs/>
              </w:rPr>
            </w:pPr>
            <w:r w:rsidRPr="6EFC4A6D">
              <w:rPr>
                <w:b/>
                <w:bCs/>
              </w:rPr>
              <w:t>Processing Sensitive Personal Data – Article 9</w:t>
            </w:r>
          </w:p>
          <w:p w14:paraId="534ACF21" w14:textId="4F0D4612" w:rsidR="00980530" w:rsidRDefault="00980530" w:rsidP="00980530">
            <w:pPr>
              <w:pStyle w:val="TableParagraph"/>
              <w:ind w:left="110" w:right="90"/>
            </w:pPr>
            <w:r w:rsidRPr="004A11B1">
              <w:t xml:space="preserve">9(2)(h) processing is necessary for the purposes of preventive or occupational medicine, for the assessment of the working capacity of the employee, medical diagnosis, the provision of health or social care or </w:t>
            </w:r>
            <w:r w:rsidR="009058EC">
              <w:t>tre</w:t>
            </w:r>
            <w:r w:rsidRPr="004A11B1">
              <w:t>atment or the management of health or social care systems and services on the basis of domestic law or pursuant to contract with a health professional and subject to the conditions and safeguards referred to in paragraph 3;</w:t>
            </w:r>
          </w:p>
          <w:p w14:paraId="17963235" w14:textId="77777777" w:rsidR="00113EC1" w:rsidRDefault="00113EC1" w:rsidP="00980530">
            <w:pPr>
              <w:pStyle w:val="TableParagraph"/>
              <w:ind w:left="110" w:right="90"/>
            </w:pPr>
          </w:p>
          <w:p w14:paraId="37143667" w14:textId="7AC4661A" w:rsidR="00113EC1" w:rsidRDefault="00113EC1" w:rsidP="00980530">
            <w:pPr>
              <w:pStyle w:val="TableParagraph"/>
              <w:ind w:left="110" w:right="90"/>
            </w:pPr>
            <w:r>
              <w:t>Data Protection Act 2018 – Part 1, Schedule 1:</w:t>
            </w:r>
          </w:p>
          <w:p w14:paraId="168678DC" w14:textId="77777777" w:rsidR="00113EC1" w:rsidRDefault="00113EC1" w:rsidP="00980530">
            <w:pPr>
              <w:pStyle w:val="TableParagraph"/>
              <w:ind w:left="110" w:right="90"/>
            </w:pPr>
          </w:p>
          <w:p w14:paraId="3F52DC76" w14:textId="1FCF9B7F" w:rsidR="00113EC1" w:rsidRDefault="00113EC1" w:rsidP="00980530">
            <w:pPr>
              <w:pStyle w:val="TableParagraph"/>
              <w:ind w:left="110" w:right="90"/>
            </w:pPr>
            <w:r>
              <w:t>Health or Social Care purposes</w:t>
            </w:r>
          </w:p>
          <w:p w14:paraId="613A02E5" w14:textId="03FDE39E" w:rsid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lastRenderedPageBreak/>
              <w:t>2(1)</w:t>
            </w:r>
            <w:r w:rsidR="00AA4780">
              <w:rPr>
                <w:rFonts w:eastAsia="Times New Roman"/>
                <w:lang w:bidi="ar-SA"/>
              </w:rPr>
              <w:t xml:space="preserve"> </w:t>
            </w:r>
            <w:r w:rsidRPr="00113EC1">
              <w:rPr>
                <w:rFonts w:eastAsia="Times New Roman"/>
                <w:lang w:bidi="ar-SA"/>
              </w:rPr>
              <w:t>This condition is met if the processing is necessary for health or social care purposes.</w:t>
            </w:r>
          </w:p>
          <w:p w14:paraId="3AC494D5" w14:textId="36549605"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(2)</w:t>
            </w:r>
            <w:r w:rsidR="00AA4780">
              <w:rPr>
                <w:rFonts w:eastAsia="Times New Roman"/>
                <w:lang w:bidi="ar-SA"/>
              </w:rPr>
              <w:t xml:space="preserve"> </w:t>
            </w:r>
            <w:r w:rsidRPr="00113EC1">
              <w:rPr>
                <w:rFonts w:eastAsia="Times New Roman"/>
                <w:lang w:bidi="ar-SA"/>
              </w:rPr>
              <w:t>In this paragraph “health or social care purposes” means the purposes of—</w:t>
            </w:r>
          </w:p>
          <w:p w14:paraId="228E8985"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(a)preventive or occupational medicine,</w:t>
            </w:r>
          </w:p>
          <w:p w14:paraId="513E7A7F"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(b)the assessment of the working capacity of an employee,</w:t>
            </w:r>
          </w:p>
          <w:p w14:paraId="64EE4967"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(c)medical diagnosis,</w:t>
            </w:r>
          </w:p>
          <w:p w14:paraId="2482EA82"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(d)the provision of health care or treatment,</w:t>
            </w:r>
          </w:p>
          <w:p w14:paraId="4D6B3AE4"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(e)the provision of social care, or</w:t>
            </w:r>
          </w:p>
          <w:p w14:paraId="25BF297A"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(f)the management of health care systems or services or social care systems or services.</w:t>
            </w:r>
          </w:p>
          <w:p w14:paraId="77F90139" w14:textId="660C1BB3" w:rsidR="00980530"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(3)</w:t>
            </w:r>
            <w:r w:rsidR="00AA4780">
              <w:rPr>
                <w:rFonts w:eastAsia="Times New Roman"/>
                <w:lang w:bidi="ar-SA"/>
              </w:rPr>
              <w:t xml:space="preserve"> </w:t>
            </w:r>
            <w:r w:rsidRPr="00113EC1">
              <w:rPr>
                <w:rFonts w:eastAsia="Times New Roman"/>
                <w:lang w:bidi="ar-SA"/>
              </w:rPr>
              <w:t>See also the conditions and safeguards in Article 9(3) of the GDPR (obligations of secrecy) and section 11(1).</w:t>
            </w:r>
          </w:p>
          <w:p w14:paraId="26B0D88D" w14:textId="77777777" w:rsidR="00980530" w:rsidRPr="00113EC1" w:rsidRDefault="00980530" w:rsidP="00980530">
            <w:pPr>
              <w:pStyle w:val="TableParagraph"/>
              <w:ind w:left="110" w:right="90"/>
            </w:pPr>
            <w:r w:rsidRPr="00113EC1">
              <w:t>9(2)(j) processing is necessary for archiving purposes in the public interest, scientific or historical research purposes or statistical purposes in accordance with Article 89(1) (as supplemented by section 19 of the 2018 Act) based on domestic law which shall be proportionate to the aim pursued, respect the essence of the right to data protection and provide for suitable and specific measures to safeguard the fundamental rights and the interests of the data subject.</w:t>
            </w:r>
          </w:p>
          <w:p w14:paraId="67D54945" w14:textId="77777777" w:rsidR="00113EC1" w:rsidRPr="00113EC1" w:rsidRDefault="00113EC1" w:rsidP="00980530">
            <w:pPr>
              <w:pStyle w:val="TableParagraph"/>
              <w:ind w:left="110" w:right="90"/>
            </w:pPr>
          </w:p>
          <w:p w14:paraId="166E0346" w14:textId="77777777" w:rsidR="00113EC1" w:rsidRPr="00113EC1" w:rsidRDefault="00113EC1" w:rsidP="00113EC1">
            <w:pPr>
              <w:pStyle w:val="TableParagraph"/>
              <w:ind w:left="110" w:right="90"/>
            </w:pPr>
            <w:r w:rsidRPr="00113EC1">
              <w:t>Data Protection Act 2018 – Part 1, Schedule 1:</w:t>
            </w:r>
          </w:p>
          <w:p w14:paraId="5B5331B5" w14:textId="77777777" w:rsidR="00113EC1" w:rsidRPr="00113EC1" w:rsidRDefault="00113EC1" w:rsidP="00980530">
            <w:pPr>
              <w:pStyle w:val="TableParagraph"/>
              <w:ind w:left="110" w:right="90"/>
            </w:pPr>
          </w:p>
          <w:p w14:paraId="7536A23E" w14:textId="272E82F8" w:rsidR="00113EC1" w:rsidRPr="00113EC1" w:rsidRDefault="00113EC1" w:rsidP="00980530">
            <w:pPr>
              <w:pStyle w:val="TableParagraph"/>
              <w:ind w:left="110" w:right="90"/>
            </w:pPr>
            <w:r w:rsidRPr="00113EC1">
              <w:t>Research</w:t>
            </w:r>
          </w:p>
          <w:p w14:paraId="311FB0FF"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4 This condition is met if the processing—</w:t>
            </w:r>
          </w:p>
          <w:p w14:paraId="27D5ECEC"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(a)is necessary for archiving purposes, scientific or historical research purposes or statistical purposes,</w:t>
            </w:r>
          </w:p>
          <w:p w14:paraId="54EEDBBF" w14:textId="77777777"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 xml:space="preserve">(b)is </w:t>
            </w:r>
            <w:proofErr w:type="gramStart"/>
            <w:r w:rsidRPr="00113EC1">
              <w:rPr>
                <w:rFonts w:eastAsia="Times New Roman"/>
                <w:lang w:bidi="ar-SA"/>
              </w:rPr>
              <w:t>carried out</w:t>
            </w:r>
            <w:proofErr w:type="gramEnd"/>
            <w:r w:rsidRPr="00113EC1">
              <w:rPr>
                <w:rFonts w:eastAsia="Times New Roman"/>
                <w:lang w:bidi="ar-SA"/>
              </w:rPr>
              <w:t xml:space="preserve"> in accordance with Article 89(1) of the GDPR (as supplemented by section 19), and</w:t>
            </w:r>
          </w:p>
          <w:p w14:paraId="7C57F904" w14:textId="5CF3DA6D" w:rsidR="00113EC1" w:rsidRPr="00113EC1" w:rsidRDefault="00113EC1" w:rsidP="00113EC1">
            <w:pPr>
              <w:widowControl/>
              <w:autoSpaceDE/>
              <w:autoSpaceDN/>
              <w:spacing w:before="100" w:beforeAutospacing="1" w:after="100" w:afterAutospacing="1"/>
              <w:rPr>
                <w:rFonts w:eastAsia="Times New Roman"/>
                <w:lang w:bidi="ar-SA"/>
              </w:rPr>
            </w:pPr>
            <w:r w:rsidRPr="00113EC1">
              <w:rPr>
                <w:rFonts w:eastAsia="Times New Roman"/>
                <w:lang w:bidi="ar-SA"/>
              </w:rPr>
              <w:t>(c)is in the public interest.</w:t>
            </w:r>
          </w:p>
          <w:bookmarkEnd w:id="21"/>
          <w:p w14:paraId="697061FA" w14:textId="77777777" w:rsidR="00980530" w:rsidRPr="004A11B1" w:rsidRDefault="00980530" w:rsidP="00980530">
            <w:pPr>
              <w:pStyle w:val="TableParagraph"/>
              <w:ind w:left="110" w:right="90"/>
            </w:pPr>
          </w:p>
          <w:p w14:paraId="176B9BF9" w14:textId="77777777" w:rsidR="00980530" w:rsidRPr="004A11B1" w:rsidRDefault="00980530" w:rsidP="00980530">
            <w:pPr>
              <w:pStyle w:val="TableParagraph"/>
              <w:ind w:left="110"/>
              <w:rPr>
                <w:b/>
              </w:rPr>
            </w:pPr>
            <w:r w:rsidRPr="004A11B1">
              <w:rPr>
                <w:b/>
              </w:rPr>
              <w:t>Common Law Duty of Confidentiality</w:t>
            </w:r>
          </w:p>
          <w:p w14:paraId="164B655E" w14:textId="77777777" w:rsidR="00980530" w:rsidRPr="004A11B1" w:rsidRDefault="00980530" w:rsidP="00980530">
            <w:pPr>
              <w:pStyle w:val="TableParagraph"/>
              <w:spacing w:before="1"/>
              <w:ind w:left="0"/>
            </w:pPr>
          </w:p>
          <w:p w14:paraId="657C8CAE" w14:textId="77777777" w:rsidR="00980530" w:rsidRPr="004A11B1" w:rsidRDefault="00980530" w:rsidP="00980530">
            <w:pPr>
              <w:pStyle w:val="TableParagraph"/>
              <w:ind w:left="110" w:right="368"/>
            </w:pPr>
            <w:r w:rsidRPr="004A11B1">
              <w:t xml:space="preserve">For </w:t>
            </w:r>
            <w:proofErr w:type="gramStart"/>
            <w:r w:rsidRPr="004A11B1">
              <w:t>Research</w:t>
            </w:r>
            <w:proofErr w:type="gramEnd"/>
            <w:r w:rsidRPr="004A11B1">
              <w:t xml:space="preserve"> the Common Law Duty of Confidentiality requires that there should be no use or disclosure of any confidential patient information for any purpose other than the direct clinical care of the patient to whom it relates, unless:</w:t>
            </w:r>
          </w:p>
          <w:p w14:paraId="762DDEA0" w14:textId="77777777" w:rsidR="00980530" w:rsidRPr="004A11B1" w:rsidRDefault="00980530" w:rsidP="004F5894">
            <w:pPr>
              <w:pStyle w:val="TableParagraph"/>
              <w:numPr>
                <w:ilvl w:val="0"/>
                <w:numId w:val="3"/>
              </w:numPr>
              <w:tabs>
                <w:tab w:val="left" w:pos="830"/>
                <w:tab w:val="left" w:pos="831"/>
              </w:tabs>
              <w:spacing w:line="263" w:lineRule="exact"/>
              <w:ind w:hanging="361"/>
            </w:pPr>
            <w:r w:rsidRPr="004A11B1">
              <w:lastRenderedPageBreak/>
              <w:t>The patient explicitly consents to the use or</w:t>
            </w:r>
            <w:r w:rsidRPr="004A11B1">
              <w:rPr>
                <w:spacing w:val="-6"/>
              </w:rPr>
              <w:t xml:space="preserve"> </w:t>
            </w:r>
            <w:r w:rsidRPr="004A11B1">
              <w:t>disclosure;</w:t>
            </w:r>
          </w:p>
          <w:p w14:paraId="58C2A426" w14:textId="77777777" w:rsidR="00980530" w:rsidRPr="004A11B1" w:rsidRDefault="00980530" w:rsidP="004F5894">
            <w:pPr>
              <w:pStyle w:val="TableParagraph"/>
              <w:numPr>
                <w:ilvl w:val="0"/>
                <w:numId w:val="3"/>
              </w:numPr>
              <w:tabs>
                <w:tab w:val="left" w:pos="830"/>
                <w:tab w:val="left" w:pos="831"/>
              </w:tabs>
              <w:spacing w:line="269" w:lineRule="exact"/>
              <w:ind w:hanging="361"/>
            </w:pPr>
            <w:r w:rsidRPr="004A11B1">
              <w:t>The disclosure is required by</w:t>
            </w:r>
            <w:r w:rsidRPr="004A11B1">
              <w:rPr>
                <w:spacing w:val="1"/>
              </w:rPr>
              <w:t xml:space="preserve"> </w:t>
            </w:r>
            <w:r w:rsidRPr="004A11B1">
              <w:t>law;</w:t>
            </w:r>
          </w:p>
          <w:p w14:paraId="3E2021BE" w14:textId="77777777" w:rsidR="00980530" w:rsidRPr="004A11B1" w:rsidRDefault="5AB55762" w:rsidP="004F5894">
            <w:pPr>
              <w:pStyle w:val="TableParagraph"/>
              <w:numPr>
                <w:ilvl w:val="0"/>
                <w:numId w:val="3"/>
              </w:numPr>
              <w:tabs>
                <w:tab w:val="left" w:pos="830"/>
                <w:tab w:val="left" w:pos="831"/>
              </w:tabs>
              <w:spacing w:before="4"/>
              <w:ind w:right="233"/>
            </w:pPr>
            <w:r w:rsidRPr="004A11B1">
              <w:t>The disclosure is permitted under a statutory process that sets aside</w:t>
            </w:r>
            <w:r w:rsidRPr="004A11B1">
              <w:rPr>
                <w:spacing w:val="-32"/>
              </w:rPr>
              <w:t xml:space="preserve"> </w:t>
            </w:r>
            <w:r w:rsidRPr="004A11B1">
              <w:t>the duty of</w:t>
            </w:r>
            <w:r w:rsidRPr="004A11B1">
              <w:rPr>
                <w:spacing w:val="-3"/>
              </w:rPr>
              <w:t xml:space="preserve"> </w:t>
            </w:r>
            <w:r w:rsidRPr="004A11B1">
              <w:t>confidentiality.</w:t>
            </w:r>
          </w:p>
          <w:p w14:paraId="67F93604" w14:textId="57A7E753" w:rsidR="6256673A" w:rsidRDefault="6256673A" w:rsidP="6256673A">
            <w:pPr>
              <w:pStyle w:val="TableParagraph"/>
              <w:tabs>
                <w:tab w:val="left" w:pos="830"/>
                <w:tab w:val="left" w:pos="831"/>
              </w:tabs>
              <w:spacing w:before="4"/>
              <w:ind w:right="233"/>
            </w:pPr>
          </w:p>
          <w:p w14:paraId="44F5EA55" w14:textId="0ED589E9" w:rsidR="24E174CD" w:rsidRDefault="24E174CD" w:rsidP="6256673A">
            <w:pPr>
              <w:pStyle w:val="TableParagraph"/>
              <w:tabs>
                <w:tab w:val="left" w:pos="830"/>
                <w:tab w:val="left" w:pos="831"/>
              </w:tabs>
              <w:spacing w:before="4"/>
              <w:ind w:right="233"/>
            </w:pPr>
            <w:r>
              <w:t xml:space="preserve">The processing of personal confidential data is covered under a CAG S251 24/CAG/0033 and a Research Ethics Committee approval </w:t>
            </w:r>
            <w:r w:rsidR="5FE89409">
              <w:t xml:space="preserve">24/EE/0035. Details of which can be found here </w:t>
            </w:r>
            <w:hyperlink r:id="rId13">
              <w:r w:rsidR="71716A55" w:rsidRPr="6256673A">
                <w:rPr>
                  <w:rStyle w:val="Hyperlink"/>
                </w:rPr>
                <w:t>CAG registers - Health Research Authority</w:t>
              </w:r>
            </w:hyperlink>
          </w:p>
          <w:p w14:paraId="71BB4AFD" w14:textId="77777777" w:rsidR="00980530" w:rsidRPr="004A11B1" w:rsidRDefault="00980530" w:rsidP="00980530">
            <w:pPr>
              <w:pStyle w:val="TableParagraph"/>
              <w:spacing w:before="5"/>
              <w:ind w:left="0"/>
              <w:rPr>
                <w:sz w:val="20"/>
              </w:rPr>
            </w:pPr>
          </w:p>
          <w:p w14:paraId="1E5A29F6" w14:textId="710EB169" w:rsidR="003D110E" w:rsidRPr="003D110E" w:rsidRDefault="003D110E" w:rsidP="003D110E">
            <w:pPr>
              <w:pStyle w:val="TableParagraph"/>
              <w:spacing w:before="1"/>
              <w:ind w:left="110" w:right="368"/>
            </w:pPr>
            <w:r w:rsidRPr="003D110E">
              <w:t>Anyone using aggregate data must not attempt to re-identify any individual, by using the aggregated data, and to do so would be a breach of the terms of use.</w:t>
            </w:r>
          </w:p>
          <w:p w14:paraId="56B42D93" w14:textId="77777777" w:rsidR="003D110E" w:rsidRPr="003D110E" w:rsidRDefault="003D110E" w:rsidP="003D110E">
            <w:pPr>
              <w:pStyle w:val="TableParagraph"/>
              <w:spacing w:before="1"/>
              <w:ind w:left="110" w:right="368"/>
            </w:pPr>
          </w:p>
          <w:p w14:paraId="66C4875D" w14:textId="77777777" w:rsidR="00980530" w:rsidRDefault="00980530" w:rsidP="003D110E">
            <w:pPr>
              <w:pStyle w:val="TableParagraph"/>
              <w:spacing w:before="1"/>
              <w:ind w:left="110" w:right="368"/>
            </w:pPr>
            <w:r w:rsidRPr="004A11B1">
              <w:t xml:space="preserve">The DPIA section: </w:t>
            </w:r>
            <w:r w:rsidRPr="004A11B1">
              <w:rPr>
                <w:b/>
              </w:rPr>
              <w:t>Role Based Access Controls</w:t>
            </w:r>
            <w:r w:rsidRPr="004A11B1">
              <w:t xml:space="preserve">, and the below </w:t>
            </w:r>
            <w:r w:rsidRPr="004A11B1">
              <w:rPr>
                <w:b/>
              </w:rPr>
              <w:t xml:space="preserve">De-identification and sensitive codes </w:t>
            </w:r>
            <w:r w:rsidRPr="004A11B1">
              <w:t>explains the controls in place in more detail.</w:t>
            </w:r>
          </w:p>
          <w:p w14:paraId="3E03F59C" w14:textId="77777777" w:rsidR="00B0489C" w:rsidRDefault="00B0489C" w:rsidP="00980530">
            <w:pPr>
              <w:pStyle w:val="TableParagraph"/>
              <w:ind w:left="110" w:right="90"/>
            </w:pPr>
          </w:p>
        </w:tc>
      </w:tr>
      <w:tr w:rsidR="005C3B86" w14:paraId="380C7AB5" w14:textId="77777777" w:rsidTr="6256673A">
        <w:trPr>
          <w:trHeight w:val="1326"/>
        </w:trPr>
        <w:tc>
          <w:tcPr>
            <w:tcW w:w="1553" w:type="dxa"/>
          </w:tcPr>
          <w:p w14:paraId="3CF683E3" w14:textId="77777777" w:rsidR="005C3B86" w:rsidRDefault="00826027">
            <w:pPr>
              <w:pStyle w:val="TableParagraph"/>
              <w:spacing w:line="276" w:lineRule="auto"/>
              <w:ind w:right="592"/>
            </w:pPr>
            <w:r>
              <w:lastRenderedPageBreak/>
              <w:t>Access Controls</w:t>
            </w:r>
          </w:p>
        </w:tc>
        <w:tc>
          <w:tcPr>
            <w:tcW w:w="8078" w:type="dxa"/>
          </w:tcPr>
          <w:p w14:paraId="582E7228" w14:textId="77777777" w:rsidR="005C3B86" w:rsidRDefault="00826027">
            <w:pPr>
              <w:pStyle w:val="TableParagraph"/>
              <w:ind w:left="110"/>
              <w:jc w:val="both"/>
              <w:rPr>
                <w:b/>
              </w:rPr>
            </w:pPr>
            <w:r>
              <w:rPr>
                <w:b/>
              </w:rPr>
              <w:t>Role Based Access Controls</w:t>
            </w:r>
          </w:p>
          <w:p w14:paraId="08DE4871" w14:textId="77777777" w:rsidR="005C3B86" w:rsidRPr="0058740E" w:rsidRDefault="005C3B86" w:rsidP="00843483">
            <w:pPr>
              <w:pStyle w:val="TableParagraph"/>
              <w:spacing w:before="7"/>
              <w:ind w:left="0"/>
            </w:pPr>
          </w:p>
          <w:p w14:paraId="528DDDB5" w14:textId="46477BB4" w:rsidR="005C3B86" w:rsidRPr="004A11B1" w:rsidRDefault="00826027" w:rsidP="00843483">
            <w:pPr>
              <w:pStyle w:val="TableParagraph"/>
              <w:spacing w:line="276" w:lineRule="auto"/>
              <w:ind w:left="110" w:right="474"/>
            </w:pPr>
            <w:r>
              <w:t xml:space="preserve">Role Based Access Controls (RBAC) will be applied to </w:t>
            </w:r>
            <w:r w:rsidR="1A1C286B">
              <w:t>the Secure</w:t>
            </w:r>
            <w:r>
              <w:t xml:space="preserve"> Researcher Environment (</w:t>
            </w:r>
            <w:r w:rsidR="008F64CF">
              <w:t>SDE</w:t>
            </w:r>
            <w:r>
              <w:t>) wi</w:t>
            </w:r>
            <w:r w:rsidR="57CE12D0">
              <w:t xml:space="preserve">thin Arden and Gem CSU </w:t>
            </w:r>
            <w:r>
              <w:t xml:space="preserve">technical infrastructure (named as a </w:t>
            </w:r>
            <w:r w:rsidR="004F5894">
              <w:t>Data Processor</w:t>
            </w:r>
            <w:r>
              <w:t xml:space="preserve"> to this </w:t>
            </w:r>
            <w:r w:rsidR="19FD0FDC">
              <w:t>Data Sharing Agreement</w:t>
            </w:r>
            <w:r>
              <w:t>).</w:t>
            </w:r>
          </w:p>
          <w:p w14:paraId="277F4D9C" w14:textId="77777777" w:rsidR="005C3B86" w:rsidRPr="004A11B1" w:rsidRDefault="00826027" w:rsidP="00843483">
            <w:pPr>
              <w:pStyle w:val="TableParagraph"/>
              <w:spacing w:before="200"/>
              <w:ind w:left="110"/>
            </w:pPr>
            <w:r w:rsidRPr="004A11B1">
              <w:t>The RBAC are as follows: -</w:t>
            </w:r>
          </w:p>
          <w:p w14:paraId="59D11FE1" w14:textId="77777777" w:rsidR="005C3B86" w:rsidRPr="004A11B1" w:rsidRDefault="005C3B86" w:rsidP="00843483">
            <w:pPr>
              <w:pStyle w:val="TableParagraph"/>
              <w:ind w:left="0"/>
            </w:pPr>
          </w:p>
          <w:p w14:paraId="6FCA565F" w14:textId="0D69483A" w:rsidR="00843483" w:rsidRPr="00B0489C" w:rsidRDefault="00826027" w:rsidP="00053A86">
            <w:pPr>
              <w:pStyle w:val="TableParagraph"/>
              <w:spacing w:line="276" w:lineRule="auto"/>
              <w:ind w:left="110" w:right="139"/>
            </w:pPr>
            <w:r w:rsidRPr="6256673A">
              <w:rPr>
                <w:b/>
                <w:bCs/>
              </w:rPr>
              <w:t xml:space="preserve">Patient Identifiable Data: </w:t>
            </w:r>
            <w:r>
              <w:t xml:space="preserve">Access to patient identifiable data </w:t>
            </w:r>
            <w:r w:rsidRPr="6256673A">
              <w:rPr>
                <w:b/>
                <w:bCs/>
              </w:rPr>
              <w:t xml:space="preserve">will not </w:t>
            </w:r>
            <w:r>
              <w:t>be granted as part of this Data Sharing Agreement</w:t>
            </w:r>
            <w:r w:rsidR="2C556C91">
              <w:t>.</w:t>
            </w:r>
            <w:r w:rsidR="0498B7C2">
              <w:t xml:space="preserve"> Re-identification will not be possible within the Secure Data Environment, however, code can be re-r</w:t>
            </w:r>
            <w:r w:rsidR="00F35532">
              <w:t>u</w:t>
            </w:r>
            <w:r w:rsidR="0498B7C2">
              <w:t>n on source data held in a different environment, via a set of controlled processes for those who have been granted the correct permissions</w:t>
            </w:r>
            <w:r w:rsidR="5DDE6F42">
              <w:t xml:space="preserve"> and under a separate data sharing agreement,</w:t>
            </w:r>
            <w:r w:rsidR="0498B7C2">
              <w:t xml:space="preserve"> should this be required</w:t>
            </w:r>
            <w:r w:rsidR="1EFC30B7">
              <w:t>, and</w:t>
            </w:r>
            <w:r w:rsidR="5D066B23">
              <w:t xml:space="preserve"> where there is an appropriate legal basis to do so.</w:t>
            </w:r>
          </w:p>
          <w:p w14:paraId="22378F36" w14:textId="77777777" w:rsidR="00053A86" w:rsidRPr="00B0489C" w:rsidRDefault="00053A86" w:rsidP="00053A86">
            <w:pPr>
              <w:pStyle w:val="TableParagraph"/>
              <w:spacing w:line="276" w:lineRule="auto"/>
              <w:ind w:left="110" w:right="139"/>
            </w:pPr>
          </w:p>
          <w:p w14:paraId="40608009" w14:textId="2B271AC2" w:rsidR="00843483" w:rsidRDefault="00843483" w:rsidP="00843483">
            <w:pPr>
              <w:pStyle w:val="TableParagraph"/>
              <w:spacing w:before="1" w:line="276" w:lineRule="auto"/>
              <w:ind w:left="110" w:right="119"/>
            </w:pPr>
            <w:r w:rsidRPr="00B0489C">
              <w:rPr>
                <w:b/>
              </w:rPr>
              <w:t xml:space="preserve">Pseudonymised Data: </w:t>
            </w:r>
            <w:r w:rsidRPr="00B0489C">
              <w:t>Research organisations</w:t>
            </w:r>
            <w:r>
              <w:t xml:space="preserve"> and individuals from those organisations, who are approved via an Information Governance Gateway, described in the ‘</w:t>
            </w:r>
            <w:r>
              <w:rPr>
                <w:b/>
              </w:rPr>
              <w:t xml:space="preserve">Governance’ </w:t>
            </w:r>
            <w:r>
              <w:t>section below, will be granted access to a sub- set of pseudonymised data relating to their research specification and in line</w:t>
            </w:r>
            <w:r>
              <w:rPr>
                <w:spacing w:val="-46"/>
              </w:rPr>
              <w:t xml:space="preserve"> </w:t>
            </w:r>
            <w:r w:rsidR="005B6847">
              <w:t xml:space="preserve"> with</w:t>
            </w:r>
            <w:r>
              <w:t xml:space="preserve"> </w:t>
            </w:r>
            <w:r>
              <w:rPr>
                <w:b/>
              </w:rPr>
              <w:t xml:space="preserve">Section </w:t>
            </w:r>
            <w:r w:rsidR="002276A9">
              <w:rPr>
                <w:b/>
              </w:rPr>
              <w:t>4</w:t>
            </w:r>
            <w:r>
              <w:rPr>
                <w:b/>
              </w:rPr>
              <w:t>: Purpose of the Data Sharing</w:t>
            </w:r>
            <w:r>
              <w:t>. All research projects undertaken with the data will be listed in the Data Access and Asset Matrix explaining the</w:t>
            </w:r>
            <w:r>
              <w:rPr>
                <w:spacing w:val="-32"/>
              </w:rPr>
              <w:t xml:space="preserve"> </w:t>
            </w:r>
            <w:r>
              <w:t xml:space="preserve">specific purpose, requestor, output, legal </w:t>
            </w:r>
            <w:r w:rsidR="000A1BFB">
              <w:t>basis,</w:t>
            </w:r>
            <w:r>
              <w:t xml:space="preserve"> and</w:t>
            </w:r>
            <w:r>
              <w:rPr>
                <w:spacing w:val="-6"/>
              </w:rPr>
              <w:t xml:space="preserve"> </w:t>
            </w:r>
            <w:r>
              <w:t>timescale.</w:t>
            </w:r>
          </w:p>
          <w:p w14:paraId="511CA71F" w14:textId="77777777" w:rsidR="00843483" w:rsidRPr="0058740E" w:rsidRDefault="00843483" w:rsidP="00843483">
            <w:pPr>
              <w:pStyle w:val="TableParagraph"/>
              <w:ind w:left="0"/>
            </w:pPr>
          </w:p>
          <w:p w14:paraId="53441F89" w14:textId="5875DCE8" w:rsidR="00843483" w:rsidRDefault="45C9FCEA" w:rsidP="00843483">
            <w:pPr>
              <w:pStyle w:val="TableParagraph"/>
              <w:spacing w:before="179" w:line="276" w:lineRule="auto"/>
              <w:ind w:left="110" w:right="100"/>
            </w:pPr>
            <w:r w:rsidRPr="663D5F96">
              <w:rPr>
                <w:b/>
                <w:bCs/>
              </w:rPr>
              <w:t xml:space="preserve">Anonymised-aggregate Data: </w:t>
            </w:r>
            <w:r w:rsidR="31CFC1FB" w:rsidRPr="0A7033C4">
              <w:t xml:space="preserve">Aggregate data will be published in cohort discovery tools </w:t>
            </w:r>
            <w:r w:rsidR="08166AC3" w:rsidRPr="0A7033C4">
              <w:t xml:space="preserve">for the purpose of research </w:t>
            </w:r>
            <w:r w:rsidR="001732C2" w:rsidRPr="0A7033C4">
              <w:t>feasibility</w:t>
            </w:r>
            <w:r w:rsidR="31CFC1FB" w:rsidRPr="0A7033C4">
              <w:t>. Small number suppression will be applied.</w:t>
            </w:r>
            <w:r w:rsidR="2B5B7B2D" w:rsidRPr="0A7033C4">
              <w:t xml:space="preserve"> </w:t>
            </w:r>
            <w:r w:rsidR="31CFC1FB" w:rsidRPr="0A7033C4">
              <w:t xml:space="preserve">In </w:t>
            </w:r>
            <w:r w:rsidR="00AA4780" w:rsidRPr="0A7033C4">
              <w:t>addition,</w:t>
            </w:r>
            <w:r w:rsidR="31CFC1FB" w:rsidRPr="0A7033C4">
              <w:t xml:space="preserve"> </w:t>
            </w:r>
            <w:proofErr w:type="gramStart"/>
            <w:r w:rsidR="31CFC1FB" w:rsidRPr="0A7033C4">
              <w:t>o</w:t>
            </w:r>
            <w:r>
              <w:t>rganisations</w:t>
            </w:r>
            <w:proofErr w:type="gramEnd"/>
            <w:r>
              <w:t xml:space="preserve"> and individuals from those organisations, who are approved via an Information Governance Gateway, described in the ‘</w:t>
            </w:r>
            <w:r w:rsidRPr="663D5F96">
              <w:rPr>
                <w:b/>
                <w:bCs/>
              </w:rPr>
              <w:t xml:space="preserve">Governance’ </w:t>
            </w:r>
            <w:r>
              <w:t>section</w:t>
            </w:r>
            <w:r w:rsidR="0075F94D">
              <w:t xml:space="preserve"> below</w:t>
            </w:r>
            <w:r w:rsidR="59625545">
              <w:t>,</w:t>
            </w:r>
            <w:r>
              <w:t xml:space="preserve"> will be granted access to anonymised-aggregate data</w:t>
            </w:r>
            <w:r w:rsidR="4F6E6B36">
              <w:t xml:space="preserve">. </w:t>
            </w:r>
            <w:r>
              <w:t>This will only</w:t>
            </w:r>
            <w:r>
              <w:rPr>
                <w:spacing w:val="-30"/>
              </w:rPr>
              <w:t xml:space="preserve"> </w:t>
            </w:r>
            <w:r>
              <w:t xml:space="preserve">be for data relating to their research specification and in line with </w:t>
            </w:r>
            <w:r w:rsidRPr="663D5F96">
              <w:rPr>
                <w:b/>
                <w:bCs/>
              </w:rPr>
              <w:t xml:space="preserve">Section </w:t>
            </w:r>
            <w:r w:rsidR="1167DB3B">
              <w:rPr>
                <w:b/>
                <w:bCs/>
              </w:rPr>
              <w:t>4</w:t>
            </w:r>
            <w:r w:rsidRPr="663D5F96">
              <w:rPr>
                <w:b/>
                <w:bCs/>
              </w:rPr>
              <w:t>: Purpose of the Data Sharing</w:t>
            </w:r>
            <w:r>
              <w:t xml:space="preserve">. All </w:t>
            </w:r>
            <w:r>
              <w:lastRenderedPageBreak/>
              <w:t xml:space="preserve">research projects undertaken with the data will be listed in the Data Access and Asset Matrix explaining the specific purpose, requestor, output, legal </w:t>
            </w:r>
            <w:r w:rsidR="3A17EAA3">
              <w:t>basis,</w:t>
            </w:r>
            <w:r>
              <w:t xml:space="preserve"> and</w:t>
            </w:r>
            <w:r>
              <w:rPr>
                <w:spacing w:val="-6"/>
              </w:rPr>
              <w:t xml:space="preserve"> </w:t>
            </w:r>
            <w:r>
              <w:t>timescale.</w:t>
            </w:r>
          </w:p>
          <w:p w14:paraId="777AAB59" w14:textId="77777777" w:rsidR="00843483" w:rsidRDefault="00843483" w:rsidP="00843483">
            <w:pPr>
              <w:pStyle w:val="TableParagraph"/>
              <w:spacing w:before="179" w:line="276" w:lineRule="auto"/>
              <w:ind w:left="110" w:right="100"/>
            </w:pPr>
          </w:p>
        </w:tc>
      </w:tr>
      <w:tr w:rsidR="005C3B86" w14:paraId="56BDA950" w14:textId="77777777" w:rsidTr="6256673A">
        <w:trPr>
          <w:trHeight w:val="4432"/>
        </w:trPr>
        <w:tc>
          <w:tcPr>
            <w:tcW w:w="1553" w:type="dxa"/>
          </w:tcPr>
          <w:p w14:paraId="0E37CB81" w14:textId="72694FA2" w:rsidR="005C3B86" w:rsidRDefault="38B2C5E2" w:rsidP="0FEF5AFD">
            <w:pPr>
              <w:pStyle w:val="TableParagraph"/>
              <w:spacing w:line="276" w:lineRule="auto"/>
              <w:ind w:right="592"/>
            </w:pPr>
            <w:r>
              <w:lastRenderedPageBreak/>
              <w:t xml:space="preserve">Governance </w:t>
            </w:r>
          </w:p>
        </w:tc>
        <w:tc>
          <w:tcPr>
            <w:tcW w:w="8078" w:type="dxa"/>
          </w:tcPr>
          <w:p w14:paraId="0D86C7B8" w14:textId="77777777" w:rsidR="005C3B86" w:rsidRDefault="005C3B86">
            <w:pPr>
              <w:pStyle w:val="TableParagraph"/>
              <w:spacing w:before="10"/>
              <w:ind w:left="0"/>
              <w:rPr>
                <w:sz w:val="11"/>
              </w:rPr>
            </w:pPr>
          </w:p>
          <w:p w14:paraId="06A885A2" w14:textId="49A229CE" w:rsidR="005C3B86" w:rsidRDefault="38B2C5E2" w:rsidP="0FEF5AFD">
            <w:pPr>
              <w:pStyle w:val="TableParagraph"/>
              <w:spacing w:line="259" w:lineRule="auto"/>
              <w:ind w:left="0"/>
              <w:rPr>
                <w:b/>
                <w:bCs/>
              </w:rPr>
            </w:pPr>
            <w:r w:rsidRPr="0FEF5AFD">
              <w:rPr>
                <w:b/>
                <w:bCs/>
              </w:rPr>
              <w:t xml:space="preserve">Data Access Approval Process: Diagram </w:t>
            </w:r>
          </w:p>
          <w:p w14:paraId="55260A0D" w14:textId="3CA884A7" w:rsidR="0059038B" w:rsidRPr="00F75621" w:rsidRDefault="38B2C5E2" w:rsidP="0FEF5AFD">
            <w:pPr>
              <w:spacing w:line="259" w:lineRule="auto"/>
            </w:pPr>
            <w:r>
              <w:t>A diagram showing the data access approval process can be found below:</w:t>
            </w:r>
          </w:p>
          <w:p w14:paraId="17243F79" w14:textId="00728B70" w:rsidR="0059038B" w:rsidRPr="00F75621" w:rsidRDefault="38B2C5E2" w:rsidP="0FEF5AFD">
            <w:pPr>
              <w:pStyle w:val="TableParagraph"/>
              <w:ind w:left="0"/>
              <w:rPr>
                <w:b/>
                <w:bCs/>
              </w:rPr>
            </w:pPr>
            <w:r>
              <w:rPr>
                <w:noProof/>
              </w:rPr>
              <w:drawing>
                <wp:inline distT="0" distB="0" distL="0" distR="0" wp14:anchorId="114C5A7A" wp14:editId="5AE357C5">
                  <wp:extent cx="4876800" cy="1442720"/>
                  <wp:effectExtent l="0" t="0" r="0" b="0"/>
                  <wp:docPr id="90241856" name="Picture 36930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6800" cy="1442720"/>
                          </a:xfrm>
                          <a:prstGeom prst="rect">
                            <a:avLst/>
                          </a:prstGeom>
                        </pic:spPr>
                      </pic:pic>
                    </a:graphicData>
                  </a:graphic>
                </wp:inline>
              </w:drawing>
            </w:r>
          </w:p>
          <w:p w14:paraId="12CA971E" w14:textId="0F333D94" w:rsidR="0059038B" w:rsidRPr="00F75621" w:rsidRDefault="0059038B" w:rsidP="0FEF5AFD">
            <w:pPr>
              <w:pStyle w:val="TableParagraph"/>
              <w:ind w:left="0"/>
              <w:rPr>
                <w:b/>
                <w:bCs/>
              </w:rPr>
            </w:pPr>
          </w:p>
          <w:p w14:paraId="519164C4" w14:textId="20BC1B30" w:rsidR="0059038B" w:rsidRPr="00F75621" w:rsidRDefault="0059038B" w:rsidP="0FEF5AFD">
            <w:pPr>
              <w:pStyle w:val="TableParagraph"/>
              <w:ind w:left="0"/>
              <w:rPr>
                <w:b/>
                <w:bCs/>
              </w:rPr>
            </w:pPr>
            <w:r w:rsidRPr="0FEF5AFD">
              <w:rPr>
                <w:b/>
                <w:bCs/>
              </w:rPr>
              <w:t>Data Access Approval Process:</w:t>
            </w:r>
          </w:p>
          <w:p w14:paraId="51D399C7" w14:textId="27F5C260" w:rsidR="0059038B" w:rsidRPr="00F75621" w:rsidRDefault="75EDB638" w:rsidP="0059038B">
            <w:r w:rsidRPr="00F75621">
              <w:t>Organisations must submit a data onboarding request, including details of the dataset, intended use and legal basis</w:t>
            </w:r>
            <w:r w:rsidR="2E138082" w:rsidRPr="00F75621">
              <w:t>.</w:t>
            </w:r>
            <w:r w:rsidRPr="00F75621">
              <w:t xml:space="preserve"> This is in</w:t>
            </w:r>
            <w:r w:rsidR="00AA4780">
              <w:t xml:space="preserve"> </w:t>
            </w:r>
            <w:r w:rsidRPr="00F75621">
              <w:t xml:space="preserve">line with the national SDE data access request process. </w:t>
            </w:r>
          </w:p>
          <w:p w14:paraId="3DBF5AAF" w14:textId="77777777" w:rsidR="0059038B" w:rsidRPr="00F75621" w:rsidRDefault="0059038B" w:rsidP="0059038B"/>
          <w:p w14:paraId="7106BAEC" w14:textId="77777777" w:rsidR="0059038B" w:rsidRPr="00F75621" w:rsidRDefault="0059038B" w:rsidP="0059038B">
            <w:r w:rsidRPr="00F75621">
              <w:t xml:space="preserve">The form will ask questions about research and the data you require based around the Five Safes Framework. </w:t>
            </w:r>
          </w:p>
          <w:p w14:paraId="2A3DD749" w14:textId="77777777" w:rsidR="0059038B" w:rsidRPr="00F75621" w:rsidRDefault="0059038B" w:rsidP="0059038B"/>
          <w:p w14:paraId="2178E68F" w14:textId="77777777" w:rsidR="0059038B" w:rsidRPr="00F75621" w:rsidRDefault="0059038B" w:rsidP="0059038B">
            <w:r w:rsidRPr="00F75621">
              <w:t>All applications follow a strict process which includes assessment by one or more Data Access Committees ensuring compliance with legal and ethical standards.</w:t>
            </w:r>
          </w:p>
          <w:p w14:paraId="3631CA07" w14:textId="77777777" w:rsidR="0059038B" w:rsidRPr="00F75621" w:rsidRDefault="0059038B" w:rsidP="0059038B"/>
          <w:p w14:paraId="2F202C5C" w14:textId="77777777" w:rsidR="0059038B" w:rsidRPr="00F75621" w:rsidRDefault="0059038B" w:rsidP="0059038B">
            <w:r w:rsidRPr="00F75621">
              <w:t xml:space="preserve">Approved user(s) will need to demonstrate that they are appropriately trained in relation to data protection, confidentiality, </w:t>
            </w:r>
            <w:proofErr w:type="gramStart"/>
            <w:r w:rsidRPr="00F75621">
              <w:t>governance</w:t>
            </w:r>
            <w:proofErr w:type="gramEnd"/>
            <w:r w:rsidRPr="00F75621">
              <w:t xml:space="preserve"> and security. They will also need to specify the organisation they work for.</w:t>
            </w:r>
          </w:p>
          <w:p w14:paraId="69A409AE" w14:textId="77777777" w:rsidR="0059038B" w:rsidRPr="00F75621" w:rsidRDefault="0059038B" w:rsidP="0059038B"/>
          <w:p w14:paraId="55143F16" w14:textId="77777777" w:rsidR="0059038B" w:rsidRDefault="0059038B" w:rsidP="0059038B">
            <w:r w:rsidRPr="00F75621">
              <w:t xml:space="preserve">The Data Access Committees (DACs) </w:t>
            </w:r>
            <w:proofErr w:type="gramStart"/>
            <w:r w:rsidRPr="00F75621">
              <w:t>act as</w:t>
            </w:r>
            <w:proofErr w:type="gramEnd"/>
            <w:r w:rsidRPr="00F75621">
              <w:t xml:space="preserve"> gatekeepers for access to data within the North West SDE.</w:t>
            </w:r>
          </w:p>
          <w:p w14:paraId="226C245D" w14:textId="77777777" w:rsidR="00963E20" w:rsidRPr="00F75621" w:rsidRDefault="00963E20" w:rsidP="0059038B"/>
          <w:p w14:paraId="04C517E5" w14:textId="77777777" w:rsidR="0059038B" w:rsidRPr="00F75621" w:rsidRDefault="0059038B" w:rsidP="0059038B">
            <w:r w:rsidRPr="00F75621">
              <w:t>There are three DACs in the North West, covering:</w:t>
            </w:r>
          </w:p>
          <w:p w14:paraId="18326B0F" w14:textId="77777777" w:rsidR="0059038B" w:rsidRPr="00F75621" w:rsidRDefault="0059038B" w:rsidP="0059038B">
            <w:pPr>
              <w:widowControl/>
              <w:numPr>
                <w:ilvl w:val="0"/>
                <w:numId w:val="30"/>
              </w:numPr>
              <w:autoSpaceDE/>
              <w:autoSpaceDN/>
            </w:pPr>
            <w:r w:rsidRPr="00F75621">
              <w:t>Cheshire and Merseyside</w:t>
            </w:r>
          </w:p>
          <w:p w14:paraId="6141E122" w14:textId="77777777" w:rsidR="0059038B" w:rsidRPr="00F75621" w:rsidRDefault="0059038B" w:rsidP="0059038B">
            <w:pPr>
              <w:widowControl/>
              <w:numPr>
                <w:ilvl w:val="0"/>
                <w:numId w:val="30"/>
              </w:numPr>
              <w:autoSpaceDE/>
              <w:autoSpaceDN/>
            </w:pPr>
            <w:r w:rsidRPr="00F75621">
              <w:t>Greater Manchester</w:t>
            </w:r>
          </w:p>
          <w:p w14:paraId="3766C884" w14:textId="77777777" w:rsidR="0059038B" w:rsidRPr="00F75621" w:rsidRDefault="0059038B" w:rsidP="0059038B">
            <w:pPr>
              <w:widowControl/>
              <w:numPr>
                <w:ilvl w:val="0"/>
                <w:numId w:val="30"/>
              </w:numPr>
              <w:autoSpaceDE/>
              <w:autoSpaceDN/>
            </w:pPr>
            <w:r w:rsidRPr="00F75621">
              <w:t>Lancashire and South Cumbria.</w:t>
            </w:r>
          </w:p>
          <w:p w14:paraId="18386583" w14:textId="0C4E6E97" w:rsidR="00F75621" w:rsidRPr="00963E20" w:rsidRDefault="00F75621" w:rsidP="0059038B">
            <w:pPr>
              <w:pStyle w:val="BodyText"/>
              <w:tabs>
                <w:tab w:val="left" w:pos="3075"/>
              </w:tabs>
              <w:spacing w:before="200" w:line="276" w:lineRule="auto"/>
              <w:ind w:right="876"/>
              <w:jc w:val="both"/>
            </w:pPr>
            <w:r w:rsidRPr="00963E20">
              <w:t>The Cheshire and Merseyside DAC (known as the Data Access and Asset Group</w:t>
            </w:r>
            <w:r w:rsidR="00963E20" w:rsidRPr="00963E20">
              <w:t>: DDAG</w:t>
            </w:r>
            <w:r w:rsidRPr="00963E20">
              <w:t xml:space="preserve">) approves use of data under the terms of this agreement. </w:t>
            </w:r>
          </w:p>
          <w:p w14:paraId="0DCAA7ED" w14:textId="395670FF" w:rsidR="005C7583" w:rsidRPr="00963E20" w:rsidRDefault="0059038B" w:rsidP="0059038B">
            <w:pPr>
              <w:pStyle w:val="BodyText"/>
              <w:tabs>
                <w:tab w:val="left" w:pos="3075"/>
              </w:tabs>
              <w:spacing w:before="200" w:line="276" w:lineRule="auto"/>
              <w:ind w:right="876"/>
              <w:jc w:val="both"/>
            </w:pPr>
            <w:r w:rsidRPr="00963E20">
              <w:t>The data access pack can be found below</w:t>
            </w:r>
            <w:r w:rsidR="00963E20">
              <w:t>:</w:t>
            </w:r>
          </w:p>
          <w:p w14:paraId="7B7B2792" w14:textId="77777777" w:rsidR="0059038B" w:rsidRDefault="0059038B" w:rsidP="0059038B">
            <w:pPr>
              <w:pStyle w:val="BodyText"/>
              <w:tabs>
                <w:tab w:val="left" w:pos="3075"/>
              </w:tabs>
              <w:spacing w:before="200" w:line="276" w:lineRule="auto"/>
              <w:ind w:right="876"/>
              <w:jc w:val="both"/>
              <w:rPr>
                <w:sz w:val="24"/>
                <w:szCs w:val="24"/>
              </w:rPr>
            </w:pPr>
            <w:r>
              <w:rPr>
                <w:sz w:val="24"/>
                <w:szCs w:val="24"/>
              </w:rPr>
              <w:object w:dxaOrig="1508" w:dyaOrig="984" w14:anchorId="00B22466">
                <v:shape id="_x0000_i1025" type="#_x0000_t75" style="width:76pt;height:49pt" o:ole="">
                  <v:imagedata r:id="rId15" o:title=""/>
                </v:shape>
                <o:OLEObject Type="Embed" ProgID="AcroExch.Document.DC" ShapeID="_x0000_i1025" DrawAspect="Icon" ObjectID="_1830002992" r:id="rId16"/>
              </w:object>
            </w:r>
          </w:p>
          <w:p w14:paraId="72B3CD96" w14:textId="4E858909" w:rsidR="003D46E2" w:rsidRPr="003D46E2" w:rsidRDefault="003D46E2" w:rsidP="0059038B">
            <w:pPr>
              <w:pStyle w:val="BodyText"/>
              <w:tabs>
                <w:tab w:val="left" w:pos="3075"/>
              </w:tabs>
              <w:spacing w:before="200" w:line="276" w:lineRule="auto"/>
              <w:ind w:right="876"/>
              <w:jc w:val="both"/>
              <w:rPr>
                <w:b/>
                <w:bCs/>
                <w:sz w:val="24"/>
                <w:szCs w:val="24"/>
              </w:rPr>
            </w:pPr>
            <w:r>
              <w:rPr>
                <w:b/>
                <w:bCs/>
                <w:sz w:val="24"/>
                <w:szCs w:val="24"/>
              </w:rPr>
              <w:t xml:space="preserve">User and Organisational Validation </w:t>
            </w:r>
          </w:p>
          <w:p w14:paraId="0249EFB0" w14:textId="667D0BCF" w:rsidR="00CF1BF5" w:rsidRPr="000D61F3" w:rsidRDefault="4B717ADD" w:rsidP="00CF1BF5">
            <w:r>
              <w:lastRenderedPageBreak/>
              <w:t>Users and organisations will be validated once across the network against an SNSDE network wide User and Organisational Validation policy that details the governance and standards each organisation and user needs to meet before they are onboarded to the platform. The Validation service is contracted by NHS England to a CSU collaborative that run</w:t>
            </w:r>
            <w:r w:rsidR="199C7F05">
              <w:t>s</w:t>
            </w:r>
            <w:r>
              <w:t xml:space="preserve"> the process. A SNSDE network wide user and Organisational Validation </w:t>
            </w:r>
            <w:r w:rsidRPr="000D61F3">
              <w:t xml:space="preserve">Committee </w:t>
            </w:r>
            <w:r w:rsidR="100DEF43" w:rsidRPr="000D61F3">
              <w:t>has been</w:t>
            </w:r>
            <w:r w:rsidRPr="000D61F3">
              <w:t xml:space="preserve"> established to govern the policy. </w:t>
            </w:r>
            <w:r w:rsidR="1414E804" w:rsidRPr="000D61F3">
              <w:t xml:space="preserve">This includes members of the public. </w:t>
            </w:r>
            <w:r w:rsidRPr="000D61F3">
              <w:t>The User and Organisational Validation policy has been embedded below</w:t>
            </w:r>
            <w:r w:rsidR="000D61F3" w:rsidRPr="000D61F3">
              <w:t>:</w:t>
            </w:r>
          </w:p>
          <w:p w14:paraId="5BAC6DE3" w14:textId="77777777" w:rsidR="00CF1BF5" w:rsidRPr="000D61F3" w:rsidRDefault="00CF1BF5" w:rsidP="00CF1BF5"/>
          <w:p w14:paraId="16C6DE84" w14:textId="06825BEB" w:rsidR="00751C6D" w:rsidRPr="000D61F3" w:rsidRDefault="00AA4780" w:rsidP="00BF4F2A">
            <w:r w:rsidRPr="000D61F3">
              <w:object w:dxaOrig="1376" w:dyaOrig="899" w14:anchorId="5BA9740E">
                <v:shape id="_x0000_i1026" type="#_x0000_t75" style="width:69.5pt;height:45pt" o:ole="">
                  <v:imagedata r:id="rId17" o:title=""/>
                </v:shape>
                <o:OLEObject Type="Embed" ProgID="AcroExch.Document.DC" ShapeID="_x0000_i1026" DrawAspect="Icon" ObjectID="_1830002993" r:id="rId18"/>
              </w:object>
            </w:r>
          </w:p>
          <w:p w14:paraId="684779A8" w14:textId="77777777" w:rsidR="00833B6E" w:rsidRPr="000D61F3" w:rsidRDefault="00833B6E" w:rsidP="00833B6E">
            <w:pPr>
              <w:pStyle w:val="BodyText"/>
              <w:tabs>
                <w:tab w:val="left" w:pos="3075"/>
              </w:tabs>
              <w:spacing w:before="200" w:line="276" w:lineRule="auto"/>
              <w:ind w:right="876"/>
              <w:jc w:val="both"/>
              <w:rPr>
                <w:b/>
                <w:bCs/>
                <w:sz w:val="24"/>
                <w:szCs w:val="24"/>
              </w:rPr>
            </w:pPr>
            <w:r w:rsidRPr="000D61F3">
              <w:rPr>
                <w:b/>
                <w:bCs/>
                <w:sz w:val="24"/>
                <w:szCs w:val="24"/>
              </w:rPr>
              <w:t>Terms of Use</w:t>
            </w:r>
          </w:p>
          <w:p w14:paraId="19130610" w14:textId="7D36C5E5" w:rsidR="00833B6E" w:rsidRPr="00963E20" w:rsidRDefault="00833B6E" w:rsidP="00963E20">
            <w:r w:rsidRPr="00963E20">
              <w:t xml:space="preserve">Organisations and users must sign a </w:t>
            </w:r>
            <w:proofErr w:type="gramStart"/>
            <w:r w:rsidRPr="00963E20">
              <w:t>terms of use</w:t>
            </w:r>
            <w:proofErr w:type="gramEnd"/>
            <w:r w:rsidRPr="00963E20">
              <w:t xml:space="preserve"> to access the data.</w:t>
            </w:r>
          </w:p>
          <w:p w14:paraId="65E6F4BA" w14:textId="77777777" w:rsidR="00833B6E" w:rsidRPr="000D61F3" w:rsidRDefault="00833B6E" w:rsidP="00BF4F2A"/>
          <w:p w14:paraId="27C573A0" w14:textId="1261C516" w:rsidR="45937738" w:rsidRPr="000D61F3" w:rsidRDefault="45937738" w:rsidP="0FEF5AFD">
            <w:pPr>
              <w:pStyle w:val="BodyText"/>
              <w:tabs>
                <w:tab w:val="left" w:pos="3075"/>
              </w:tabs>
              <w:spacing w:before="200" w:line="276" w:lineRule="auto"/>
              <w:ind w:right="876"/>
              <w:jc w:val="both"/>
              <w:rPr>
                <w:b/>
                <w:bCs/>
                <w:sz w:val="24"/>
                <w:szCs w:val="24"/>
              </w:rPr>
            </w:pPr>
            <w:r w:rsidRPr="000D61F3">
              <w:rPr>
                <w:b/>
                <w:bCs/>
                <w:sz w:val="24"/>
                <w:szCs w:val="24"/>
              </w:rPr>
              <w:t xml:space="preserve">Data Controllers </w:t>
            </w:r>
          </w:p>
          <w:p w14:paraId="7F74D042" w14:textId="4276DBCA" w:rsidR="00751C6D" w:rsidRPr="00963E20" w:rsidRDefault="45937738" w:rsidP="00963E20">
            <w:r w:rsidRPr="00963E20">
              <w:t>Data Controllers</w:t>
            </w:r>
            <w:r w:rsidR="4FB328C2" w:rsidRPr="00963E20">
              <w:t xml:space="preserve"> will be notified of projects approved by the Data Access Committee via </w:t>
            </w:r>
            <w:r w:rsidR="73E04F38" w:rsidRPr="00963E20">
              <w:t>the Data into Action Website</w:t>
            </w:r>
            <w:r w:rsidR="00963E20">
              <w:t xml:space="preserve"> </w:t>
            </w:r>
            <w:hyperlink r:id="rId19">
              <w:r w:rsidR="5E5A4225" w:rsidRPr="00963E20">
                <w:rPr>
                  <w:rStyle w:val="Hyperlink"/>
                </w:rPr>
                <w:t>Data into Action</w:t>
              </w:r>
            </w:hyperlink>
            <w:r w:rsidR="5E5A4225" w:rsidRPr="00963E20">
              <w:t xml:space="preserve"> </w:t>
            </w:r>
            <w:r w:rsidR="4FB328C2" w:rsidRPr="00963E20">
              <w:t xml:space="preserve">and will be given </w:t>
            </w:r>
            <w:r w:rsidR="6FCB6F01" w:rsidRPr="00963E20">
              <w:t>7</w:t>
            </w:r>
            <w:r w:rsidR="4FB328C2" w:rsidRPr="00963E20">
              <w:t xml:space="preserve"> working days to opt out of any projects.</w:t>
            </w:r>
          </w:p>
          <w:p w14:paraId="5A504074" w14:textId="781AEDB9" w:rsidR="00CA7841" w:rsidRDefault="00CA7841" w:rsidP="0059038B">
            <w:pPr>
              <w:pStyle w:val="BodyText"/>
              <w:tabs>
                <w:tab w:val="left" w:pos="3075"/>
              </w:tabs>
              <w:spacing w:before="200" w:line="276" w:lineRule="auto"/>
              <w:ind w:right="876"/>
              <w:jc w:val="both"/>
              <w:rPr>
                <w:b/>
                <w:bCs/>
                <w:sz w:val="24"/>
                <w:szCs w:val="24"/>
              </w:rPr>
            </w:pPr>
            <w:r>
              <w:rPr>
                <w:b/>
                <w:bCs/>
                <w:sz w:val="24"/>
                <w:szCs w:val="24"/>
              </w:rPr>
              <w:t xml:space="preserve">Common Law Duty of Confidentiality and Ethics </w:t>
            </w:r>
          </w:p>
          <w:p w14:paraId="7E602035" w14:textId="55C74AB5" w:rsidR="00F75621" w:rsidRDefault="00CA7841" w:rsidP="00963E20">
            <w:pPr>
              <w:rPr>
                <w:b/>
                <w:bCs/>
              </w:rPr>
            </w:pPr>
            <w:r w:rsidRPr="00963E20">
              <w:t>The data covered by this agreement has received favourable Confident</w:t>
            </w:r>
            <w:r w:rsidR="00364982" w:rsidRPr="00963E20">
              <w:t>i</w:t>
            </w:r>
            <w:r w:rsidR="00F75621" w:rsidRPr="00963E20">
              <w:t>ality Advisory Group (CAG) and Research Ethics Committee Approval (REC)</w:t>
            </w:r>
            <w:r w:rsidR="002C2378">
              <w:t xml:space="preserve"> </w:t>
            </w:r>
            <w:r w:rsidR="3F2EC07B" w:rsidRPr="00963E20">
              <w:rPr>
                <w:b/>
                <w:bCs/>
              </w:rPr>
              <w:t>24/CAG/0033</w:t>
            </w:r>
            <w:r w:rsidR="002C2378">
              <w:rPr>
                <w:b/>
                <w:bCs/>
              </w:rPr>
              <w:t>.</w:t>
            </w:r>
          </w:p>
          <w:p w14:paraId="0A1B5CA4" w14:textId="7326BE74" w:rsidR="002C2378" w:rsidRPr="00CA7841" w:rsidRDefault="002C2378" w:rsidP="00963E20"/>
        </w:tc>
      </w:tr>
      <w:tr w:rsidR="005C3B86" w14:paraId="0C5912FB" w14:textId="77777777" w:rsidTr="6256673A">
        <w:trPr>
          <w:trHeight w:val="7716"/>
        </w:trPr>
        <w:tc>
          <w:tcPr>
            <w:tcW w:w="1553" w:type="dxa"/>
          </w:tcPr>
          <w:p w14:paraId="45154292" w14:textId="77777777" w:rsidR="005C3B86" w:rsidRDefault="00826027">
            <w:pPr>
              <w:pStyle w:val="TableParagraph"/>
              <w:spacing w:before="1" w:line="276" w:lineRule="auto"/>
              <w:ind w:right="127"/>
            </w:pPr>
            <w:r>
              <w:lastRenderedPageBreak/>
              <w:t>De- identification,</w:t>
            </w:r>
            <w:r>
              <w:rPr>
                <w:w w:val="99"/>
              </w:rPr>
              <w:t xml:space="preserve"> </w:t>
            </w:r>
            <w:r>
              <w:t>data minimisation, and handling of restricted/ sensitive codes</w:t>
            </w:r>
          </w:p>
        </w:tc>
        <w:tc>
          <w:tcPr>
            <w:tcW w:w="8078" w:type="dxa"/>
          </w:tcPr>
          <w:p w14:paraId="5BA7B314" w14:textId="77777777" w:rsidR="005C3B86" w:rsidRDefault="00826027">
            <w:pPr>
              <w:pStyle w:val="TableParagraph"/>
              <w:spacing w:before="1"/>
              <w:ind w:left="110"/>
              <w:rPr>
                <w:b/>
              </w:rPr>
            </w:pPr>
            <w:r>
              <w:rPr>
                <w:b/>
              </w:rPr>
              <w:t>De-identification of Patient Identifiable Data (Pseudonymisation)</w:t>
            </w:r>
          </w:p>
          <w:p w14:paraId="4B8DF083" w14:textId="77777777" w:rsidR="005C3B86" w:rsidRDefault="005C3B86">
            <w:pPr>
              <w:pStyle w:val="TableParagraph"/>
              <w:spacing w:before="9"/>
              <w:ind w:left="0"/>
              <w:rPr>
                <w:sz w:val="20"/>
              </w:rPr>
            </w:pPr>
          </w:p>
          <w:p w14:paraId="1F50C129" w14:textId="12AFC9FA" w:rsidR="005C3B86" w:rsidRPr="004A11B1" w:rsidRDefault="00F35532">
            <w:pPr>
              <w:pStyle w:val="TableParagraph"/>
              <w:spacing w:line="276" w:lineRule="auto"/>
              <w:ind w:left="110" w:right="171"/>
            </w:pPr>
            <w:r w:rsidRPr="00F35532">
              <w:rPr>
                <w:b/>
                <w:bCs/>
                <w:i/>
                <w:iCs/>
              </w:rPr>
              <w:t>Duty of C</w:t>
            </w:r>
            <w:r w:rsidR="00826027" w:rsidRPr="00E84BDB">
              <w:rPr>
                <w:b/>
                <w:bCs/>
                <w:i/>
                <w:iCs/>
              </w:rPr>
              <w:t>onfidentiality: NHS Code of Practice</w:t>
            </w:r>
            <w:r w:rsidR="00826027" w:rsidRPr="00E84BDB">
              <w:t xml:space="preserve">, data </w:t>
            </w:r>
            <w:r w:rsidR="00F87231" w:rsidRPr="00E84BDB">
              <w:t>is not being used for</w:t>
            </w:r>
            <w:r w:rsidR="00826027" w:rsidRPr="00E84BDB">
              <w:t xml:space="preserve"> direct care</w:t>
            </w:r>
            <w:r w:rsidR="00F87231" w:rsidRPr="00E84BDB">
              <w:t>, and it</w:t>
            </w:r>
            <w:r w:rsidR="00826027" w:rsidRPr="00E84BDB">
              <w:t xml:space="preserve"> will be de-identified. De-identification is achieved through secure and robust pseudonymisation (Encryption method: SHA256). This</w:t>
            </w:r>
            <w:r w:rsidR="00826027" w:rsidRPr="00E84BDB">
              <w:rPr>
                <w:spacing w:val="-22"/>
              </w:rPr>
              <w:t xml:space="preserve"> </w:t>
            </w:r>
            <w:r w:rsidR="00826027" w:rsidRPr="00E84BDB">
              <w:t>allows data to be effectively</w:t>
            </w:r>
            <w:r w:rsidR="00826027" w:rsidRPr="004A11B1">
              <w:t xml:space="preserve"> linked without using clear or sharing patient</w:t>
            </w:r>
            <w:r w:rsidR="00826027" w:rsidRPr="004A11B1">
              <w:rPr>
                <w:spacing w:val="-36"/>
              </w:rPr>
              <w:t xml:space="preserve"> </w:t>
            </w:r>
            <w:r w:rsidR="00826027" w:rsidRPr="004A11B1">
              <w:t>identifiers.</w:t>
            </w:r>
          </w:p>
          <w:p w14:paraId="780F0720" w14:textId="17D3AC36" w:rsidR="005C3B86" w:rsidRPr="00C14BFD" w:rsidRDefault="00826027" w:rsidP="002D0FBD">
            <w:pPr>
              <w:pStyle w:val="pf0"/>
              <w:rPr>
                <w:rFonts w:ascii="Arial" w:hAnsi="Arial" w:cs="Arial"/>
                <w:sz w:val="22"/>
                <w:szCs w:val="22"/>
              </w:rPr>
            </w:pPr>
            <w:r w:rsidRPr="00C14BFD">
              <w:rPr>
                <w:rFonts w:ascii="Arial" w:hAnsi="Arial" w:cs="Arial"/>
                <w:sz w:val="22"/>
                <w:szCs w:val="22"/>
              </w:rPr>
              <w:t xml:space="preserve">This data will still be at person-level, but the identifiable fields will be removed from the data. This includes removal of </w:t>
            </w:r>
            <w:r w:rsidRPr="00B0489C">
              <w:rPr>
                <w:rFonts w:ascii="Arial" w:hAnsi="Arial" w:cs="Arial"/>
                <w:sz w:val="22"/>
                <w:szCs w:val="22"/>
              </w:rPr>
              <w:t>names and addresses. Date of Birth will be formatted to age; post code will be shortened</w:t>
            </w:r>
            <w:r w:rsidR="002D0FBD" w:rsidRPr="00B0489C">
              <w:rPr>
                <w:rFonts w:ascii="Arial" w:hAnsi="Arial" w:cs="Arial"/>
                <w:sz w:val="22"/>
                <w:szCs w:val="22"/>
              </w:rPr>
              <w:t xml:space="preserve"> (or replaced with a </w:t>
            </w:r>
            <w:proofErr w:type="gramStart"/>
            <w:r w:rsidR="002D0FBD" w:rsidRPr="00B0489C">
              <w:rPr>
                <w:rFonts w:ascii="Arial" w:hAnsi="Arial" w:cs="Arial"/>
                <w:sz w:val="22"/>
                <w:szCs w:val="22"/>
              </w:rPr>
              <w:t>higher level</w:t>
            </w:r>
            <w:proofErr w:type="gramEnd"/>
            <w:r w:rsidR="002D0FBD" w:rsidRPr="00B0489C">
              <w:rPr>
                <w:rFonts w:ascii="Arial" w:hAnsi="Arial" w:cs="Arial"/>
                <w:sz w:val="22"/>
                <w:szCs w:val="22"/>
              </w:rPr>
              <w:t xml:space="preserve"> derivation e.g. LSOA). </w:t>
            </w:r>
            <w:r w:rsidRPr="00B0489C">
              <w:rPr>
                <w:rFonts w:ascii="Arial" w:hAnsi="Arial" w:cs="Arial"/>
                <w:sz w:val="22"/>
                <w:szCs w:val="22"/>
              </w:rPr>
              <w:t xml:space="preserve">Pseudonyms will be linkable across datasets. Re-identification will </w:t>
            </w:r>
            <w:r w:rsidR="00053A86" w:rsidRPr="00B0489C">
              <w:rPr>
                <w:rFonts w:ascii="Arial" w:hAnsi="Arial" w:cs="Arial"/>
                <w:sz w:val="22"/>
                <w:szCs w:val="22"/>
              </w:rPr>
              <w:t>not be possible within the Secure Data Environment, however, code can be re-r</w:t>
            </w:r>
            <w:r w:rsidR="00F35532" w:rsidRPr="00B0489C">
              <w:rPr>
                <w:rFonts w:ascii="Arial" w:hAnsi="Arial" w:cs="Arial"/>
                <w:sz w:val="22"/>
                <w:szCs w:val="22"/>
              </w:rPr>
              <w:t>u</w:t>
            </w:r>
            <w:r w:rsidR="00053A86" w:rsidRPr="00B0489C">
              <w:rPr>
                <w:rFonts w:ascii="Arial" w:hAnsi="Arial" w:cs="Arial"/>
                <w:sz w:val="22"/>
                <w:szCs w:val="22"/>
              </w:rPr>
              <w:t xml:space="preserve">n on source data held in a different environment, </w:t>
            </w:r>
            <w:r w:rsidRPr="00B0489C">
              <w:rPr>
                <w:rFonts w:ascii="Arial" w:hAnsi="Arial" w:cs="Arial"/>
                <w:sz w:val="22"/>
                <w:szCs w:val="22"/>
              </w:rPr>
              <w:t>via a set of controlled processes for those who have been granted the correct permissions,</w:t>
            </w:r>
            <w:r w:rsidR="00053A86" w:rsidRPr="00B0489C">
              <w:rPr>
                <w:rFonts w:ascii="Arial" w:hAnsi="Arial" w:cs="Arial"/>
                <w:sz w:val="22"/>
                <w:szCs w:val="22"/>
              </w:rPr>
              <w:t xml:space="preserve"> should this be required</w:t>
            </w:r>
            <w:r w:rsidR="00D6221E" w:rsidRPr="00B0489C">
              <w:rPr>
                <w:rFonts w:ascii="Arial" w:hAnsi="Arial" w:cs="Arial"/>
                <w:sz w:val="22"/>
                <w:szCs w:val="22"/>
              </w:rPr>
              <w:t xml:space="preserve"> and where a legal basis exists</w:t>
            </w:r>
            <w:r w:rsidR="00053A86" w:rsidRPr="00B0489C">
              <w:rPr>
                <w:rFonts w:ascii="Arial" w:hAnsi="Arial" w:cs="Arial"/>
                <w:sz w:val="22"/>
                <w:szCs w:val="22"/>
              </w:rPr>
              <w:t>.</w:t>
            </w:r>
            <w:r w:rsidR="00053A86" w:rsidRPr="00C14BFD">
              <w:rPr>
                <w:rFonts w:ascii="Arial" w:hAnsi="Arial" w:cs="Arial"/>
                <w:sz w:val="22"/>
                <w:szCs w:val="22"/>
              </w:rPr>
              <w:t xml:space="preserve"> </w:t>
            </w:r>
          </w:p>
          <w:p w14:paraId="73915088" w14:textId="77777777" w:rsidR="005C3B86" w:rsidRPr="004A11B1" w:rsidRDefault="00826027">
            <w:pPr>
              <w:pStyle w:val="TableParagraph"/>
              <w:spacing w:before="199"/>
              <w:ind w:left="110"/>
              <w:rPr>
                <w:b/>
              </w:rPr>
            </w:pPr>
            <w:r w:rsidRPr="004A11B1">
              <w:rPr>
                <w:b/>
              </w:rPr>
              <w:t>Anonymised Data</w:t>
            </w:r>
          </w:p>
          <w:p w14:paraId="28CB5FA1" w14:textId="77777777" w:rsidR="005C3B86" w:rsidRPr="004A11B1" w:rsidRDefault="005C3B86">
            <w:pPr>
              <w:pStyle w:val="TableParagraph"/>
              <w:spacing w:before="9"/>
              <w:ind w:left="0"/>
              <w:rPr>
                <w:sz w:val="20"/>
              </w:rPr>
            </w:pPr>
          </w:p>
          <w:p w14:paraId="1D205E76" w14:textId="77777777" w:rsidR="005C3B86" w:rsidRPr="004A11B1" w:rsidRDefault="00826027">
            <w:pPr>
              <w:pStyle w:val="TableParagraph"/>
              <w:spacing w:line="276" w:lineRule="auto"/>
              <w:ind w:left="110" w:right="173"/>
            </w:pPr>
            <w:r w:rsidRPr="004A11B1">
              <w:t>Anonymised data will meet the ICO standards for anonymisation including small number suppression.</w:t>
            </w:r>
          </w:p>
          <w:p w14:paraId="3222D4EF" w14:textId="77777777" w:rsidR="00C421C2" w:rsidRPr="00B0489C" w:rsidRDefault="00826027">
            <w:pPr>
              <w:pStyle w:val="TableParagraph"/>
              <w:spacing w:before="199"/>
              <w:ind w:left="110"/>
              <w:rPr>
                <w:b/>
              </w:rPr>
            </w:pPr>
            <w:r w:rsidRPr="004A11B1">
              <w:rPr>
                <w:b/>
              </w:rPr>
              <w:t xml:space="preserve">Sensitive </w:t>
            </w:r>
            <w:r w:rsidRPr="00B0489C">
              <w:rPr>
                <w:b/>
              </w:rPr>
              <w:t>Codes</w:t>
            </w:r>
            <w:r w:rsidR="00C421C2" w:rsidRPr="00B0489C">
              <w:rPr>
                <w:b/>
              </w:rPr>
              <w:t xml:space="preserve"> / </w:t>
            </w:r>
            <w:r w:rsidR="002D0FBD" w:rsidRPr="00B0489C">
              <w:rPr>
                <w:b/>
              </w:rPr>
              <w:t>legally restricted</w:t>
            </w:r>
          </w:p>
          <w:p w14:paraId="7DD48677" w14:textId="5F6677D5" w:rsidR="005C3B86" w:rsidRPr="00B0489C" w:rsidRDefault="00C421C2">
            <w:pPr>
              <w:pStyle w:val="TableParagraph"/>
              <w:spacing w:before="199"/>
              <w:ind w:left="110"/>
            </w:pPr>
            <w:r w:rsidRPr="00B0489C">
              <w:t xml:space="preserve">Legally restricted </w:t>
            </w:r>
            <w:r w:rsidR="00D84541" w:rsidRPr="00B0489C">
              <w:t>codes</w:t>
            </w:r>
            <w:r w:rsidRPr="00B0489C">
              <w:t xml:space="preserve"> were previously referred to as sensitive </w:t>
            </w:r>
            <w:r w:rsidR="00D84541" w:rsidRPr="00B0489C">
              <w:t>codes</w:t>
            </w:r>
            <w:r w:rsidRPr="00B0489C">
              <w:t>.</w:t>
            </w:r>
          </w:p>
          <w:p w14:paraId="5D378CDF" w14:textId="77777777" w:rsidR="005C3B86" w:rsidRPr="00B0489C" w:rsidRDefault="005C3B86">
            <w:pPr>
              <w:pStyle w:val="TableParagraph"/>
              <w:spacing w:before="8"/>
              <w:ind w:left="0"/>
            </w:pPr>
          </w:p>
          <w:p w14:paraId="37243AC7" w14:textId="77777777" w:rsidR="005C3B86" w:rsidRPr="004A11B1" w:rsidRDefault="00826027" w:rsidP="00C421C2">
            <w:pPr>
              <w:pStyle w:val="TableParagraph"/>
              <w:spacing w:line="276" w:lineRule="auto"/>
              <w:ind w:left="110" w:right="173"/>
            </w:pPr>
            <w:r w:rsidRPr="00B0489C">
              <w:t>Sensitive data excluded</w:t>
            </w:r>
            <w:r w:rsidRPr="004A11B1">
              <w:t xml:space="preserve"> from retrieval follows the recommendations made by The Royal College of General Practitioners (RCGP) </w:t>
            </w:r>
            <w:r w:rsidR="00881698" w:rsidRPr="004A11B1">
              <w:t xml:space="preserve">Ethics Committee </w:t>
            </w:r>
            <w:r w:rsidRPr="004A11B1">
              <w:t>and the Joint GP IT Committee:</w:t>
            </w:r>
          </w:p>
          <w:p w14:paraId="03EFB020" w14:textId="77777777" w:rsidR="005C3B86" w:rsidRPr="004A11B1" w:rsidRDefault="00826027" w:rsidP="004F5894">
            <w:pPr>
              <w:pStyle w:val="TableParagraph"/>
              <w:numPr>
                <w:ilvl w:val="0"/>
                <w:numId w:val="22"/>
              </w:numPr>
              <w:tabs>
                <w:tab w:val="left" w:pos="833"/>
                <w:tab w:val="left" w:pos="834"/>
              </w:tabs>
              <w:spacing w:before="199" w:line="263" w:lineRule="exact"/>
            </w:pPr>
            <w:r w:rsidRPr="004A11B1">
              <w:t>Gender</w:t>
            </w:r>
            <w:r w:rsidRPr="004A11B1">
              <w:rPr>
                <w:spacing w:val="-3"/>
              </w:rPr>
              <w:t xml:space="preserve"> </w:t>
            </w:r>
            <w:r w:rsidRPr="004A11B1">
              <w:t>reassignment.</w:t>
            </w:r>
          </w:p>
          <w:p w14:paraId="1D446836" w14:textId="77777777" w:rsidR="005C3B86" w:rsidRDefault="00826027" w:rsidP="004F5894">
            <w:pPr>
              <w:pStyle w:val="TableParagraph"/>
              <w:numPr>
                <w:ilvl w:val="0"/>
                <w:numId w:val="22"/>
              </w:numPr>
              <w:tabs>
                <w:tab w:val="left" w:pos="833"/>
                <w:tab w:val="left" w:pos="834"/>
              </w:tabs>
              <w:spacing w:line="257" w:lineRule="exact"/>
            </w:pPr>
            <w:r>
              <w:t>Assisted conception and in vitro fertilisation</w:t>
            </w:r>
            <w:r>
              <w:rPr>
                <w:spacing w:val="-7"/>
              </w:rPr>
              <w:t xml:space="preserve"> </w:t>
            </w:r>
            <w:r>
              <w:t>(IVF)</w:t>
            </w:r>
          </w:p>
          <w:p w14:paraId="645E9603" w14:textId="77777777" w:rsidR="005C3B86" w:rsidRDefault="00826027" w:rsidP="004F5894">
            <w:pPr>
              <w:pStyle w:val="TableParagraph"/>
              <w:numPr>
                <w:ilvl w:val="0"/>
                <w:numId w:val="22"/>
              </w:numPr>
              <w:tabs>
                <w:tab w:val="left" w:pos="833"/>
                <w:tab w:val="left" w:pos="834"/>
              </w:tabs>
              <w:spacing w:line="258" w:lineRule="exact"/>
            </w:pPr>
            <w:r>
              <w:t>Sexually transmitted diseases</w:t>
            </w:r>
            <w:r>
              <w:rPr>
                <w:spacing w:val="-2"/>
              </w:rPr>
              <w:t xml:space="preserve"> </w:t>
            </w:r>
            <w:r>
              <w:t>(STD)</w:t>
            </w:r>
          </w:p>
          <w:p w14:paraId="1BADEC59" w14:textId="77777777" w:rsidR="005C3B86" w:rsidRDefault="00826027" w:rsidP="004F5894">
            <w:pPr>
              <w:pStyle w:val="TableParagraph"/>
              <w:numPr>
                <w:ilvl w:val="0"/>
                <w:numId w:val="22"/>
              </w:numPr>
              <w:tabs>
                <w:tab w:val="left" w:pos="833"/>
                <w:tab w:val="left" w:pos="834"/>
              </w:tabs>
              <w:spacing w:line="264" w:lineRule="exact"/>
            </w:pPr>
            <w:r>
              <w:t>Termination of</w:t>
            </w:r>
            <w:r>
              <w:rPr>
                <w:spacing w:val="-3"/>
              </w:rPr>
              <w:t xml:space="preserve"> </w:t>
            </w:r>
            <w:r>
              <w:t>pregnancy</w:t>
            </w:r>
          </w:p>
          <w:p w14:paraId="7A50E473" w14:textId="77777777" w:rsidR="00881698" w:rsidRDefault="00881698" w:rsidP="00881698">
            <w:pPr>
              <w:pStyle w:val="TableParagraph"/>
              <w:tabs>
                <w:tab w:val="left" w:pos="833"/>
                <w:tab w:val="left" w:pos="834"/>
              </w:tabs>
              <w:spacing w:line="264" w:lineRule="exact"/>
            </w:pPr>
          </w:p>
        </w:tc>
      </w:tr>
      <w:tr w:rsidR="005C3B86" w14:paraId="17FE55E9" w14:textId="77777777" w:rsidTr="6256673A">
        <w:trPr>
          <w:trHeight w:val="4365"/>
        </w:trPr>
        <w:tc>
          <w:tcPr>
            <w:tcW w:w="1553" w:type="dxa"/>
          </w:tcPr>
          <w:p w14:paraId="5039DCC2" w14:textId="0E4E5CF5" w:rsidR="005C3B86" w:rsidRPr="00754A56" w:rsidRDefault="44CA43F6" w:rsidP="6A708C2C">
            <w:pPr>
              <w:pStyle w:val="TableParagraph"/>
              <w:spacing w:before="1" w:line="276" w:lineRule="auto"/>
              <w:ind w:right="79"/>
            </w:pPr>
            <w:r>
              <w:t xml:space="preserve">Opting out of data sharing </w:t>
            </w:r>
          </w:p>
        </w:tc>
        <w:tc>
          <w:tcPr>
            <w:tcW w:w="8078" w:type="dxa"/>
          </w:tcPr>
          <w:p w14:paraId="794F7C22" w14:textId="0C912EF0" w:rsidR="00F63EB4" w:rsidRPr="00754A56" w:rsidRDefault="67982588" w:rsidP="6FB2FEC9">
            <w:pPr>
              <w:spacing w:after="160" w:line="259" w:lineRule="auto"/>
              <w:rPr>
                <w:color w:val="000000" w:themeColor="text1"/>
              </w:rPr>
            </w:pPr>
            <w:r w:rsidRPr="6FB2FEC9">
              <w:rPr>
                <w:color w:val="000000" w:themeColor="text1"/>
              </w:rPr>
              <w:t xml:space="preserve">Individuals can opt-out of their data being shared in </w:t>
            </w:r>
            <w:proofErr w:type="gramStart"/>
            <w:r w:rsidRPr="6FB2FEC9">
              <w:rPr>
                <w:color w:val="000000" w:themeColor="text1"/>
              </w:rPr>
              <w:t>a number of</w:t>
            </w:r>
            <w:proofErr w:type="gramEnd"/>
            <w:r w:rsidRPr="6FB2FEC9">
              <w:rPr>
                <w:color w:val="000000" w:themeColor="text1"/>
              </w:rPr>
              <w:t xml:space="preserve"> ways</w:t>
            </w:r>
            <w:r w:rsidR="00B0489C">
              <w:rPr>
                <w:color w:val="000000" w:themeColor="text1"/>
              </w:rPr>
              <w:t>:</w:t>
            </w:r>
          </w:p>
          <w:p w14:paraId="0F40753E" w14:textId="6F00EE0B" w:rsidR="00F63EB4" w:rsidRPr="00754A56" w:rsidRDefault="67982588" w:rsidP="004F5894">
            <w:pPr>
              <w:pStyle w:val="ListParagraph"/>
              <w:numPr>
                <w:ilvl w:val="0"/>
                <w:numId w:val="1"/>
              </w:numPr>
              <w:spacing w:line="320" w:lineRule="exact"/>
              <w:rPr>
                <w:rFonts w:ascii="Arial" w:eastAsia="Arial" w:hAnsi="Arial" w:cs="Arial"/>
                <w:color w:val="000000" w:themeColor="text1"/>
              </w:rPr>
            </w:pPr>
            <w:r w:rsidRPr="6FB2FEC9">
              <w:rPr>
                <w:rFonts w:ascii="Arial" w:eastAsia="Arial" w:hAnsi="Arial" w:cs="Arial"/>
                <w:b/>
                <w:bCs/>
                <w:color w:val="000000" w:themeColor="text1"/>
              </w:rPr>
              <w:t>GDPR - Right to object</w:t>
            </w:r>
            <w:r w:rsidRPr="6FB2FEC9">
              <w:rPr>
                <w:rFonts w:ascii="Arial" w:eastAsia="Arial" w:hAnsi="Arial" w:cs="Arial"/>
                <w:color w:val="000000" w:themeColor="text1"/>
              </w:rPr>
              <w:t xml:space="preserve"> – prevents data sharing for any reason, including between different services caring for you.</w:t>
            </w:r>
          </w:p>
          <w:p w14:paraId="50109806" w14:textId="407056AC" w:rsidR="00F63EB4" w:rsidRPr="00754A56" w:rsidRDefault="67982588" w:rsidP="004F5894">
            <w:pPr>
              <w:pStyle w:val="ListParagraph"/>
              <w:numPr>
                <w:ilvl w:val="0"/>
                <w:numId w:val="1"/>
              </w:numPr>
              <w:spacing w:line="320" w:lineRule="exact"/>
              <w:rPr>
                <w:rFonts w:ascii="Arial" w:eastAsia="Arial" w:hAnsi="Arial" w:cs="Arial"/>
                <w:color w:val="000000" w:themeColor="text1"/>
              </w:rPr>
            </w:pPr>
            <w:r w:rsidRPr="6FB2FEC9">
              <w:rPr>
                <w:rFonts w:ascii="Arial" w:eastAsia="Arial" w:hAnsi="Arial" w:cs="Arial"/>
                <w:b/>
                <w:bCs/>
                <w:color w:val="000000" w:themeColor="text1"/>
              </w:rPr>
              <w:t>Type 1 opt-out</w:t>
            </w:r>
            <w:r w:rsidRPr="6FB2FEC9">
              <w:rPr>
                <w:rFonts w:ascii="Arial" w:eastAsia="Arial" w:hAnsi="Arial" w:cs="Arial"/>
                <w:color w:val="000000" w:themeColor="text1"/>
              </w:rPr>
              <w:t xml:space="preserve"> – prevents your GP practice sharing your data for anything except your care, except when it is required by law.</w:t>
            </w:r>
          </w:p>
          <w:p w14:paraId="0F36D666" w14:textId="0DF4768C" w:rsidR="00F63EB4" w:rsidRPr="00754A56" w:rsidRDefault="67982588" w:rsidP="004F5894">
            <w:pPr>
              <w:pStyle w:val="ListParagraph"/>
              <w:numPr>
                <w:ilvl w:val="0"/>
                <w:numId w:val="1"/>
              </w:numPr>
              <w:spacing w:line="320" w:lineRule="exact"/>
              <w:rPr>
                <w:rFonts w:ascii="Arial" w:eastAsia="Arial" w:hAnsi="Arial" w:cs="Arial"/>
                <w:color w:val="000000" w:themeColor="text1"/>
              </w:rPr>
            </w:pPr>
            <w:r w:rsidRPr="6FB2FEC9">
              <w:rPr>
                <w:rFonts w:ascii="Arial" w:eastAsia="Arial" w:hAnsi="Arial" w:cs="Arial"/>
                <w:b/>
                <w:bCs/>
                <w:color w:val="000000" w:themeColor="text1"/>
              </w:rPr>
              <w:t>National data opt-out</w:t>
            </w:r>
            <w:r w:rsidRPr="6FB2FEC9">
              <w:rPr>
                <w:rFonts w:ascii="Arial" w:eastAsia="Arial" w:hAnsi="Arial" w:cs="Arial"/>
                <w:color w:val="000000" w:themeColor="text1"/>
              </w:rPr>
              <w:t xml:space="preserve"> – prevents your personal and healthcare information being used for research and planning. This can be viewed or changed at any time. </w:t>
            </w:r>
          </w:p>
          <w:p w14:paraId="126291C5" w14:textId="624AA80E" w:rsidR="00F63EB4" w:rsidRPr="00754A56" w:rsidRDefault="67982588" w:rsidP="004F5894">
            <w:pPr>
              <w:pStyle w:val="ListParagraph"/>
              <w:numPr>
                <w:ilvl w:val="0"/>
                <w:numId w:val="1"/>
              </w:numPr>
              <w:spacing w:line="320" w:lineRule="exact"/>
              <w:rPr>
                <w:rFonts w:ascii="Arial" w:eastAsia="Arial" w:hAnsi="Arial" w:cs="Arial"/>
                <w:color w:val="000000" w:themeColor="text1"/>
              </w:rPr>
            </w:pPr>
            <w:r w:rsidRPr="6FB2FEC9">
              <w:rPr>
                <w:rFonts w:ascii="Arial" w:eastAsia="Arial" w:hAnsi="Arial" w:cs="Arial"/>
                <w:b/>
                <w:bCs/>
                <w:color w:val="000000" w:themeColor="text1"/>
              </w:rPr>
              <w:t>Cheshire and Merseyside local data opt-out</w:t>
            </w:r>
            <w:r w:rsidRPr="6FB2FEC9">
              <w:rPr>
                <w:rFonts w:ascii="Arial" w:eastAsia="Arial" w:hAnsi="Arial" w:cs="Arial"/>
                <w:color w:val="000000" w:themeColor="text1"/>
              </w:rPr>
              <w:t xml:space="preserve"> – allows you to opt out of individual studies.</w:t>
            </w:r>
          </w:p>
          <w:p w14:paraId="083FF09C" w14:textId="59F762F2" w:rsidR="00F63EB4" w:rsidRPr="00754A56" w:rsidRDefault="00F63EB4" w:rsidP="6FB2FEC9">
            <w:pPr>
              <w:spacing w:line="259" w:lineRule="auto"/>
              <w:jc w:val="both"/>
            </w:pPr>
          </w:p>
        </w:tc>
      </w:tr>
      <w:tr w:rsidR="005C3B86" w14:paraId="4C4CE503" w14:textId="77777777" w:rsidTr="6256673A">
        <w:trPr>
          <w:trHeight w:val="1771"/>
        </w:trPr>
        <w:tc>
          <w:tcPr>
            <w:tcW w:w="1553" w:type="dxa"/>
          </w:tcPr>
          <w:p w14:paraId="133278D4" w14:textId="77777777" w:rsidR="005C3B86" w:rsidRDefault="00826027">
            <w:pPr>
              <w:pStyle w:val="TableParagraph"/>
              <w:spacing w:before="1" w:line="276" w:lineRule="auto"/>
              <w:ind w:right="323"/>
            </w:pPr>
            <w:r>
              <w:lastRenderedPageBreak/>
              <w:t>Fair Processing</w:t>
            </w:r>
          </w:p>
        </w:tc>
        <w:tc>
          <w:tcPr>
            <w:tcW w:w="8078" w:type="dxa"/>
          </w:tcPr>
          <w:p w14:paraId="528C3C7A" w14:textId="77777777" w:rsidR="003466D6" w:rsidRDefault="00826027" w:rsidP="003466D6">
            <w:pPr>
              <w:pStyle w:val="TableParagraph"/>
              <w:ind w:left="110" w:right="307"/>
            </w:pPr>
            <w:r>
              <w:t>Organisations party to this agreement will comply with Fair Processing guidelines ensuring Privacy Notices accurately reflect the uses of data for their organisation.</w:t>
            </w:r>
          </w:p>
          <w:p w14:paraId="46E1B4D1" w14:textId="77777777" w:rsidR="003466D6" w:rsidRDefault="003466D6" w:rsidP="003466D6">
            <w:pPr>
              <w:pStyle w:val="TableParagraph"/>
              <w:ind w:left="110" w:right="307"/>
            </w:pPr>
          </w:p>
          <w:p w14:paraId="2111F0A4" w14:textId="77777777" w:rsidR="003466D6" w:rsidRDefault="003466D6" w:rsidP="003466D6">
            <w:pPr>
              <w:pStyle w:val="TableParagraph"/>
              <w:ind w:left="110" w:right="307"/>
              <w:rPr>
                <w:color w:val="000000"/>
              </w:rPr>
            </w:pPr>
            <w:r>
              <w:rPr>
                <w:color w:val="000000"/>
              </w:rPr>
              <w:t>Each Provider Privacy Notice will meet the terms of the Tier Two Data Sharing Agreement, governed by the UK GDPR and DPA. </w:t>
            </w:r>
          </w:p>
          <w:p w14:paraId="7E2D4040" w14:textId="005DF576" w:rsidR="003466D6" w:rsidRPr="003466D6" w:rsidRDefault="003466D6" w:rsidP="003466D6">
            <w:pPr>
              <w:pStyle w:val="TableParagraph"/>
              <w:ind w:left="110" w:right="307"/>
              <w:rPr>
                <w:color w:val="000000"/>
              </w:rPr>
            </w:pPr>
            <w:r>
              <w:rPr>
                <w:color w:val="000000"/>
              </w:rPr>
              <w:t>It is at the discretion of each partner organisation in the sharing agreement to add to their Privacy Notice accordingly. </w:t>
            </w:r>
          </w:p>
          <w:p w14:paraId="745A8065" w14:textId="77777777" w:rsidR="005C3B86" w:rsidRDefault="005C3B86">
            <w:pPr>
              <w:pStyle w:val="TableParagraph"/>
              <w:spacing w:before="1"/>
              <w:ind w:left="0"/>
            </w:pPr>
          </w:p>
          <w:p w14:paraId="44BB9E28" w14:textId="77777777" w:rsidR="00361A47" w:rsidRDefault="1B2F4CCB">
            <w:pPr>
              <w:pStyle w:val="TableParagraph"/>
              <w:ind w:left="110" w:right="90"/>
            </w:pPr>
            <w:r>
              <w:t xml:space="preserve">The ICB </w:t>
            </w:r>
            <w:r w:rsidR="00826027">
              <w:t xml:space="preserve">Privacy Notice will be available on a public facing </w:t>
            </w:r>
            <w:r w:rsidR="368D2639">
              <w:t>ICB</w:t>
            </w:r>
            <w:r w:rsidR="00826027">
              <w:t xml:space="preserve"> website</w:t>
            </w:r>
            <w:r w:rsidR="1D405156">
              <w:t xml:space="preserve"> and will reflect this data sharing </w:t>
            </w:r>
            <w:r w:rsidR="00361A47">
              <w:t>arrangement</w:t>
            </w:r>
            <w:r w:rsidR="1D405156">
              <w:t>.</w:t>
            </w:r>
          </w:p>
          <w:p w14:paraId="4EFC9E2C" w14:textId="6CAF4171" w:rsidR="005C3B86" w:rsidRDefault="005C3B86">
            <w:pPr>
              <w:pStyle w:val="TableParagraph"/>
              <w:ind w:left="110" w:right="90"/>
            </w:pPr>
          </w:p>
        </w:tc>
      </w:tr>
      <w:tr w:rsidR="005C3B86" w14:paraId="221EE142" w14:textId="77777777" w:rsidTr="6256673A">
        <w:trPr>
          <w:trHeight w:val="1265"/>
        </w:trPr>
        <w:tc>
          <w:tcPr>
            <w:tcW w:w="1553" w:type="dxa"/>
          </w:tcPr>
          <w:p w14:paraId="3CFA7490" w14:textId="77777777" w:rsidR="005C3B86" w:rsidRDefault="00826027">
            <w:pPr>
              <w:pStyle w:val="TableParagraph"/>
              <w:spacing w:before="1" w:line="276" w:lineRule="auto"/>
              <w:ind w:right="127"/>
            </w:pPr>
            <w:r>
              <w:t>Details of retention and destruction</w:t>
            </w:r>
          </w:p>
        </w:tc>
        <w:tc>
          <w:tcPr>
            <w:tcW w:w="8078" w:type="dxa"/>
          </w:tcPr>
          <w:p w14:paraId="6F56954C" w14:textId="77777777" w:rsidR="005C3B86" w:rsidRDefault="00826027">
            <w:pPr>
              <w:pStyle w:val="TableParagraph"/>
              <w:ind w:left="110" w:right="160"/>
            </w:pPr>
            <w:r>
              <w:t>The data will be retained for as long as the purpose(s) described above remains valid or a new legal purpose agreed. This will be in line with the:</w:t>
            </w:r>
          </w:p>
          <w:p w14:paraId="67AA6E68" w14:textId="77777777" w:rsidR="00CD7A9B" w:rsidRPr="00CD7A9B" w:rsidRDefault="00CD7A9B">
            <w:pPr>
              <w:pStyle w:val="TableParagraph"/>
              <w:ind w:left="110" w:right="160"/>
            </w:pPr>
          </w:p>
          <w:p w14:paraId="105A77E8" w14:textId="71EFCE46" w:rsidR="005C3B86" w:rsidRDefault="00826027">
            <w:pPr>
              <w:pStyle w:val="TableParagraph"/>
              <w:spacing w:line="252" w:lineRule="exact"/>
              <w:ind w:left="110"/>
              <w:rPr>
                <w:b/>
              </w:rPr>
            </w:pPr>
            <w:r>
              <w:rPr>
                <w:b/>
              </w:rPr>
              <w:t>NHS Records Management Code of Practice 202</w:t>
            </w:r>
            <w:r w:rsidR="00E9586F">
              <w:rPr>
                <w:b/>
              </w:rPr>
              <w:t>1</w:t>
            </w:r>
            <w:r w:rsidR="00134F2D">
              <w:rPr>
                <w:b/>
              </w:rPr>
              <w:t xml:space="preserve"> and updates 2023</w:t>
            </w:r>
          </w:p>
          <w:p w14:paraId="79B6B6E0" w14:textId="77777777" w:rsidR="00CD7A9B" w:rsidRDefault="00826027" w:rsidP="00980D67">
            <w:pPr>
              <w:pStyle w:val="TableParagraph"/>
              <w:spacing w:line="252" w:lineRule="exact"/>
              <w:ind w:left="110"/>
              <w:rPr>
                <w:b/>
              </w:rPr>
            </w:pPr>
            <w:r>
              <w:rPr>
                <w:b/>
              </w:rPr>
              <w:t>A guide to the management of health and care record</w:t>
            </w:r>
            <w:r w:rsidR="00CC7452">
              <w:rPr>
                <w:b/>
              </w:rPr>
              <w:t>s</w:t>
            </w:r>
          </w:p>
          <w:p w14:paraId="19A09E0F" w14:textId="77777777" w:rsidR="00980D67" w:rsidRDefault="00980D67" w:rsidP="00980D67">
            <w:pPr>
              <w:pStyle w:val="TableParagraph"/>
              <w:spacing w:line="252" w:lineRule="exact"/>
              <w:ind w:left="110"/>
              <w:rPr>
                <w:bCs/>
              </w:rPr>
            </w:pPr>
          </w:p>
          <w:p w14:paraId="3EE75B47" w14:textId="7DF006A3" w:rsidR="00361A47" w:rsidRDefault="00361A47" w:rsidP="00980D67">
            <w:pPr>
              <w:pStyle w:val="TableParagraph"/>
              <w:spacing w:line="252" w:lineRule="exact"/>
              <w:ind w:left="110"/>
              <w:rPr>
                <w:bCs/>
              </w:rPr>
            </w:pPr>
            <w:hyperlink r:id="rId20" w:history="1">
              <w:r w:rsidRPr="00361A47">
                <w:rPr>
                  <w:color w:val="0000FF"/>
                  <w:u w:val="single"/>
                </w:rPr>
                <w:t>Records Management Code of Practice - NHS Transformation Directorate (england.nhs.uk)</w:t>
              </w:r>
            </w:hyperlink>
          </w:p>
          <w:p w14:paraId="7192A708" w14:textId="77777777" w:rsidR="00361A47" w:rsidRPr="00980D67" w:rsidRDefault="00361A47" w:rsidP="00980D67">
            <w:pPr>
              <w:pStyle w:val="TableParagraph"/>
              <w:spacing w:line="252" w:lineRule="exact"/>
              <w:ind w:left="110"/>
              <w:rPr>
                <w:bCs/>
              </w:rPr>
            </w:pPr>
          </w:p>
        </w:tc>
      </w:tr>
    </w:tbl>
    <w:p w14:paraId="15B4647D" w14:textId="77777777" w:rsidR="00D27BB8" w:rsidRDefault="00D27BB8">
      <w:pPr>
        <w:spacing w:line="252" w:lineRule="exact"/>
      </w:pPr>
    </w:p>
    <w:p w14:paraId="447FDC23" w14:textId="77777777" w:rsidR="00D27BB8" w:rsidRDefault="00D27BB8">
      <w:pPr>
        <w:spacing w:line="252" w:lineRule="exact"/>
      </w:pPr>
    </w:p>
    <w:p w14:paraId="782D048D" w14:textId="77777777" w:rsidR="00D27BB8" w:rsidRDefault="00D27BB8">
      <w:r>
        <w:br w:type="page"/>
      </w:r>
    </w:p>
    <w:p w14:paraId="72148D41" w14:textId="77777777" w:rsidR="00D27BB8" w:rsidRPr="00DB556F" w:rsidRDefault="00D27BB8">
      <w:pPr>
        <w:spacing w:line="252" w:lineRule="exact"/>
        <w:rPr>
          <w:sz w:val="16"/>
          <w:szCs w:val="16"/>
        </w:rPr>
      </w:pPr>
    </w:p>
    <w:p w14:paraId="197BF685" w14:textId="3AE83118" w:rsidR="00582B1C" w:rsidRPr="00035489" w:rsidRDefault="00582B1C" w:rsidP="004F5894">
      <w:pPr>
        <w:pStyle w:val="Heading2"/>
        <w:keepNext/>
        <w:keepLines/>
        <w:widowControl/>
        <w:numPr>
          <w:ilvl w:val="0"/>
          <w:numId w:val="24"/>
        </w:numPr>
        <w:autoSpaceDE/>
        <w:autoSpaceDN/>
        <w:spacing w:before="120" w:after="240" w:line="259" w:lineRule="auto"/>
        <w:ind w:left="360" w:right="0"/>
        <w:jc w:val="left"/>
        <w:rPr>
          <w:rFonts w:eastAsiaTheme="majorEastAsia"/>
          <w:bCs w:val="0"/>
          <w:color w:val="365F91" w:themeColor="accent1" w:themeShade="BF"/>
          <w:sz w:val="22"/>
          <w:szCs w:val="22"/>
          <w:lang w:bidi="ar-SA"/>
        </w:rPr>
      </w:pPr>
      <w:bookmarkStart w:id="22" w:name="_Toc98142730"/>
      <w:bookmarkStart w:id="23" w:name="_Toc106706121"/>
      <w:bookmarkStart w:id="24" w:name="_Toc219390169"/>
      <w:r w:rsidRPr="683A683A">
        <w:rPr>
          <w:rFonts w:eastAsiaTheme="majorEastAsia"/>
          <w:color w:val="365F91" w:themeColor="accent1" w:themeShade="BF"/>
          <w:sz w:val="22"/>
          <w:szCs w:val="22"/>
          <w:lang w:bidi="ar-SA"/>
        </w:rPr>
        <w:t>Signatory Sheet</w:t>
      </w:r>
      <w:bookmarkEnd w:id="22"/>
      <w:bookmarkEnd w:id="23"/>
      <w:r w:rsidR="00F9047C">
        <w:rPr>
          <w:rFonts w:eastAsiaTheme="majorEastAsia"/>
          <w:color w:val="365F91" w:themeColor="accent1" w:themeShade="BF"/>
          <w:sz w:val="22"/>
          <w:szCs w:val="22"/>
          <w:lang w:bidi="ar-SA"/>
        </w:rPr>
        <w:t>s ONE and TWO</w:t>
      </w:r>
      <w:bookmarkEnd w:id="24"/>
    </w:p>
    <w:p w14:paraId="43AD0231" w14:textId="06C7D9A0" w:rsidR="005C3B86" w:rsidRPr="00CC7452" w:rsidRDefault="00826027" w:rsidP="009629DD">
      <w:pPr>
        <w:spacing w:before="221"/>
        <w:ind w:left="818" w:right="991"/>
        <w:jc w:val="center"/>
        <w:rPr>
          <w:b/>
          <w:color w:val="00B050"/>
          <w:sz w:val="24"/>
        </w:rPr>
      </w:pPr>
      <w:r w:rsidRPr="00CC7452">
        <w:rPr>
          <w:b/>
          <w:color w:val="00B050"/>
          <w:sz w:val="24"/>
        </w:rPr>
        <w:t>Works</w:t>
      </w:r>
      <w:r w:rsidR="009058EC">
        <w:rPr>
          <w:b/>
          <w:color w:val="00B050"/>
          <w:sz w:val="24"/>
        </w:rPr>
        <w:t>tre</w:t>
      </w:r>
      <w:r w:rsidRPr="00CC7452">
        <w:rPr>
          <w:b/>
          <w:color w:val="00B050"/>
          <w:sz w:val="24"/>
        </w:rPr>
        <w:t>am:</w:t>
      </w:r>
    </w:p>
    <w:p w14:paraId="5F39DC47" w14:textId="77777777" w:rsidR="009629DD" w:rsidRPr="00CC7452" w:rsidRDefault="009629DD" w:rsidP="009629DD">
      <w:pPr>
        <w:spacing w:before="93" w:line="276" w:lineRule="auto"/>
        <w:ind w:left="700" w:right="1258"/>
        <w:jc w:val="center"/>
        <w:rPr>
          <w:b/>
          <w:color w:val="00B050"/>
        </w:rPr>
      </w:pPr>
      <w:r w:rsidRPr="00CC7452">
        <w:rPr>
          <w:b/>
          <w:color w:val="00B050"/>
        </w:rPr>
        <w:t>Combined Intelligence for Population Health Action (CIPHA):</w:t>
      </w:r>
    </w:p>
    <w:p w14:paraId="49C47EC3" w14:textId="3BF47171" w:rsidR="009629DD" w:rsidRPr="00CC7452" w:rsidRDefault="008F64CF" w:rsidP="009629DD">
      <w:pPr>
        <w:spacing w:before="93" w:line="276" w:lineRule="auto"/>
        <w:ind w:left="700" w:right="1258"/>
        <w:jc w:val="center"/>
        <w:rPr>
          <w:b/>
          <w:color w:val="00B050"/>
        </w:rPr>
      </w:pPr>
      <w:r>
        <w:rPr>
          <w:b/>
          <w:color w:val="00B050"/>
        </w:rPr>
        <w:t xml:space="preserve">Secure Data Environment for Research </w:t>
      </w:r>
      <w:r w:rsidR="009629DD" w:rsidRPr="00CC7452">
        <w:rPr>
          <w:b/>
          <w:color w:val="00B050"/>
        </w:rPr>
        <w:t>(</w:t>
      </w:r>
      <w:r>
        <w:rPr>
          <w:b/>
          <w:color w:val="00B050"/>
        </w:rPr>
        <w:t>SDE</w:t>
      </w:r>
      <w:r w:rsidR="009629DD" w:rsidRPr="00CC7452">
        <w:rPr>
          <w:b/>
          <w:color w:val="00B050"/>
        </w:rPr>
        <w:t>)</w:t>
      </w:r>
    </w:p>
    <w:p w14:paraId="123FD90E" w14:textId="77777777" w:rsidR="009629DD" w:rsidRPr="00DB556F" w:rsidRDefault="009629DD">
      <w:pPr>
        <w:spacing w:before="221"/>
        <w:ind w:left="818" w:right="991"/>
        <w:jc w:val="center"/>
        <w:rPr>
          <w:b/>
          <w:color w:val="00B050"/>
          <w:sz w:val="16"/>
          <w:szCs w:val="16"/>
        </w:rPr>
      </w:pPr>
    </w:p>
    <w:p w14:paraId="3676BC3D" w14:textId="29DD3BEF" w:rsidR="005C3B86" w:rsidRPr="00CC7452" w:rsidRDefault="00826027">
      <w:pPr>
        <w:spacing w:line="480" w:lineRule="auto"/>
        <w:ind w:left="3205" w:right="3381"/>
        <w:jc w:val="center"/>
        <w:rPr>
          <w:b/>
          <w:color w:val="00B050"/>
          <w:sz w:val="24"/>
        </w:rPr>
      </w:pPr>
      <w:r w:rsidRPr="00CC7452">
        <w:rPr>
          <w:b/>
          <w:color w:val="00B050"/>
          <w:sz w:val="24"/>
        </w:rPr>
        <w:t>Data Sharing Agreement (Tier Two) Signatory Sheet</w:t>
      </w:r>
      <w:r w:rsidR="00833B6E">
        <w:rPr>
          <w:b/>
          <w:color w:val="00B050"/>
          <w:sz w:val="24"/>
        </w:rPr>
        <w:t xml:space="preserve"> ONE</w:t>
      </w:r>
    </w:p>
    <w:p w14:paraId="042034F3" w14:textId="77777777" w:rsidR="005C3B86" w:rsidRPr="0058740E" w:rsidRDefault="00826027">
      <w:pPr>
        <w:pStyle w:val="BodyText"/>
        <w:spacing w:line="247" w:lineRule="exact"/>
        <w:ind w:left="700"/>
      </w:pPr>
      <w:r>
        <w:t>Each party to this Data Sharing Agreement (Tier Two) is required to complete &amp; sign below.</w:t>
      </w:r>
    </w:p>
    <w:p w14:paraId="7989D6D1" w14:textId="0D785E9D" w:rsidR="6256673A" w:rsidRDefault="6256673A" w:rsidP="6256673A">
      <w:pPr>
        <w:pStyle w:val="BodyText"/>
        <w:spacing w:line="247" w:lineRule="exact"/>
        <w:ind w:left="700"/>
      </w:pPr>
    </w:p>
    <w:p w14:paraId="7F5063D0" w14:textId="17D6C866" w:rsidR="644A542E" w:rsidRDefault="644A542E" w:rsidP="6256673A">
      <w:pPr>
        <w:pStyle w:val="BodyText"/>
        <w:spacing w:line="247" w:lineRule="exact"/>
        <w:ind w:left="700"/>
      </w:pPr>
      <w:r>
        <w:t xml:space="preserve">The organisation gives permission for </w:t>
      </w:r>
      <w:r w:rsidR="7DF0FF9D">
        <w:t xml:space="preserve">person level </w:t>
      </w:r>
      <w:r>
        <w:t xml:space="preserve">data to be processed </w:t>
      </w:r>
      <w:r w:rsidR="6763C22D">
        <w:t xml:space="preserve">as described in this agreement </w:t>
      </w:r>
      <w:r>
        <w:t xml:space="preserve">and </w:t>
      </w:r>
      <w:r w:rsidRPr="6256673A">
        <w:rPr>
          <w:b/>
          <w:bCs/>
        </w:rPr>
        <w:t xml:space="preserve">aggregate data only </w:t>
      </w:r>
      <w:r>
        <w:t xml:space="preserve">to be shared for the </w:t>
      </w:r>
      <w:r w:rsidRPr="6256673A">
        <w:rPr>
          <w:b/>
          <w:bCs/>
        </w:rPr>
        <w:t>purpose of feasibilit</w:t>
      </w:r>
      <w:r w:rsidRPr="00F52B2F">
        <w:rPr>
          <w:b/>
          <w:bCs/>
        </w:rPr>
        <w:t xml:space="preserve">y </w:t>
      </w:r>
      <w:r w:rsidR="00F52B2F" w:rsidRPr="00F52B2F">
        <w:rPr>
          <w:b/>
          <w:bCs/>
        </w:rPr>
        <w:t xml:space="preserve">and research </w:t>
      </w:r>
      <w:r>
        <w:t>within the SDE</w:t>
      </w:r>
    </w:p>
    <w:p w14:paraId="629BF803" w14:textId="77777777" w:rsidR="005C3B86" w:rsidRPr="0058740E" w:rsidRDefault="005C3B86">
      <w:pPr>
        <w:pStyle w:val="BodyText"/>
        <w:spacing w:before="9"/>
      </w:pPr>
    </w:p>
    <w:p w14:paraId="14866B9A" w14:textId="1799D56A" w:rsidR="005C3B86" w:rsidRPr="0058740E" w:rsidRDefault="00826027">
      <w:pPr>
        <w:pStyle w:val="Heading8"/>
        <w:ind w:right="1687"/>
      </w:pPr>
      <w:r w:rsidRPr="0058740E">
        <w:t xml:space="preserve">Data Sharing Agreement Owner – Host Organisation </w:t>
      </w:r>
      <w:r w:rsidR="00F35532">
        <w:t>–</w:t>
      </w:r>
      <w:r w:rsidRPr="0058740E">
        <w:t xml:space="preserve"> </w:t>
      </w:r>
      <w:r w:rsidR="00F35532">
        <w:t>Cheshire and Merseyside Integrated Care Board</w:t>
      </w:r>
    </w:p>
    <w:p w14:paraId="03DAA4A0" w14:textId="77777777" w:rsidR="005C3B86" w:rsidRPr="00B0489C" w:rsidRDefault="005C3B86">
      <w:pPr>
        <w:pStyle w:val="BodyText"/>
        <w:rPr>
          <w:bCs/>
          <w:sz w:val="16"/>
          <w:szCs w:val="16"/>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5"/>
        <w:gridCol w:w="5632"/>
      </w:tblGrid>
      <w:tr w:rsidR="005C3B86" w:rsidRPr="0058740E" w14:paraId="433A4FE2" w14:textId="77777777" w:rsidTr="6256673A">
        <w:trPr>
          <w:trHeight w:val="300"/>
        </w:trPr>
        <w:tc>
          <w:tcPr>
            <w:tcW w:w="3495" w:type="dxa"/>
          </w:tcPr>
          <w:p w14:paraId="3959064C" w14:textId="77777777" w:rsidR="005C3B86" w:rsidRPr="0058740E" w:rsidRDefault="00826027">
            <w:pPr>
              <w:pStyle w:val="TableParagraph"/>
              <w:spacing w:line="245" w:lineRule="exact"/>
              <w:ind w:left="200"/>
            </w:pPr>
            <w:r w:rsidRPr="0058740E">
              <w:t>Signed for and on behalf of:</w:t>
            </w:r>
          </w:p>
        </w:tc>
        <w:tc>
          <w:tcPr>
            <w:tcW w:w="5632" w:type="dxa"/>
          </w:tcPr>
          <w:p w14:paraId="14BEE353" w14:textId="77777777" w:rsidR="00CA2823" w:rsidRPr="0058740E" w:rsidRDefault="00CA2823" w:rsidP="00CA2823">
            <w:pPr>
              <w:pStyle w:val="TableParagraph"/>
              <w:spacing w:line="245" w:lineRule="exact"/>
              <w:ind w:left="200"/>
            </w:pPr>
            <w:r>
              <w:t>Cheshire and Merseyside Integrated Care Board</w:t>
            </w:r>
          </w:p>
          <w:p w14:paraId="275356EB" w14:textId="7D86B5C7" w:rsidR="005C3B86" w:rsidRPr="0058740E" w:rsidRDefault="005C3B86" w:rsidP="00CA2823">
            <w:pPr>
              <w:pStyle w:val="TableParagraph"/>
              <w:spacing w:line="245" w:lineRule="exact"/>
              <w:ind w:left="200"/>
            </w:pPr>
          </w:p>
        </w:tc>
      </w:tr>
      <w:tr w:rsidR="00D4151F" w:rsidRPr="0058740E" w14:paraId="2363C97B" w14:textId="77777777" w:rsidTr="6256673A">
        <w:trPr>
          <w:trHeight w:val="300"/>
        </w:trPr>
        <w:tc>
          <w:tcPr>
            <w:tcW w:w="3495" w:type="dxa"/>
          </w:tcPr>
          <w:p w14:paraId="2F177B20" w14:textId="77777777" w:rsidR="00D4151F" w:rsidRPr="0058740E" w:rsidRDefault="00D4151F" w:rsidP="00D4151F">
            <w:pPr>
              <w:pStyle w:val="TableParagraph"/>
              <w:spacing w:before="119"/>
              <w:ind w:left="200"/>
            </w:pPr>
            <w:r w:rsidRPr="0058740E">
              <w:t>Name</w:t>
            </w:r>
          </w:p>
        </w:tc>
        <w:tc>
          <w:tcPr>
            <w:tcW w:w="5632" w:type="dxa"/>
          </w:tcPr>
          <w:p w14:paraId="32DB554A" w14:textId="28FC1B5A" w:rsidR="00D4151F" w:rsidRPr="0058740E" w:rsidRDefault="00E97CB4" w:rsidP="00E97CB4">
            <w:pPr>
              <w:pStyle w:val="TableParagraph"/>
              <w:spacing w:line="245" w:lineRule="exact"/>
              <w:ind w:left="200"/>
            </w:pPr>
            <w:r w:rsidRPr="00E97CB4">
              <w:t>Suzanne Crutchley LLM</w:t>
            </w:r>
          </w:p>
        </w:tc>
      </w:tr>
      <w:tr w:rsidR="00D4151F" w:rsidRPr="0058740E" w14:paraId="1FA965E9" w14:textId="77777777" w:rsidTr="6256673A">
        <w:trPr>
          <w:trHeight w:val="300"/>
        </w:trPr>
        <w:tc>
          <w:tcPr>
            <w:tcW w:w="3495" w:type="dxa"/>
          </w:tcPr>
          <w:p w14:paraId="4635461B" w14:textId="77777777" w:rsidR="00D4151F" w:rsidRPr="0058740E" w:rsidRDefault="00D4151F" w:rsidP="00D4151F">
            <w:pPr>
              <w:pStyle w:val="TableParagraph"/>
              <w:spacing w:before="211"/>
              <w:ind w:left="200"/>
            </w:pPr>
            <w:r w:rsidRPr="0058740E">
              <w:t>Role</w:t>
            </w:r>
          </w:p>
        </w:tc>
        <w:tc>
          <w:tcPr>
            <w:tcW w:w="5632" w:type="dxa"/>
          </w:tcPr>
          <w:p w14:paraId="5CADB9FB" w14:textId="77777777" w:rsidR="00E97CB4" w:rsidRPr="00E97CB4" w:rsidRDefault="00E97CB4" w:rsidP="00E97CB4">
            <w:pPr>
              <w:pStyle w:val="TableParagraph"/>
              <w:spacing w:line="245" w:lineRule="exact"/>
              <w:ind w:left="200"/>
            </w:pPr>
            <w:r w:rsidRPr="00E97CB4">
              <w:t xml:space="preserve">Data Protection Officer and </w:t>
            </w:r>
          </w:p>
          <w:p w14:paraId="04CF4C29" w14:textId="2690100E" w:rsidR="00D4151F" w:rsidRPr="0058740E" w:rsidRDefault="00E97CB4" w:rsidP="00E97CB4">
            <w:pPr>
              <w:pStyle w:val="TableParagraph"/>
              <w:spacing w:line="245" w:lineRule="exact"/>
              <w:ind w:left="200"/>
            </w:pPr>
            <w:r w:rsidRPr="00E97CB4">
              <w:t>Head of the C&amp;M ICB Information Governance Service</w:t>
            </w:r>
          </w:p>
        </w:tc>
      </w:tr>
      <w:tr w:rsidR="00D4151F" w:rsidRPr="0058740E" w14:paraId="392B4253" w14:textId="77777777" w:rsidTr="6256673A">
        <w:trPr>
          <w:trHeight w:val="300"/>
        </w:trPr>
        <w:tc>
          <w:tcPr>
            <w:tcW w:w="3495" w:type="dxa"/>
          </w:tcPr>
          <w:p w14:paraId="40B76B25" w14:textId="77777777" w:rsidR="00D4151F" w:rsidRPr="0058740E" w:rsidRDefault="00D4151F" w:rsidP="00D4151F">
            <w:pPr>
              <w:pStyle w:val="TableParagraph"/>
              <w:spacing w:before="212"/>
              <w:ind w:left="200"/>
            </w:pPr>
            <w:r w:rsidRPr="0058740E">
              <w:t>Signature</w:t>
            </w:r>
          </w:p>
        </w:tc>
        <w:tc>
          <w:tcPr>
            <w:tcW w:w="5632" w:type="dxa"/>
          </w:tcPr>
          <w:p w14:paraId="57963991" w14:textId="4B5296FC" w:rsidR="00D4151F" w:rsidRPr="00EB5333" w:rsidRDefault="00CA2823" w:rsidP="6256673A">
            <w:pPr>
              <w:pStyle w:val="TableParagraph"/>
              <w:spacing w:before="119"/>
              <w:ind w:left="200"/>
              <w:rPr>
                <w:i/>
                <w:iCs/>
                <w:color w:val="808080" w:themeColor="background1" w:themeShade="80"/>
              </w:rPr>
            </w:pPr>
            <w:r>
              <w:rPr>
                <w:i/>
                <w:iCs/>
                <w:noProof/>
                <w:color w:val="808080" w:themeColor="background1" w:themeShade="80"/>
              </w:rPr>
              <w:drawing>
                <wp:inline distT="0" distB="0" distL="0" distR="0" wp14:anchorId="0522730E" wp14:editId="6C4C77E0">
                  <wp:extent cx="914400" cy="474785"/>
                  <wp:effectExtent l="0" t="0" r="0" b="1905"/>
                  <wp:docPr id="203569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370" cy="479442"/>
                          </a:xfrm>
                          <a:prstGeom prst="rect">
                            <a:avLst/>
                          </a:prstGeom>
                          <a:noFill/>
                        </pic:spPr>
                      </pic:pic>
                    </a:graphicData>
                  </a:graphic>
                </wp:inline>
              </w:drawing>
            </w:r>
          </w:p>
        </w:tc>
      </w:tr>
      <w:tr w:rsidR="00D4151F" w:rsidRPr="0058740E" w14:paraId="66B302BD" w14:textId="77777777" w:rsidTr="6256673A">
        <w:trPr>
          <w:trHeight w:val="300"/>
        </w:trPr>
        <w:tc>
          <w:tcPr>
            <w:tcW w:w="3495" w:type="dxa"/>
          </w:tcPr>
          <w:p w14:paraId="6B3F0F04" w14:textId="4E88D9ED" w:rsidR="00D4151F" w:rsidRPr="0058740E" w:rsidRDefault="00D4151F" w:rsidP="00D4151F">
            <w:pPr>
              <w:pStyle w:val="TableParagraph"/>
              <w:spacing w:before="212"/>
              <w:ind w:left="200"/>
            </w:pPr>
            <w:r>
              <w:t>Date</w:t>
            </w:r>
          </w:p>
        </w:tc>
        <w:tc>
          <w:tcPr>
            <w:tcW w:w="5632" w:type="dxa"/>
          </w:tcPr>
          <w:p w14:paraId="6D300815" w14:textId="1723146A" w:rsidR="00D4151F" w:rsidRPr="00D4151F" w:rsidRDefault="00E97CB4" w:rsidP="00E97CB4">
            <w:pPr>
              <w:pStyle w:val="TableParagraph"/>
              <w:spacing w:line="245" w:lineRule="exact"/>
              <w:ind w:left="200"/>
            </w:pPr>
            <w:r w:rsidRPr="00E97CB4">
              <w:t>08/01/2026</w:t>
            </w:r>
          </w:p>
        </w:tc>
      </w:tr>
    </w:tbl>
    <w:p w14:paraId="2694674F" w14:textId="77777777" w:rsidR="005C3B86" w:rsidRPr="00DB556F" w:rsidRDefault="005C3B86">
      <w:pPr>
        <w:pStyle w:val="BodyText"/>
        <w:spacing w:before="8"/>
        <w:rPr>
          <w:sz w:val="16"/>
          <w:szCs w:val="16"/>
        </w:rPr>
      </w:pPr>
    </w:p>
    <w:p w14:paraId="264C189E" w14:textId="77777777" w:rsidR="005C3B86" w:rsidRPr="0058740E" w:rsidRDefault="00826027">
      <w:pPr>
        <w:spacing w:before="93"/>
        <w:ind w:left="700"/>
        <w:rPr>
          <w:b/>
        </w:rPr>
      </w:pPr>
      <w:r w:rsidRPr="0058740E">
        <w:rPr>
          <w:b/>
        </w:rPr>
        <w:t>Party to the Data Sharing Agreement – Partner Organisation</w:t>
      </w:r>
    </w:p>
    <w:p w14:paraId="505933D9" w14:textId="77777777" w:rsidR="005C3B86" w:rsidRPr="00B0489C" w:rsidRDefault="005C3B86">
      <w:pPr>
        <w:pStyle w:val="BodyText"/>
        <w:spacing w:before="1"/>
        <w:rPr>
          <w:bCs/>
          <w:sz w:val="16"/>
          <w:szCs w:val="16"/>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5386"/>
      </w:tblGrid>
      <w:tr w:rsidR="00B0489C" w:rsidRPr="0058740E" w14:paraId="274A80F9" w14:textId="1C816A35" w:rsidTr="6256673A">
        <w:trPr>
          <w:trHeight w:val="300"/>
        </w:trPr>
        <w:tc>
          <w:tcPr>
            <w:tcW w:w="3833" w:type="dxa"/>
          </w:tcPr>
          <w:p w14:paraId="0926EC7E" w14:textId="77777777" w:rsidR="00B0489C" w:rsidRPr="0058740E" w:rsidRDefault="00B0489C">
            <w:pPr>
              <w:pStyle w:val="TableParagraph"/>
              <w:spacing w:line="245" w:lineRule="exact"/>
              <w:ind w:left="200"/>
            </w:pPr>
            <w:r w:rsidRPr="0058740E">
              <w:t>Signed for and on behalf of:</w:t>
            </w:r>
          </w:p>
          <w:p w14:paraId="354B5D63" w14:textId="2E7EAD1C" w:rsidR="00B0489C" w:rsidRPr="0058740E" w:rsidRDefault="00B0489C">
            <w:pPr>
              <w:pStyle w:val="TableParagraph"/>
              <w:spacing w:before="182"/>
              <w:ind w:left="200"/>
            </w:pPr>
            <w:r w:rsidRPr="0058740E">
              <w:t>GP Practice Code (</w:t>
            </w:r>
            <w:r w:rsidR="00734ED2">
              <w:t>i</w:t>
            </w:r>
            <w:r w:rsidRPr="0058740E">
              <w:t>f applicable):</w:t>
            </w:r>
          </w:p>
        </w:tc>
        <w:tc>
          <w:tcPr>
            <w:tcW w:w="5386" w:type="dxa"/>
          </w:tcPr>
          <w:p w14:paraId="2BD43A70" w14:textId="77777777" w:rsidR="00B0489C" w:rsidRPr="0058740E" w:rsidRDefault="00B0489C">
            <w:pPr>
              <w:pStyle w:val="TableParagraph"/>
              <w:spacing w:line="245" w:lineRule="exact"/>
              <w:ind w:left="200"/>
            </w:pPr>
          </w:p>
        </w:tc>
      </w:tr>
      <w:tr w:rsidR="00B0489C" w:rsidRPr="0058740E" w14:paraId="462A92B3" w14:textId="07D2A399" w:rsidTr="6256673A">
        <w:trPr>
          <w:trHeight w:val="300"/>
        </w:trPr>
        <w:tc>
          <w:tcPr>
            <w:tcW w:w="3833" w:type="dxa"/>
          </w:tcPr>
          <w:p w14:paraId="70429A69" w14:textId="15A6E56B" w:rsidR="00B0489C" w:rsidRPr="0058740E" w:rsidRDefault="00B0489C">
            <w:pPr>
              <w:pStyle w:val="TableParagraph"/>
              <w:spacing w:before="86"/>
              <w:ind w:left="200"/>
            </w:pPr>
            <w:r w:rsidRPr="0058740E">
              <w:t>Name</w:t>
            </w:r>
            <w:r>
              <w:t>:</w:t>
            </w:r>
          </w:p>
        </w:tc>
        <w:tc>
          <w:tcPr>
            <w:tcW w:w="5386" w:type="dxa"/>
          </w:tcPr>
          <w:p w14:paraId="36DACDF1" w14:textId="77777777" w:rsidR="00B0489C" w:rsidRPr="0058740E" w:rsidRDefault="00B0489C">
            <w:pPr>
              <w:pStyle w:val="TableParagraph"/>
              <w:spacing w:before="86"/>
              <w:ind w:left="200"/>
            </w:pPr>
          </w:p>
        </w:tc>
      </w:tr>
      <w:tr w:rsidR="00B0489C" w:rsidRPr="0058740E" w14:paraId="4DFD43D7" w14:textId="031B7A96" w:rsidTr="6256673A">
        <w:trPr>
          <w:trHeight w:val="300"/>
        </w:trPr>
        <w:tc>
          <w:tcPr>
            <w:tcW w:w="3833" w:type="dxa"/>
          </w:tcPr>
          <w:p w14:paraId="6A4AADDF" w14:textId="77777777" w:rsidR="00B0489C" w:rsidRPr="0058740E" w:rsidRDefault="00B0489C">
            <w:pPr>
              <w:pStyle w:val="TableParagraph"/>
              <w:spacing w:before="85" w:line="259" w:lineRule="auto"/>
              <w:ind w:left="200" w:right="177"/>
            </w:pPr>
            <w:r w:rsidRPr="0058740E">
              <w:t>Role / Job Title e.g., Chief Executive/SIRO/Caldicott Guardian</w:t>
            </w:r>
          </w:p>
        </w:tc>
        <w:tc>
          <w:tcPr>
            <w:tcW w:w="5386" w:type="dxa"/>
          </w:tcPr>
          <w:p w14:paraId="503A6C69" w14:textId="77777777" w:rsidR="00B0489C" w:rsidRPr="0058740E" w:rsidRDefault="00B0489C">
            <w:pPr>
              <w:pStyle w:val="TableParagraph"/>
              <w:spacing w:before="85" w:line="259" w:lineRule="auto"/>
              <w:ind w:left="200" w:right="177"/>
            </w:pPr>
          </w:p>
        </w:tc>
      </w:tr>
      <w:tr w:rsidR="00B0489C" w:rsidRPr="0058740E" w14:paraId="5DB4A59A" w14:textId="6C5DE085" w:rsidTr="6256673A">
        <w:trPr>
          <w:trHeight w:val="300"/>
        </w:trPr>
        <w:tc>
          <w:tcPr>
            <w:tcW w:w="3833" w:type="dxa"/>
          </w:tcPr>
          <w:p w14:paraId="0820644D" w14:textId="77777777" w:rsidR="00B0489C" w:rsidRPr="0058740E" w:rsidRDefault="00B0489C">
            <w:pPr>
              <w:pStyle w:val="TableParagraph"/>
              <w:spacing w:before="86"/>
              <w:ind w:left="200"/>
            </w:pPr>
            <w:r w:rsidRPr="0058740E">
              <w:t>Signature</w:t>
            </w:r>
            <w:r>
              <w:t>:</w:t>
            </w:r>
          </w:p>
        </w:tc>
        <w:tc>
          <w:tcPr>
            <w:tcW w:w="5386" w:type="dxa"/>
          </w:tcPr>
          <w:p w14:paraId="687B4021" w14:textId="77777777" w:rsidR="00B0489C" w:rsidRPr="0058740E" w:rsidRDefault="00B0489C">
            <w:pPr>
              <w:pStyle w:val="TableParagraph"/>
              <w:spacing w:before="86"/>
              <w:ind w:left="200"/>
            </w:pPr>
          </w:p>
        </w:tc>
      </w:tr>
      <w:tr w:rsidR="00B0489C" w:rsidRPr="0058740E" w14:paraId="794F3189" w14:textId="5B582EE4" w:rsidTr="6256673A">
        <w:trPr>
          <w:trHeight w:val="300"/>
        </w:trPr>
        <w:tc>
          <w:tcPr>
            <w:tcW w:w="3833" w:type="dxa"/>
          </w:tcPr>
          <w:p w14:paraId="7641F7A8" w14:textId="77777777" w:rsidR="00B0489C" w:rsidRPr="0058740E" w:rsidRDefault="00B0489C">
            <w:pPr>
              <w:pStyle w:val="TableParagraph"/>
              <w:spacing w:before="5"/>
              <w:ind w:left="0"/>
            </w:pPr>
          </w:p>
          <w:p w14:paraId="5BC6EBC1" w14:textId="77777777" w:rsidR="00B0489C" w:rsidRPr="0058740E" w:rsidRDefault="00B0489C">
            <w:pPr>
              <w:pStyle w:val="TableParagraph"/>
              <w:spacing w:line="233" w:lineRule="exact"/>
              <w:ind w:left="200"/>
            </w:pPr>
            <w:r w:rsidRPr="0058740E">
              <w:t>Date</w:t>
            </w:r>
            <w:r>
              <w:t>:</w:t>
            </w:r>
          </w:p>
        </w:tc>
        <w:tc>
          <w:tcPr>
            <w:tcW w:w="5386" w:type="dxa"/>
          </w:tcPr>
          <w:p w14:paraId="610BD929" w14:textId="77777777" w:rsidR="00B0489C" w:rsidRPr="0058740E" w:rsidRDefault="00B0489C">
            <w:pPr>
              <w:pStyle w:val="TableParagraph"/>
              <w:spacing w:before="5"/>
              <w:ind w:left="0"/>
            </w:pPr>
          </w:p>
        </w:tc>
      </w:tr>
    </w:tbl>
    <w:p w14:paraId="6099F22D" w14:textId="77777777" w:rsidR="00462D4D" w:rsidRPr="00462D4D" w:rsidRDefault="00462D4D">
      <w:pPr>
        <w:ind w:left="700"/>
        <w:rPr>
          <w:bCs/>
        </w:rPr>
      </w:pPr>
    </w:p>
    <w:p w14:paraId="628DDC1F" w14:textId="77777777" w:rsidR="00462D4D" w:rsidRDefault="00462D4D" w:rsidP="00462D4D">
      <w:pPr>
        <w:ind w:left="720"/>
      </w:pPr>
      <w:r>
        <w:t xml:space="preserve">Please return to: </w:t>
      </w:r>
      <w:hyperlink r:id="rId22" w:tooltip="mailto:mlcsu.ig@nhs.net" w:history="1">
        <w:r>
          <w:rPr>
            <w:rStyle w:val="Hyperlink"/>
          </w:rPr>
          <w:t>mlcsu.ig@nhs.net</w:t>
        </w:r>
      </w:hyperlink>
    </w:p>
    <w:p w14:paraId="6856BC97" w14:textId="77777777" w:rsidR="00462D4D" w:rsidRDefault="00462D4D">
      <w:pPr>
        <w:ind w:left="700"/>
        <w:rPr>
          <w:bCs/>
        </w:rPr>
      </w:pPr>
    </w:p>
    <w:p w14:paraId="5907726A" w14:textId="5AF5CD71" w:rsidR="00AA4780" w:rsidRDefault="00AA4780">
      <w:pPr>
        <w:rPr>
          <w:bCs/>
        </w:rPr>
      </w:pPr>
      <w:r>
        <w:rPr>
          <w:bCs/>
        </w:rPr>
        <w:br w:type="page"/>
      </w:r>
    </w:p>
    <w:p w14:paraId="2D4F6C2D" w14:textId="77777777" w:rsidR="00AA4780" w:rsidRPr="00462D4D" w:rsidRDefault="00AA4780">
      <w:pPr>
        <w:ind w:left="700"/>
        <w:rPr>
          <w:bCs/>
        </w:rPr>
      </w:pPr>
    </w:p>
    <w:p w14:paraId="34B12250" w14:textId="31F9B14A" w:rsidR="005C3B86" w:rsidRPr="00B33DAA" w:rsidRDefault="3621EDB7" w:rsidP="6256673A">
      <w:pPr>
        <w:spacing w:before="1"/>
        <w:ind w:left="3600" w:right="953" w:firstLine="720"/>
        <w:rPr>
          <w:b/>
          <w:bCs/>
          <w:color w:val="00B050"/>
          <w:sz w:val="24"/>
          <w:szCs w:val="24"/>
        </w:rPr>
      </w:pPr>
      <w:r w:rsidRPr="6256673A">
        <w:rPr>
          <w:b/>
          <w:bCs/>
          <w:color w:val="00B050"/>
          <w:sz w:val="24"/>
          <w:szCs w:val="24"/>
        </w:rPr>
        <w:t>Workstream:</w:t>
      </w:r>
    </w:p>
    <w:p w14:paraId="77FF75A2" w14:textId="77777777" w:rsidR="005C3B86" w:rsidRPr="00B33DAA" w:rsidRDefault="3621EDB7" w:rsidP="6256673A">
      <w:pPr>
        <w:spacing w:before="93" w:line="276" w:lineRule="auto"/>
        <w:ind w:left="700" w:right="1258"/>
        <w:jc w:val="center"/>
        <w:rPr>
          <w:b/>
          <w:bCs/>
          <w:color w:val="00B050"/>
        </w:rPr>
      </w:pPr>
      <w:r w:rsidRPr="6256673A">
        <w:rPr>
          <w:b/>
          <w:bCs/>
          <w:color w:val="00B050"/>
        </w:rPr>
        <w:t>Combined Intelligence for Population Health Action (CIPHA):</w:t>
      </w:r>
    </w:p>
    <w:p w14:paraId="2263511D" w14:textId="3BF47171" w:rsidR="005C3B86" w:rsidRPr="00B33DAA" w:rsidRDefault="3621EDB7" w:rsidP="6256673A">
      <w:pPr>
        <w:spacing w:before="93" w:line="276" w:lineRule="auto"/>
        <w:ind w:left="700" w:right="1258"/>
        <w:jc w:val="center"/>
        <w:rPr>
          <w:b/>
          <w:bCs/>
          <w:color w:val="00B050"/>
        </w:rPr>
      </w:pPr>
      <w:r w:rsidRPr="6256673A">
        <w:rPr>
          <w:b/>
          <w:bCs/>
          <w:color w:val="00B050"/>
        </w:rPr>
        <w:t>Secure Data Environment for Research (SDE)</w:t>
      </w:r>
    </w:p>
    <w:p w14:paraId="7C09F7F8" w14:textId="77777777" w:rsidR="005C3B86" w:rsidRPr="00B33DAA" w:rsidRDefault="005C3B86" w:rsidP="6256673A">
      <w:pPr>
        <w:spacing w:before="221"/>
        <w:ind w:left="818" w:right="991"/>
        <w:jc w:val="center"/>
        <w:rPr>
          <w:b/>
          <w:bCs/>
          <w:color w:val="00B050"/>
          <w:sz w:val="16"/>
          <w:szCs w:val="16"/>
        </w:rPr>
      </w:pPr>
    </w:p>
    <w:p w14:paraId="2B5131CC" w14:textId="54977FC6" w:rsidR="005C3B86" w:rsidRPr="00B33DAA" w:rsidRDefault="3621EDB7" w:rsidP="6256673A">
      <w:pPr>
        <w:spacing w:line="480" w:lineRule="auto"/>
        <w:ind w:left="3205" w:right="3381"/>
        <w:jc w:val="center"/>
        <w:rPr>
          <w:b/>
          <w:bCs/>
          <w:color w:val="00B050"/>
          <w:sz w:val="24"/>
          <w:szCs w:val="24"/>
        </w:rPr>
      </w:pPr>
      <w:r w:rsidRPr="6256673A">
        <w:rPr>
          <w:b/>
          <w:bCs/>
          <w:color w:val="00B050"/>
          <w:sz w:val="24"/>
          <w:szCs w:val="24"/>
        </w:rPr>
        <w:t>Data Sharing Agreement (Tier Two) Signatory Sheet</w:t>
      </w:r>
      <w:r w:rsidR="00833B6E">
        <w:rPr>
          <w:b/>
          <w:bCs/>
          <w:color w:val="00B050"/>
          <w:sz w:val="24"/>
          <w:szCs w:val="24"/>
        </w:rPr>
        <w:t xml:space="preserve"> TWO</w:t>
      </w:r>
    </w:p>
    <w:p w14:paraId="2B7C925A" w14:textId="77777777" w:rsidR="005C3B86" w:rsidRPr="00B33DAA" w:rsidRDefault="3621EDB7" w:rsidP="6256673A">
      <w:pPr>
        <w:pStyle w:val="BodyText"/>
        <w:spacing w:line="247" w:lineRule="exact"/>
        <w:ind w:left="700"/>
      </w:pPr>
      <w:r>
        <w:t>Each party to this Data Sharing Agreement (Tier Two) is required to complete &amp; sign below.</w:t>
      </w:r>
    </w:p>
    <w:p w14:paraId="68E3D7A4" w14:textId="14B655EB" w:rsidR="005C3B86" w:rsidRPr="00B33DAA" w:rsidRDefault="005C3B86" w:rsidP="6256673A">
      <w:pPr>
        <w:pStyle w:val="BodyText"/>
        <w:spacing w:before="9"/>
      </w:pPr>
    </w:p>
    <w:p w14:paraId="091B0739" w14:textId="5A7CE258" w:rsidR="005C3B86" w:rsidRPr="00B33DAA" w:rsidRDefault="4CCC28AF" w:rsidP="6256673A">
      <w:pPr>
        <w:pStyle w:val="BodyText"/>
        <w:spacing w:line="247" w:lineRule="exact"/>
        <w:ind w:left="700"/>
      </w:pPr>
      <w:r>
        <w:t xml:space="preserve">The organisation gives permission for person level data to be processed as described in this agreement and </w:t>
      </w:r>
      <w:r w:rsidRPr="6256673A">
        <w:rPr>
          <w:b/>
          <w:bCs/>
        </w:rPr>
        <w:t xml:space="preserve">person level </w:t>
      </w:r>
      <w:r w:rsidR="00A41D91" w:rsidRPr="6256673A">
        <w:rPr>
          <w:b/>
          <w:bCs/>
        </w:rPr>
        <w:t>pseudonymised</w:t>
      </w:r>
      <w:r w:rsidRPr="6256673A">
        <w:rPr>
          <w:b/>
          <w:bCs/>
        </w:rPr>
        <w:t xml:space="preserve"> data </w:t>
      </w:r>
      <w:r>
        <w:t xml:space="preserve">to be </w:t>
      </w:r>
      <w:r w:rsidR="003B5660" w:rsidRPr="003B5660">
        <w:rPr>
          <w:b/>
          <w:bCs/>
        </w:rPr>
        <w:t>accessed</w:t>
      </w:r>
      <w:r w:rsidR="003B5660">
        <w:rPr>
          <w:b/>
          <w:bCs/>
        </w:rPr>
        <w:t xml:space="preserve"> on the Secure Data Environment</w:t>
      </w:r>
      <w:r>
        <w:t xml:space="preserve"> on a </w:t>
      </w:r>
      <w:r w:rsidR="009D4A33" w:rsidRPr="6256673A">
        <w:rPr>
          <w:b/>
          <w:bCs/>
        </w:rPr>
        <w:t>project-by-project</w:t>
      </w:r>
      <w:r w:rsidRPr="6256673A">
        <w:rPr>
          <w:b/>
          <w:bCs/>
        </w:rPr>
        <w:t xml:space="preserve"> basis following Cheshire and Merseyside Data Access Committee approval</w:t>
      </w:r>
      <w:r w:rsidR="78C653D8">
        <w:t xml:space="preserve">, with the option to opt out of individual projects within the SDE. </w:t>
      </w:r>
    </w:p>
    <w:p w14:paraId="55D5E3FD" w14:textId="1F166D27" w:rsidR="005C3B86" w:rsidRPr="00B33DAA" w:rsidRDefault="005C3B86" w:rsidP="6256673A">
      <w:pPr>
        <w:pStyle w:val="BodyText"/>
        <w:spacing w:before="9"/>
      </w:pPr>
    </w:p>
    <w:p w14:paraId="66E9AF1C" w14:textId="1799D56A" w:rsidR="005C3B86" w:rsidRPr="00B33DAA" w:rsidRDefault="3621EDB7" w:rsidP="6256673A">
      <w:pPr>
        <w:pStyle w:val="Heading8"/>
        <w:ind w:right="1687"/>
      </w:pPr>
      <w:r>
        <w:t>Data Sharing Agreement Owner – Host Organisation – Cheshire and Merseyside Integrated Care Board</w:t>
      </w:r>
    </w:p>
    <w:p w14:paraId="7400693F" w14:textId="77777777" w:rsidR="005C3B86" w:rsidRDefault="005C3B86" w:rsidP="6256673A">
      <w:pPr>
        <w:pStyle w:val="BodyText"/>
        <w:rPr>
          <w:sz w:val="16"/>
          <w:szCs w:val="16"/>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5"/>
        <w:gridCol w:w="5632"/>
      </w:tblGrid>
      <w:tr w:rsidR="00E97CB4" w:rsidRPr="0058740E" w14:paraId="54FEC51F" w14:textId="77777777" w:rsidTr="00682905">
        <w:trPr>
          <w:trHeight w:val="300"/>
        </w:trPr>
        <w:tc>
          <w:tcPr>
            <w:tcW w:w="3495" w:type="dxa"/>
          </w:tcPr>
          <w:p w14:paraId="102D976C" w14:textId="77777777" w:rsidR="00E97CB4" w:rsidRPr="0058740E" w:rsidRDefault="00E97CB4" w:rsidP="00682905">
            <w:pPr>
              <w:pStyle w:val="TableParagraph"/>
              <w:spacing w:line="245" w:lineRule="exact"/>
              <w:ind w:left="200"/>
            </w:pPr>
            <w:r w:rsidRPr="0058740E">
              <w:t>Signed for and on behalf of:</w:t>
            </w:r>
          </w:p>
        </w:tc>
        <w:tc>
          <w:tcPr>
            <w:tcW w:w="5632" w:type="dxa"/>
          </w:tcPr>
          <w:p w14:paraId="4016CC8C" w14:textId="77777777" w:rsidR="00E97CB4" w:rsidRPr="0058740E" w:rsidRDefault="00E97CB4" w:rsidP="00682905">
            <w:pPr>
              <w:pStyle w:val="TableParagraph"/>
              <w:spacing w:line="245" w:lineRule="exact"/>
              <w:ind w:left="200"/>
            </w:pPr>
            <w:r>
              <w:t>Cheshire and Merseyside Integrated Care Board</w:t>
            </w:r>
          </w:p>
          <w:p w14:paraId="45B1E72F" w14:textId="77777777" w:rsidR="00E97CB4" w:rsidRPr="0058740E" w:rsidRDefault="00E97CB4" w:rsidP="00682905">
            <w:pPr>
              <w:pStyle w:val="TableParagraph"/>
              <w:spacing w:line="245" w:lineRule="exact"/>
              <w:ind w:left="200"/>
            </w:pPr>
          </w:p>
        </w:tc>
      </w:tr>
      <w:tr w:rsidR="00E97CB4" w:rsidRPr="0058740E" w14:paraId="0C86FDFA" w14:textId="77777777" w:rsidTr="00682905">
        <w:trPr>
          <w:trHeight w:val="300"/>
        </w:trPr>
        <w:tc>
          <w:tcPr>
            <w:tcW w:w="3495" w:type="dxa"/>
          </w:tcPr>
          <w:p w14:paraId="4CDD284D" w14:textId="77777777" w:rsidR="00E97CB4" w:rsidRPr="0058740E" w:rsidRDefault="00E97CB4" w:rsidP="00682905">
            <w:pPr>
              <w:pStyle w:val="TableParagraph"/>
              <w:spacing w:before="119"/>
              <w:ind w:left="200"/>
            </w:pPr>
            <w:r w:rsidRPr="0058740E">
              <w:t>Name</w:t>
            </w:r>
          </w:p>
        </w:tc>
        <w:tc>
          <w:tcPr>
            <w:tcW w:w="5632" w:type="dxa"/>
          </w:tcPr>
          <w:p w14:paraId="5B5FFD58" w14:textId="77777777" w:rsidR="00E97CB4" w:rsidRPr="0058740E" w:rsidRDefault="00E97CB4" w:rsidP="00682905">
            <w:pPr>
              <w:pStyle w:val="TableParagraph"/>
              <w:spacing w:line="245" w:lineRule="exact"/>
              <w:ind w:left="200"/>
            </w:pPr>
            <w:r w:rsidRPr="00E97CB4">
              <w:t>Suzanne Crutchley LLM</w:t>
            </w:r>
          </w:p>
        </w:tc>
      </w:tr>
      <w:tr w:rsidR="00E97CB4" w:rsidRPr="0058740E" w14:paraId="2B2F2CAD" w14:textId="77777777" w:rsidTr="00682905">
        <w:trPr>
          <w:trHeight w:val="300"/>
        </w:trPr>
        <w:tc>
          <w:tcPr>
            <w:tcW w:w="3495" w:type="dxa"/>
          </w:tcPr>
          <w:p w14:paraId="31CA0D9A" w14:textId="77777777" w:rsidR="00E97CB4" w:rsidRPr="0058740E" w:rsidRDefault="00E97CB4" w:rsidP="00682905">
            <w:pPr>
              <w:pStyle w:val="TableParagraph"/>
              <w:spacing w:before="211"/>
              <w:ind w:left="200"/>
            </w:pPr>
            <w:r w:rsidRPr="0058740E">
              <w:t>Role</w:t>
            </w:r>
          </w:p>
        </w:tc>
        <w:tc>
          <w:tcPr>
            <w:tcW w:w="5632" w:type="dxa"/>
          </w:tcPr>
          <w:p w14:paraId="2F78A61C" w14:textId="77777777" w:rsidR="00E97CB4" w:rsidRPr="00E97CB4" w:rsidRDefault="00E97CB4" w:rsidP="00682905">
            <w:pPr>
              <w:pStyle w:val="TableParagraph"/>
              <w:spacing w:line="245" w:lineRule="exact"/>
              <w:ind w:left="200"/>
            </w:pPr>
            <w:r w:rsidRPr="00E97CB4">
              <w:t xml:space="preserve">Data Protection Officer and </w:t>
            </w:r>
          </w:p>
          <w:p w14:paraId="42895FDB" w14:textId="77777777" w:rsidR="00E97CB4" w:rsidRPr="0058740E" w:rsidRDefault="00E97CB4" w:rsidP="00682905">
            <w:pPr>
              <w:pStyle w:val="TableParagraph"/>
              <w:spacing w:line="245" w:lineRule="exact"/>
              <w:ind w:left="200"/>
            </w:pPr>
            <w:r w:rsidRPr="00E97CB4">
              <w:t>Head of the C&amp;M ICB Information Governance Service</w:t>
            </w:r>
          </w:p>
        </w:tc>
      </w:tr>
      <w:tr w:rsidR="00E97CB4" w:rsidRPr="0058740E" w14:paraId="448F9EEE" w14:textId="77777777" w:rsidTr="00682905">
        <w:trPr>
          <w:trHeight w:val="300"/>
        </w:trPr>
        <w:tc>
          <w:tcPr>
            <w:tcW w:w="3495" w:type="dxa"/>
          </w:tcPr>
          <w:p w14:paraId="4BD1B3B3" w14:textId="77777777" w:rsidR="00E97CB4" w:rsidRPr="0058740E" w:rsidRDefault="00E97CB4" w:rsidP="00682905">
            <w:pPr>
              <w:pStyle w:val="TableParagraph"/>
              <w:spacing w:before="212"/>
              <w:ind w:left="200"/>
            </w:pPr>
            <w:r w:rsidRPr="0058740E">
              <w:t>Signature</w:t>
            </w:r>
          </w:p>
        </w:tc>
        <w:tc>
          <w:tcPr>
            <w:tcW w:w="5632" w:type="dxa"/>
          </w:tcPr>
          <w:p w14:paraId="46E7C579" w14:textId="77777777" w:rsidR="00E97CB4" w:rsidRPr="00EB5333" w:rsidRDefault="00E97CB4" w:rsidP="00682905">
            <w:pPr>
              <w:pStyle w:val="TableParagraph"/>
              <w:spacing w:before="119"/>
              <w:ind w:left="200"/>
              <w:rPr>
                <w:i/>
                <w:iCs/>
                <w:color w:val="808080" w:themeColor="background1" w:themeShade="80"/>
              </w:rPr>
            </w:pPr>
            <w:r>
              <w:rPr>
                <w:i/>
                <w:iCs/>
                <w:noProof/>
                <w:color w:val="808080" w:themeColor="background1" w:themeShade="80"/>
              </w:rPr>
              <w:drawing>
                <wp:inline distT="0" distB="0" distL="0" distR="0" wp14:anchorId="3EB7ECB1" wp14:editId="31001CF7">
                  <wp:extent cx="914400" cy="474785"/>
                  <wp:effectExtent l="0" t="0" r="0" b="1905"/>
                  <wp:docPr id="59481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370" cy="479442"/>
                          </a:xfrm>
                          <a:prstGeom prst="rect">
                            <a:avLst/>
                          </a:prstGeom>
                          <a:noFill/>
                        </pic:spPr>
                      </pic:pic>
                    </a:graphicData>
                  </a:graphic>
                </wp:inline>
              </w:drawing>
            </w:r>
          </w:p>
        </w:tc>
      </w:tr>
      <w:tr w:rsidR="00E97CB4" w:rsidRPr="0058740E" w14:paraId="0D422CA8" w14:textId="77777777" w:rsidTr="00682905">
        <w:trPr>
          <w:trHeight w:val="300"/>
        </w:trPr>
        <w:tc>
          <w:tcPr>
            <w:tcW w:w="3495" w:type="dxa"/>
          </w:tcPr>
          <w:p w14:paraId="54D0E07C" w14:textId="77777777" w:rsidR="00E97CB4" w:rsidRPr="0058740E" w:rsidRDefault="00E97CB4" w:rsidP="00682905">
            <w:pPr>
              <w:pStyle w:val="TableParagraph"/>
              <w:spacing w:before="212"/>
              <w:ind w:left="200"/>
            </w:pPr>
            <w:r>
              <w:t>Date</w:t>
            </w:r>
          </w:p>
        </w:tc>
        <w:tc>
          <w:tcPr>
            <w:tcW w:w="5632" w:type="dxa"/>
          </w:tcPr>
          <w:p w14:paraId="6C40CE95" w14:textId="77777777" w:rsidR="00E97CB4" w:rsidRPr="00D4151F" w:rsidRDefault="00E97CB4" w:rsidP="00682905">
            <w:pPr>
              <w:pStyle w:val="TableParagraph"/>
              <w:spacing w:line="245" w:lineRule="exact"/>
              <w:ind w:left="200"/>
            </w:pPr>
            <w:r w:rsidRPr="00E97CB4">
              <w:t>08/01/2026</w:t>
            </w:r>
          </w:p>
        </w:tc>
      </w:tr>
    </w:tbl>
    <w:p w14:paraId="7AFFE385" w14:textId="77777777" w:rsidR="005C3B86" w:rsidRPr="00B33DAA" w:rsidRDefault="005C3B86" w:rsidP="6256673A">
      <w:pPr>
        <w:pStyle w:val="BodyText"/>
        <w:spacing w:before="8"/>
        <w:rPr>
          <w:sz w:val="16"/>
          <w:szCs w:val="16"/>
        </w:rPr>
      </w:pPr>
    </w:p>
    <w:p w14:paraId="6F7A94AD" w14:textId="77777777" w:rsidR="005C3B86" w:rsidRPr="00B33DAA" w:rsidRDefault="3621EDB7" w:rsidP="6256673A">
      <w:pPr>
        <w:spacing w:before="93"/>
        <w:ind w:left="700"/>
        <w:rPr>
          <w:b/>
          <w:bCs/>
        </w:rPr>
      </w:pPr>
      <w:r w:rsidRPr="6256673A">
        <w:rPr>
          <w:b/>
          <w:bCs/>
        </w:rPr>
        <w:t>Party to the Data Sharing Agreement – Partner Organisation</w:t>
      </w:r>
    </w:p>
    <w:p w14:paraId="64D6545F" w14:textId="77777777" w:rsidR="005C3B86" w:rsidRPr="00B33DAA" w:rsidRDefault="005C3B86" w:rsidP="6256673A">
      <w:pPr>
        <w:pStyle w:val="BodyText"/>
        <w:spacing w:before="1"/>
        <w:rPr>
          <w:sz w:val="16"/>
          <w:szCs w:val="16"/>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6174"/>
      </w:tblGrid>
      <w:tr w:rsidR="6256673A" w14:paraId="26C6378A" w14:textId="77777777" w:rsidTr="6256673A">
        <w:trPr>
          <w:trHeight w:val="300"/>
        </w:trPr>
        <w:tc>
          <w:tcPr>
            <w:tcW w:w="3045" w:type="dxa"/>
          </w:tcPr>
          <w:p w14:paraId="7281B105" w14:textId="77777777" w:rsidR="6256673A" w:rsidRDefault="6256673A" w:rsidP="6256673A">
            <w:pPr>
              <w:pStyle w:val="TableParagraph"/>
              <w:spacing w:line="245" w:lineRule="exact"/>
              <w:ind w:left="200"/>
            </w:pPr>
            <w:r>
              <w:t>Signed for and on behalf of:</w:t>
            </w:r>
          </w:p>
          <w:p w14:paraId="037B72A7" w14:textId="2E7EAD1C" w:rsidR="6256673A" w:rsidRDefault="6256673A" w:rsidP="6256673A">
            <w:pPr>
              <w:pStyle w:val="TableParagraph"/>
              <w:spacing w:before="182"/>
              <w:ind w:left="200"/>
            </w:pPr>
            <w:r>
              <w:t>GP Practice Code (if applicable):</w:t>
            </w:r>
          </w:p>
        </w:tc>
        <w:tc>
          <w:tcPr>
            <w:tcW w:w="6174" w:type="dxa"/>
          </w:tcPr>
          <w:p w14:paraId="7685F730" w14:textId="77777777" w:rsidR="6256673A" w:rsidRDefault="6256673A" w:rsidP="6256673A">
            <w:pPr>
              <w:pStyle w:val="TableParagraph"/>
              <w:spacing w:line="245" w:lineRule="exact"/>
              <w:ind w:left="200"/>
            </w:pPr>
          </w:p>
        </w:tc>
      </w:tr>
      <w:tr w:rsidR="6256673A" w14:paraId="459E91D0" w14:textId="77777777" w:rsidTr="6256673A">
        <w:trPr>
          <w:trHeight w:val="300"/>
        </w:trPr>
        <w:tc>
          <w:tcPr>
            <w:tcW w:w="3045" w:type="dxa"/>
          </w:tcPr>
          <w:p w14:paraId="527F7590" w14:textId="15A6E56B" w:rsidR="6256673A" w:rsidRDefault="6256673A" w:rsidP="6256673A">
            <w:pPr>
              <w:pStyle w:val="TableParagraph"/>
              <w:spacing w:before="86"/>
              <w:ind w:left="200"/>
            </w:pPr>
            <w:r>
              <w:t>Name:</w:t>
            </w:r>
          </w:p>
        </w:tc>
        <w:tc>
          <w:tcPr>
            <w:tcW w:w="6174" w:type="dxa"/>
          </w:tcPr>
          <w:p w14:paraId="4B858EE3" w14:textId="77777777" w:rsidR="6256673A" w:rsidRDefault="6256673A" w:rsidP="6256673A">
            <w:pPr>
              <w:pStyle w:val="TableParagraph"/>
              <w:spacing w:before="86"/>
              <w:ind w:left="200"/>
            </w:pPr>
          </w:p>
        </w:tc>
      </w:tr>
      <w:tr w:rsidR="6256673A" w14:paraId="7681AAC9" w14:textId="77777777" w:rsidTr="6256673A">
        <w:trPr>
          <w:trHeight w:val="300"/>
        </w:trPr>
        <w:tc>
          <w:tcPr>
            <w:tcW w:w="3045" w:type="dxa"/>
          </w:tcPr>
          <w:p w14:paraId="4CA1C4BF" w14:textId="77777777" w:rsidR="6256673A" w:rsidRDefault="6256673A" w:rsidP="6256673A">
            <w:pPr>
              <w:pStyle w:val="TableParagraph"/>
              <w:spacing w:before="85" w:line="259" w:lineRule="auto"/>
              <w:ind w:left="200" w:right="177"/>
            </w:pPr>
            <w:r>
              <w:t>Role / Job Title e.g., Chief Executive/SIRO/Caldicott Guardian</w:t>
            </w:r>
          </w:p>
        </w:tc>
        <w:tc>
          <w:tcPr>
            <w:tcW w:w="6174" w:type="dxa"/>
          </w:tcPr>
          <w:p w14:paraId="517C7D70" w14:textId="77777777" w:rsidR="6256673A" w:rsidRDefault="6256673A" w:rsidP="6256673A">
            <w:pPr>
              <w:pStyle w:val="TableParagraph"/>
              <w:spacing w:before="85" w:line="259" w:lineRule="auto"/>
              <w:ind w:left="200" w:right="177"/>
            </w:pPr>
          </w:p>
        </w:tc>
      </w:tr>
      <w:tr w:rsidR="6256673A" w14:paraId="6D4554C1" w14:textId="77777777" w:rsidTr="6256673A">
        <w:trPr>
          <w:trHeight w:val="300"/>
        </w:trPr>
        <w:tc>
          <w:tcPr>
            <w:tcW w:w="3045" w:type="dxa"/>
          </w:tcPr>
          <w:p w14:paraId="1B724EE5" w14:textId="77777777" w:rsidR="6256673A" w:rsidRDefault="6256673A" w:rsidP="6256673A">
            <w:pPr>
              <w:pStyle w:val="TableParagraph"/>
              <w:spacing w:before="86"/>
              <w:ind w:left="200"/>
            </w:pPr>
            <w:r>
              <w:t>Signature:</w:t>
            </w:r>
          </w:p>
        </w:tc>
        <w:tc>
          <w:tcPr>
            <w:tcW w:w="6174" w:type="dxa"/>
          </w:tcPr>
          <w:p w14:paraId="10ACC571" w14:textId="77777777" w:rsidR="6256673A" w:rsidRDefault="6256673A" w:rsidP="6256673A">
            <w:pPr>
              <w:pStyle w:val="TableParagraph"/>
              <w:spacing w:before="86"/>
              <w:ind w:left="200"/>
            </w:pPr>
          </w:p>
        </w:tc>
      </w:tr>
      <w:tr w:rsidR="6256673A" w14:paraId="2CF9C36F" w14:textId="77777777" w:rsidTr="6256673A">
        <w:trPr>
          <w:trHeight w:val="300"/>
        </w:trPr>
        <w:tc>
          <w:tcPr>
            <w:tcW w:w="3045" w:type="dxa"/>
          </w:tcPr>
          <w:p w14:paraId="58FD7F36" w14:textId="77777777" w:rsidR="6256673A" w:rsidRDefault="6256673A" w:rsidP="6256673A">
            <w:pPr>
              <w:pStyle w:val="TableParagraph"/>
              <w:spacing w:before="5"/>
              <w:ind w:left="0"/>
            </w:pPr>
          </w:p>
          <w:p w14:paraId="614619AF" w14:textId="77777777" w:rsidR="6256673A" w:rsidRDefault="6256673A" w:rsidP="6256673A">
            <w:pPr>
              <w:pStyle w:val="TableParagraph"/>
              <w:spacing w:line="233" w:lineRule="exact"/>
              <w:ind w:left="200"/>
            </w:pPr>
            <w:r>
              <w:t>Date:</w:t>
            </w:r>
          </w:p>
        </w:tc>
        <w:tc>
          <w:tcPr>
            <w:tcW w:w="6174" w:type="dxa"/>
          </w:tcPr>
          <w:p w14:paraId="24B4E17B" w14:textId="77777777" w:rsidR="6256673A" w:rsidRDefault="6256673A" w:rsidP="6256673A">
            <w:pPr>
              <w:pStyle w:val="TableParagraph"/>
              <w:spacing w:before="5"/>
              <w:ind w:left="0"/>
            </w:pPr>
          </w:p>
        </w:tc>
      </w:tr>
    </w:tbl>
    <w:p w14:paraId="3B78B019" w14:textId="77777777" w:rsidR="005C3B86" w:rsidRPr="00B33DAA" w:rsidRDefault="005C3B86" w:rsidP="6256673A">
      <w:pPr>
        <w:ind w:left="700"/>
      </w:pPr>
    </w:p>
    <w:p w14:paraId="0C277CD2" w14:textId="77777777" w:rsidR="005C3B86" w:rsidRPr="00B33DAA" w:rsidRDefault="3621EDB7" w:rsidP="6256673A">
      <w:pPr>
        <w:ind w:left="720"/>
      </w:pPr>
      <w:r>
        <w:t xml:space="preserve">Please return to: </w:t>
      </w:r>
      <w:hyperlink r:id="rId23">
        <w:r w:rsidRPr="6256673A">
          <w:rPr>
            <w:rStyle w:val="Hyperlink"/>
          </w:rPr>
          <w:t>mlcsu.ig@nhs.net</w:t>
        </w:r>
      </w:hyperlink>
    </w:p>
    <w:p w14:paraId="009A984B" w14:textId="77777777" w:rsidR="005C3B86" w:rsidRDefault="005C3B86" w:rsidP="6256673A">
      <w:pPr>
        <w:ind w:left="700"/>
      </w:pPr>
    </w:p>
    <w:p w14:paraId="373E5F60" w14:textId="6EDDBDB0" w:rsidR="00AA4780" w:rsidRDefault="00AA4780">
      <w:r>
        <w:br w:type="page"/>
      </w:r>
    </w:p>
    <w:p w14:paraId="4BC304A5" w14:textId="77777777" w:rsidR="00AA4780" w:rsidRPr="00B33DAA" w:rsidRDefault="00AA4780" w:rsidP="6256673A">
      <w:pPr>
        <w:ind w:left="700"/>
      </w:pPr>
    </w:p>
    <w:p w14:paraId="4B83FCF6" w14:textId="27A4A114" w:rsidR="005C3B86" w:rsidRPr="00B33DAA" w:rsidRDefault="46EA9821" w:rsidP="00B33DAA">
      <w:pPr>
        <w:pStyle w:val="Heading2"/>
        <w:ind w:left="0"/>
        <w:jc w:val="left"/>
        <w:rPr>
          <w:sz w:val="22"/>
          <w:szCs w:val="22"/>
        </w:rPr>
      </w:pPr>
      <w:bookmarkStart w:id="25" w:name="_Toc219390170"/>
      <w:r w:rsidRPr="6256673A">
        <w:rPr>
          <w:sz w:val="22"/>
          <w:szCs w:val="22"/>
        </w:rPr>
        <w:t>A</w:t>
      </w:r>
      <w:r w:rsidR="60657FAB" w:rsidRPr="6256673A">
        <w:rPr>
          <w:sz w:val="22"/>
          <w:szCs w:val="22"/>
        </w:rPr>
        <w:t xml:space="preserve">NNEX A – </w:t>
      </w:r>
      <w:r w:rsidR="35AAA115" w:rsidRPr="6256673A">
        <w:rPr>
          <w:sz w:val="22"/>
          <w:szCs w:val="22"/>
        </w:rPr>
        <w:t>Local d</w:t>
      </w:r>
      <w:r w:rsidR="60657FAB" w:rsidRPr="6256673A">
        <w:rPr>
          <w:sz w:val="22"/>
          <w:szCs w:val="22"/>
        </w:rPr>
        <w:t>ata to be shared</w:t>
      </w:r>
      <w:bookmarkEnd w:id="25"/>
    </w:p>
    <w:p w14:paraId="218C59B0" w14:textId="77777777" w:rsidR="005C3B86" w:rsidRPr="0058740E" w:rsidRDefault="005C3B86">
      <w:pPr>
        <w:pStyle w:val="BodyText"/>
        <w:spacing w:before="7"/>
      </w:pPr>
    </w:p>
    <w:p w14:paraId="20597321" w14:textId="337F5EF9" w:rsidR="005C3B86" w:rsidRPr="004A11B1" w:rsidRDefault="00826027">
      <w:pPr>
        <w:pStyle w:val="BodyText"/>
        <w:spacing w:before="1"/>
        <w:ind w:left="700" w:right="953"/>
      </w:pPr>
      <w:r w:rsidRPr="0058740E">
        <w:t xml:space="preserve">The specific data items will only be coded (structured) data, </w:t>
      </w:r>
      <w:proofErr w:type="gramStart"/>
      <w:r w:rsidRPr="0058740E">
        <w:t>that</w:t>
      </w:r>
      <w:proofErr w:type="gramEnd"/>
      <w:r w:rsidRPr="0058740E">
        <w:t xml:space="preserve"> is to say no free text (unstructured) data. As noted in the section on </w:t>
      </w:r>
      <w:r w:rsidR="0056215F">
        <w:rPr>
          <w:b/>
        </w:rPr>
        <w:t xml:space="preserve">Role Based </w:t>
      </w:r>
      <w:r w:rsidR="0056215F" w:rsidRPr="0056215F">
        <w:rPr>
          <w:b/>
          <w:bCs/>
        </w:rPr>
        <w:t>Access Control</w:t>
      </w:r>
      <w:r w:rsidR="002D7F64">
        <w:rPr>
          <w:b/>
          <w:bCs/>
        </w:rPr>
        <w:t>s (RBAC)</w:t>
      </w:r>
      <w:r w:rsidR="0056215F" w:rsidRPr="0056215F">
        <w:t xml:space="preserve"> </w:t>
      </w:r>
      <w:r w:rsidRPr="0058740E">
        <w:t xml:space="preserve">the data will be strictly governed as </w:t>
      </w:r>
      <w:proofErr w:type="gramStart"/>
      <w:r w:rsidRPr="0058740E">
        <w:t>anonymised-aggregate</w:t>
      </w:r>
      <w:proofErr w:type="gramEnd"/>
      <w:r w:rsidRPr="0058740E">
        <w:t xml:space="preserve">, pseudonymised data. Additionally, for use cases beyond those given in this agreement there </w:t>
      </w:r>
      <w:r w:rsidRPr="004A11B1">
        <w:t>will be the additional governance of a Data Asset and Access Group (DAAG)</w:t>
      </w:r>
      <w:r w:rsidR="00CD7A9B" w:rsidRPr="004A11B1">
        <w:t xml:space="preserve"> application</w:t>
      </w:r>
      <w:r w:rsidRPr="004A11B1">
        <w:t xml:space="preserve"> to ensure full compliance of the purposes as stated in this agreement.</w:t>
      </w:r>
    </w:p>
    <w:p w14:paraId="22A289B0" w14:textId="77777777" w:rsidR="005C3B86" w:rsidRPr="004A11B1" w:rsidRDefault="005C3B86">
      <w:pPr>
        <w:pStyle w:val="BodyText"/>
      </w:pPr>
    </w:p>
    <w:p w14:paraId="5088F077" w14:textId="77777777" w:rsidR="005C3B86" w:rsidRPr="0058740E" w:rsidRDefault="00826027">
      <w:pPr>
        <w:pStyle w:val="BodyText"/>
        <w:ind w:left="700" w:right="1160"/>
      </w:pPr>
      <w:r w:rsidRPr="004A11B1">
        <w:t>This Annex provides the categories of data to be sh</w:t>
      </w:r>
      <w:r w:rsidRPr="0058740E">
        <w:t>ared from GP; Acute; Mental Health; Community; and Social Care (children and adult). The table incudes a brief description of the data categories and the use case(s) within which the data will be used for:</w:t>
      </w:r>
    </w:p>
    <w:p w14:paraId="307DE2AB" w14:textId="77777777" w:rsidR="005C3B86" w:rsidRPr="0058740E" w:rsidRDefault="005C3B86">
      <w:pPr>
        <w:pStyle w:val="BodyText"/>
        <w:spacing w:before="8"/>
      </w:pPr>
    </w:p>
    <w:p w14:paraId="686D8100" w14:textId="77777777" w:rsidR="005C3B86" w:rsidRPr="0058740E" w:rsidRDefault="00826027">
      <w:pPr>
        <w:pStyle w:val="BodyText"/>
        <w:spacing w:before="1"/>
        <w:ind w:left="700"/>
      </w:pPr>
      <w:r w:rsidRPr="0058740E">
        <w:t>Use Case 1: Epidemiology Reporting</w:t>
      </w:r>
    </w:p>
    <w:p w14:paraId="4BFAD6C2" w14:textId="77777777" w:rsidR="005C3B86" w:rsidRPr="0058740E" w:rsidRDefault="005C3B86">
      <w:pPr>
        <w:pStyle w:val="BodyText"/>
        <w:spacing w:before="6"/>
      </w:pPr>
    </w:p>
    <w:p w14:paraId="710DB0AF" w14:textId="77777777" w:rsidR="005C3B86" w:rsidRPr="00754A56" w:rsidRDefault="00826027">
      <w:pPr>
        <w:pStyle w:val="BodyText"/>
        <w:spacing w:line="518" w:lineRule="auto"/>
        <w:ind w:left="700" w:right="1294"/>
      </w:pPr>
      <w:r w:rsidRPr="0058740E">
        <w:t xml:space="preserve">Use Case 2: Predicting </w:t>
      </w:r>
      <w:r w:rsidRPr="00754A56">
        <w:t>outcomes and population stratification of vulnerable populations Use Case 3: For planning current services and understanding future service provision Use Case 4: For evaluation and understanding causality</w:t>
      </w:r>
    </w:p>
    <w:p w14:paraId="35400C1B" w14:textId="27052888" w:rsidR="00F63EB4" w:rsidRDefault="00F63EB4">
      <w:pPr>
        <w:pStyle w:val="BodyText"/>
        <w:spacing w:line="518" w:lineRule="auto"/>
        <w:ind w:left="700" w:right="1294"/>
      </w:pPr>
      <w:r w:rsidRPr="00754A56">
        <w:t xml:space="preserve">Use Case 5: </w:t>
      </w:r>
      <w:r w:rsidR="00B43137" w:rsidRPr="00B43137">
        <w:t xml:space="preserve">Research into </w:t>
      </w:r>
      <w:r w:rsidR="00FF6C0A">
        <w:t>novel</w:t>
      </w:r>
      <w:r w:rsidR="00B43137" w:rsidRPr="00B43137">
        <w:t xml:space="preserve"> interventions or the generation of new knowledge</w:t>
      </w:r>
    </w:p>
    <w:p w14:paraId="751D3C40" w14:textId="77777777" w:rsidR="00CD7A9B" w:rsidRDefault="00CD7A9B">
      <w:pPr>
        <w:pStyle w:val="BodyText"/>
        <w:spacing w:line="518" w:lineRule="auto"/>
        <w:ind w:left="700" w:right="1294"/>
      </w:pPr>
    </w:p>
    <w:p w14:paraId="7D9D5849" w14:textId="77777777" w:rsidR="0058740E" w:rsidRPr="0058740E" w:rsidRDefault="0058740E" w:rsidP="0058740E">
      <w:pPr>
        <w:ind w:firstLine="700"/>
        <w:rPr>
          <w:b/>
          <w:bCs/>
        </w:rPr>
      </w:pPr>
      <w:r w:rsidRPr="0058740E">
        <w:rPr>
          <w:b/>
          <w:bCs/>
        </w:rPr>
        <w:t xml:space="preserve">NOTE: no free text will be extracted. </w:t>
      </w:r>
      <w:r w:rsidR="00DB556F">
        <w:rPr>
          <w:b/>
          <w:bCs/>
        </w:rPr>
        <w:t xml:space="preserve"> </w:t>
      </w:r>
      <w:r w:rsidRPr="0058740E">
        <w:rPr>
          <w:b/>
          <w:bCs/>
        </w:rPr>
        <w:t>Only coded data.</w:t>
      </w:r>
    </w:p>
    <w:p w14:paraId="1850DE3C" w14:textId="77777777" w:rsidR="0058740E" w:rsidRDefault="0058740E">
      <w:pPr>
        <w:pStyle w:val="BodyText"/>
        <w:spacing w:line="518" w:lineRule="auto"/>
        <w:ind w:left="700" w:right="1294"/>
      </w:pPr>
    </w:p>
    <w:p w14:paraId="716A650F" w14:textId="77777777" w:rsidR="0058740E" w:rsidRDefault="0058740E">
      <w:r>
        <w:br w:type="page"/>
      </w:r>
    </w:p>
    <w:p w14:paraId="19B3D24F" w14:textId="77777777" w:rsidR="005C3B86" w:rsidRDefault="00826027" w:rsidP="004F5894">
      <w:pPr>
        <w:pStyle w:val="ListParagraph"/>
        <w:numPr>
          <w:ilvl w:val="1"/>
          <w:numId w:val="24"/>
        </w:numPr>
        <w:tabs>
          <w:tab w:val="left" w:pos="1344"/>
        </w:tabs>
        <w:spacing w:line="268" w:lineRule="exact"/>
        <w:ind w:hanging="363"/>
        <w:rPr>
          <w:rFonts w:ascii="Arial" w:hAnsi="Arial"/>
          <w:b/>
          <w:sz w:val="24"/>
        </w:rPr>
      </w:pPr>
      <w:r w:rsidRPr="683A683A">
        <w:rPr>
          <w:rFonts w:ascii="Arial" w:hAnsi="Arial"/>
          <w:b/>
          <w:bCs/>
          <w:sz w:val="24"/>
          <w:szCs w:val="24"/>
        </w:rPr>
        <w:lastRenderedPageBreak/>
        <w:t>Social Care –</w:t>
      </w:r>
      <w:r w:rsidRPr="683A683A">
        <w:rPr>
          <w:rFonts w:ascii="Arial" w:hAnsi="Arial"/>
          <w:b/>
          <w:bCs/>
          <w:spacing w:val="-2"/>
          <w:sz w:val="24"/>
          <w:szCs w:val="24"/>
        </w:rPr>
        <w:t xml:space="preserve"> </w:t>
      </w:r>
      <w:r w:rsidRPr="683A683A">
        <w:rPr>
          <w:rFonts w:ascii="Arial" w:hAnsi="Arial"/>
          <w:b/>
          <w:bCs/>
          <w:sz w:val="24"/>
          <w:szCs w:val="24"/>
        </w:rPr>
        <w:t>Child</w:t>
      </w:r>
    </w:p>
    <w:p w14:paraId="2297DCDE" w14:textId="77777777" w:rsidR="005C3B86" w:rsidRDefault="005C3B86">
      <w:pPr>
        <w:pStyle w:val="BodyText"/>
        <w:spacing w:before="6"/>
        <w:rPr>
          <w:sz w:val="15"/>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73"/>
        <w:gridCol w:w="2794"/>
        <w:gridCol w:w="3955"/>
      </w:tblGrid>
      <w:tr w:rsidR="005C3B86" w14:paraId="55A8BFD0" w14:textId="77777777" w:rsidTr="00D472E4">
        <w:trPr>
          <w:trHeight w:val="418"/>
        </w:trPr>
        <w:tc>
          <w:tcPr>
            <w:tcW w:w="1910" w:type="dxa"/>
            <w:shd w:val="clear" w:color="auto" w:fill="EBEBEB"/>
          </w:tcPr>
          <w:p w14:paraId="37010505" w14:textId="77777777" w:rsidR="005C3B86" w:rsidRDefault="00826027">
            <w:pPr>
              <w:pStyle w:val="TableParagraph"/>
              <w:spacing w:before="6" w:line="232" w:lineRule="auto"/>
              <w:ind w:left="112" w:right="75"/>
              <w:rPr>
                <w:b/>
                <w:sz w:val="20"/>
              </w:rPr>
            </w:pPr>
            <w:r>
              <w:rPr>
                <w:b/>
                <w:sz w:val="20"/>
              </w:rPr>
              <w:t>Item</w:t>
            </w:r>
          </w:p>
        </w:tc>
        <w:tc>
          <w:tcPr>
            <w:tcW w:w="1973" w:type="dxa"/>
            <w:shd w:val="clear" w:color="auto" w:fill="EBEBEB"/>
          </w:tcPr>
          <w:p w14:paraId="3D2A5886" w14:textId="77777777" w:rsidR="005C3B86" w:rsidRDefault="00826027">
            <w:pPr>
              <w:pStyle w:val="TableParagraph"/>
              <w:ind w:left="394"/>
              <w:rPr>
                <w:b/>
                <w:sz w:val="20"/>
              </w:rPr>
            </w:pPr>
            <w:r>
              <w:rPr>
                <w:b/>
                <w:sz w:val="20"/>
              </w:rPr>
              <w:t>Field Name</w:t>
            </w:r>
          </w:p>
        </w:tc>
        <w:tc>
          <w:tcPr>
            <w:tcW w:w="2794" w:type="dxa"/>
            <w:shd w:val="clear" w:color="auto" w:fill="EBEBEB"/>
          </w:tcPr>
          <w:p w14:paraId="1C92E001" w14:textId="77777777" w:rsidR="005C3B86" w:rsidRDefault="00826027">
            <w:pPr>
              <w:pStyle w:val="TableParagraph"/>
              <w:ind w:left="394"/>
              <w:rPr>
                <w:b/>
                <w:sz w:val="20"/>
              </w:rPr>
            </w:pPr>
            <w:r>
              <w:rPr>
                <w:b/>
                <w:sz w:val="20"/>
              </w:rPr>
              <w:t>Description</w:t>
            </w:r>
          </w:p>
        </w:tc>
        <w:tc>
          <w:tcPr>
            <w:tcW w:w="3955" w:type="dxa"/>
            <w:shd w:val="clear" w:color="auto" w:fill="EBEBEB"/>
          </w:tcPr>
          <w:p w14:paraId="49A8393D" w14:textId="77777777" w:rsidR="005C3B86" w:rsidRDefault="00826027">
            <w:pPr>
              <w:pStyle w:val="TableParagraph"/>
              <w:ind w:left="394"/>
              <w:rPr>
                <w:b/>
                <w:sz w:val="20"/>
              </w:rPr>
            </w:pPr>
            <w:r>
              <w:rPr>
                <w:b/>
                <w:sz w:val="20"/>
              </w:rPr>
              <w:t>Use Case</w:t>
            </w:r>
          </w:p>
        </w:tc>
      </w:tr>
      <w:tr w:rsidR="005C3B86" w14:paraId="144C5D02" w14:textId="77777777" w:rsidTr="00D472E4">
        <w:trPr>
          <w:trHeight w:val="459"/>
        </w:trPr>
        <w:tc>
          <w:tcPr>
            <w:tcW w:w="1910" w:type="dxa"/>
          </w:tcPr>
          <w:p w14:paraId="45D3628F" w14:textId="77777777" w:rsidR="005C3B86" w:rsidRDefault="00826027">
            <w:pPr>
              <w:pStyle w:val="TableParagraph"/>
              <w:ind w:left="112"/>
              <w:rPr>
                <w:sz w:val="20"/>
              </w:rPr>
            </w:pPr>
            <w:r>
              <w:rPr>
                <w:sz w:val="20"/>
              </w:rPr>
              <w:t>1.1</w:t>
            </w:r>
          </w:p>
        </w:tc>
        <w:tc>
          <w:tcPr>
            <w:tcW w:w="1973" w:type="dxa"/>
          </w:tcPr>
          <w:p w14:paraId="5978D32D" w14:textId="77777777" w:rsidR="005C3B86" w:rsidRDefault="00826027">
            <w:pPr>
              <w:pStyle w:val="TableParagraph"/>
              <w:rPr>
                <w:b/>
                <w:sz w:val="20"/>
              </w:rPr>
            </w:pPr>
            <w:r>
              <w:rPr>
                <w:b/>
                <w:sz w:val="20"/>
              </w:rPr>
              <w:t>Extract Identifier</w:t>
            </w:r>
          </w:p>
        </w:tc>
        <w:tc>
          <w:tcPr>
            <w:tcW w:w="2794" w:type="dxa"/>
          </w:tcPr>
          <w:p w14:paraId="0B4A4D47" w14:textId="77777777" w:rsidR="005C3B86" w:rsidRDefault="00826027">
            <w:pPr>
              <w:pStyle w:val="TableParagraph"/>
              <w:rPr>
                <w:sz w:val="20"/>
              </w:rPr>
            </w:pPr>
            <w:r>
              <w:rPr>
                <w:sz w:val="20"/>
              </w:rPr>
              <w:t>Reference data item</w:t>
            </w:r>
          </w:p>
        </w:tc>
        <w:tc>
          <w:tcPr>
            <w:tcW w:w="3955" w:type="dxa"/>
          </w:tcPr>
          <w:p w14:paraId="3C834DCC" w14:textId="77777777" w:rsidR="005C3B86" w:rsidRDefault="00826027">
            <w:pPr>
              <w:pStyle w:val="TableParagraph"/>
              <w:rPr>
                <w:sz w:val="20"/>
              </w:rPr>
            </w:pPr>
            <w:r>
              <w:rPr>
                <w:sz w:val="20"/>
              </w:rPr>
              <w:t>Reference data item</w:t>
            </w:r>
          </w:p>
        </w:tc>
      </w:tr>
      <w:tr w:rsidR="005C3B86" w14:paraId="58F5C39A" w14:textId="77777777" w:rsidTr="00D472E4">
        <w:trPr>
          <w:trHeight w:val="920"/>
        </w:trPr>
        <w:tc>
          <w:tcPr>
            <w:tcW w:w="1910" w:type="dxa"/>
          </w:tcPr>
          <w:p w14:paraId="5098DDA8" w14:textId="77777777" w:rsidR="005C3B86" w:rsidRDefault="00826027">
            <w:pPr>
              <w:pStyle w:val="TableParagraph"/>
              <w:ind w:left="112"/>
              <w:rPr>
                <w:sz w:val="20"/>
              </w:rPr>
            </w:pPr>
            <w:r>
              <w:rPr>
                <w:sz w:val="20"/>
              </w:rPr>
              <w:t>1.2</w:t>
            </w:r>
          </w:p>
        </w:tc>
        <w:tc>
          <w:tcPr>
            <w:tcW w:w="1973" w:type="dxa"/>
          </w:tcPr>
          <w:p w14:paraId="137C5E42" w14:textId="77777777" w:rsidR="005C3B86" w:rsidRDefault="00826027">
            <w:pPr>
              <w:pStyle w:val="TableParagraph"/>
              <w:rPr>
                <w:b/>
                <w:sz w:val="20"/>
              </w:rPr>
            </w:pPr>
            <w:r>
              <w:rPr>
                <w:b/>
                <w:sz w:val="20"/>
              </w:rPr>
              <w:t>Person Core</w:t>
            </w:r>
          </w:p>
        </w:tc>
        <w:tc>
          <w:tcPr>
            <w:tcW w:w="2794" w:type="dxa"/>
          </w:tcPr>
          <w:p w14:paraId="2538D6DB" w14:textId="77777777" w:rsidR="005C3B86" w:rsidRPr="00E84BDB" w:rsidRDefault="00826027">
            <w:pPr>
              <w:pStyle w:val="TableParagraph"/>
              <w:rPr>
                <w:sz w:val="20"/>
              </w:rPr>
            </w:pPr>
            <w:r w:rsidRPr="00E84BDB">
              <w:rPr>
                <w:sz w:val="20"/>
              </w:rPr>
              <w:t>Patient Identifiable Data</w:t>
            </w:r>
          </w:p>
          <w:p w14:paraId="109750F9" w14:textId="77777777" w:rsidR="00174975" w:rsidRPr="00E84BDB" w:rsidRDefault="00174975">
            <w:pPr>
              <w:pStyle w:val="TableParagraph"/>
              <w:rPr>
                <w:sz w:val="20"/>
              </w:rPr>
            </w:pPr>
            <w:r w:rsidRPr="00E84BDB">
              <w:rPr>
                <w:sz w:val="20"/>
              </w:rPr>
              <w:t xml:space="preserve">N.B. </w:t>
            </w:r>
            <w:r w:rsidRPr="00E84BDB">
              <w:t>identifiable fields will be removed from the data</w:t>
            </w:r>
          </w:p>
        </w:tc>
        <w:tc>
          <w:tcPr>
            <w:tcW w:w="3955" w:type="dxa"/>
          </w:tcPr>
          <w:p w14:paraId="180A29E4" w14:textId="77777777" w:rsidR="005C3B86" w:rsidRDefault="00826027">
            <w:pPr>
              <w:pStyle w:val="TableParagraph"/>
              <w:ind w:right="337"/>
              <w:jc w:val="both"/>
              <w:rPr>
                <w:sz w:val="20"/>
              </w:rPr>
            </w:pPr>
            <w:r>
              <w:rPr>
                <w:b/>
                <w:sz w:val="20"/>
              </w:rPr>
              <w:t xml:space="preserve">Use Case 2: </w:t>
            </w:r>
            <w:r>
              <w:rPr>
                <w:sz w:val="20"/>
              </w:rPr>
              <w:t xml:space="preserve">Predicting Outcomes and Population Stratification. </w:t>
            </w:r>
          </w:p>
        </w:tc>
      </w:tr>
      <w:tr w:rsidR="005C3B86" w14:paraId="165B7B7C" w14:textId="77777777" w:rsidTr="00D472E4">
        <w:trPr>
          <w:trHeight w:val="920"/>
        </w:trPr>
        <w:tc>
          <w:tcPr>
            <w:tcW w:w="1910" w:type="dxa"/>
          </w:tcPr>
          <w:p w14:paraId="675DD87D" w14:textId="77777777" w:rsidR="005C3B86" w:rsidRDefault="00826027">
            <w:pPr>
              <w:pStyle w:val="TableParagraph"/>
              <w:ind w:left="112"/>
              <w:rPr>
                <w:sz w:val="20"/>
              </w:rPr>
            </w:pPr>
            <w:r>
              <w:rPr>
                <w:sz w:val="20"/>
              </w:rPr>
              <w:t>1.3</w:t>
            </w:r>
          </w:p>
        </w:tc>
        <w:tc>
          <w:tcPr>
            <w:tcW w:w="1973" w:type="dxa"/>
          </w:tcPr>
          <w:p w14:paraId="164722AE" w14:textId="77777777" w:rsidR="005C3B86" w:rsidRDefault="00826027">
            <w:pPr>
              <w:pStyle w:val="TableParagraph"/>
              <w:rPr>
                <w:b/>
                <w:sz w:val="20"/>
              </w:rPr>
            </w:pPr>
            <w:r>
              <w:rPr>
                <w:b/>
                <w:sz w:val="20"/>
              </w:rPr>
              <w:t>Person Extended</w:t>
            </w:r>
          </w:p>
        </w:tc>
        <w:tc>
          <w:tcPr>
            <w:tcW w:w="2794" w:type="dxa"/>
          </w:tcPr>
          <w:p w14:paraId="420A3CEF" w14:textId="77777777" w:rsidR="005C3B86" w:rsidRPr="00E84BDB" w:rsidRDefault="00826027">
            <w:pPr>
              <w:pStyle w:val="TableParagraph"/>
              <w:rPr>
                <w:sz w:val="20"/>
              </w:rPr>
            </w:pPr>
            <w:r w:rsidRPr="00E84BDB">
              <w:rPr>
                <w:sz w:val="20"/>
              </w:rPr>
              <w:t>Patient Identifiable Data</w:t>
            </w:r>
          </w:p>
          <w:p w14:paraId="1DD080DB" w14:textId="77777777" w:rsidR="00174975" w:rsidRPr="00E84BDB" w:rsidRDefault="00174975">
            <w:pPr>
              <w:pStyle w:val="TableParagraph"/>
              <w:rPr>
                <w:sz w:val="20"/>
              </w:rPr>
            </w:pPr>
            <w:r w:rsidRPr="00E84BDB">
              <w:rPr>
                <w:sz w:val="20"/>
              </w:rPr>
              <w:t xml:space="preserve">N.B. </w:t>
            </w:r>
            <w:r w:rsidRPr="00E84BDB">
              <w:t>identifiable fields will be removed from the data</w:t>
            </w:r>
          </w:p>
        </w:tc>
        <w:tc>
          <w:tcPr>
            <w:tcW w:w="3955" w:type="dxa"/>
          </w:tcPr>
          <w:p w14:paraId="62EC17D7" w14:textId="77777777" w:rsidR="005C3B86" w:rsidRDefault="00826027">
            <w:pPr>
              <w:pStyle w:val="TableParagraph"/>
              <w:ind w:right="337"/>
              <w:jc w:val="both"/>
              <w:rPr>
                <w:sz w:val="20"/>
              </w:rPr>
            </w:pPr>
            <w:r>
              <w:rPr>
                <w:b/>
                <w:sz w:val="20"/>
              </w:rPr>
              <w:t xml:space="preserve">Use Case 2: </w:t>
            </w:r>
            <w:r>
              <w:rPr>
                <w:sz w:val="20"/>
              </w:rPr>
              <w:t xml:space="preserve">Predicting Outcomes and Population Stratification. </w:t>
            </w:r>
          </w:p>
        </w:tc>
      </w:tr>
      <w:tr w:rsidR="005C3B86" w14:paraId="098E367D" w14:textId="77777777" w:rsidTr="00D472E4">
        <w:trPr>
          <w:trHeight w:val="1378"/>
        </w:trPr>
        <w:tc>
          <w:tcPr>
            <w:tcW w:w="1910" w:type="dxa"/>
          </w:tcPr>
          <w:p w14:paraId="4E9CF87F" w14:textId="77777777" w:rsidR="005C3B86" w:rsidRDefault="00826027">
            <w:pPr>
              <w:pStyle w:val="TableParagraph"/>
              <w:ind w:left="112"/>
              <w:rPr>
                <w:sz w:val="20"/>
              </w:rPr>
            </w:pPr>
            <w:r>
              <w:rPr>
                <w:sz w:val="20"/>
              </w:rPr>
              <w:t>1.4</w:t>
            </w:r>
          </w:p>
        </w:tc>
        <w:tc>
          <w:tcPr>
            <w:tcW w:w="1973" w:type="dxa"/>
          </w:tcPr>
          <w:p w14:paraId="76F5FFAB" w14:textId="77777777" w:rsidR="005C3B86" w:rsidRDefault="00826027">
            <w:pPr>
              <w:pStyle w:val="TableParagraph"/>
              <w:rPr>
                <w:b/>
                <w:sz w:val="20"/>
              </w:rPr>
            </w:pPr>
            <w:r>
              <w:rPr>
                <w:b/>
                <w:sz w:val="20"/>
              </w:rPr>
              <w:t>Referral</w:t>
            </w:r>
          </w:p>
        </w:tc>
        <w:tc>
          <w:tcPr>
            <w:tcW w:w="2794" w:type="dxa"/>
          </w:tcPr>
          <w:p w14:paraId="565E33AA" w14:textId="77777777" w:rsidR="005C3B86" w:rsidRDefault="00826027">
            <w:pPr>
              <w:pStyle w:val="TableParagraph"/>
              <w:ind w:right="240"/>
              <w:rPr>
                <w:sz w:val="20"/>
              </w:rPr>
            </w:pPr>
            <w:r>
              <w:rPr>
                <w:b/>
                <w:sz w:val="20"/>
              </w:rPr>
              <w:t xml:space="preserve">Open referrals </w:t>
            </w:r>
            <w:r>
              <w:rPr>
                <w:sz w:val="20"/>
              </w:rPr>
              <w:t xml:space="preserve">and </w:t>
            </w:r>
            <w:r>
              <w:rPr>
                <w:b/>
                <w:sz w:val="20"/>
              </w:rPr>
              <w:t xml:space="preserve">referrals </w:t>
            </w:r>
            <w:r>
              <w:rPr>
                <w:sz w:val="20"/>
              </w:rPr>
              <w:t>that have closed since a predefined number of months prior to go live of the export.</w:t>
            </w:r>
          </w:p>
        </w:tc>
        <w:tc>
          <w:tcPr>
            <w:tcW w:w="3955" w:type="dxa"/>
          </w:tcPr>
          <w:p w14:paraId="76F0D400" w14:textId="77777777" w:rsidR="005C3B86" w:rsidRDefault="00826027">
            <w:pPr>
              <w:pStyle w:val="TableParagraph"/>
              <w:ind w:right="412"/>
              <w:rPr>
                <w:sz w:val="20"/>
              </w:rPr>
            </w:pPr>
            <w:r>
              <w:rPr>
                <w:b/>
                <w:sz w:val="20"/>
              </w:rPr>
              <w:t xml:space="preserve">Use Case 3: </w:t>
            </w:r>
            <w:r>
              <w:rPr>
                <w:sz w:val="20"/>
              </w:rPr>
              <w:t>Planning and Future Service Provision</w:t>
            </w:r>
          </w:p>
          <w:p w14:paraId="1001FCA3" w14:textId="77777777" w:rsidR="005C3B86" w:rsidRDefault="005C3B86">
            <w:pPr>
              <w:pStyle w:val="TableParagraph"/>
              <w:ind w:left="0"/>
              <w:rPr>
                <w:sz w:val="20"/>
              </w:rPr>
            </w:pPr>
          </w:p>
          <w:p w14:paraId="1E601A2E" w14:textId="77777777" w:rsidR="005C3B86" w:rsidRDefault="00826027">
            <w:pPr>
              <w:pStyle w:val="TableParagraph"/>
              <w:ind w:right="890"/>
              <w:rPr>
                <w:sz w:val="20"/>
              </w:rPr>
            </w:pPr>
            <w:r>
              <w:rPr>
                <w:b/>
                <w:sz w:val="20"/>
              </w:rPr>
              <w:t xml:space="preserve">Use Case 4: </w:t>
            </w:r>
            <w:r>
              <w:rPr>
                <w:sz w:val="20"/>
              </w:rPr>
              <w:t>Evaluation and Causality</w:t>
            </w:r>
          </w:p>
          <w:p w14:paraId="103CD903" w14:textId="77777777" w:rsidR="008965EC" w:rsidRDefault="008965EC">
            <w:pPr>
              <w:pStyle w:val="TableParagraph"/>
              <w:ind w:right="890"/>
              <w:rPr>
                <w:sz w:val="20"/>
              </w:rPr>
            </w:pPr>
          </w:p>
          <w:p w14:paraId="3745BDC6" w14:textId="2BAABA26" w:rsidR="008965EC" w:rsidRPr="008965EC" w:rsidRDefault="008965EC">
            <w:pPr>
              <w:pStyle w:val="TableParagraph"/>
              <w:ind w:right="89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65B95158" w14:textId="77777777" w:rsidTr="00D472E4">
        <w:trPr>
          <w:trHeight w:val="2301"/>
        </w:trPr>
        <w:tc>
          <w:tcPr>
            <w:tcW w:w="1910" w:type="dxa"/>
          </w:tcPr>
          <w:p w14:paraId="2FCD1FEB" w14:textId="77777777" w:rsidR="005C3B86" w:rsidRDefault="00826027">
            <w:pPr>
              <w:pStyle w:val="TableParagraph"/>
              <w:ind w:left="112"/>
              <w:rPr>
                <w:sz w:val="20"/>
              </w:rPr>
            </w:pPr>
            <w:r>
              <w:rPr>
                <w:sz w:val="20"/>
              </w:rPr>
              <w:t>1.5</w:t>
            </w:r>
          </w:p>
        </w:tc>
        <w:tc>
          <w:tcPr>
            <w:tcW w:w="1973" w:type="dxa"/>
          </w:tcPr>
          <w:p w14:paraId="6B4E5149" w14:textId="77777777" w:rsidR="005C3B86" w:rsidRDefault="00826027">
            <w:pPr>
              <w:pStyle w:val="TableParagraph"/>
              <w:rPr>
                <w:b/>
                <w:sz w:val="20"/>
              </w:rPr>
            </w:pPr>
            <w:r>
              <w:rPr>
                <w:b/>
                <w:sz w:val="20"/>
              </w:rPr>
              <w:t>Event</w:t>
            </w:r>
          </w:p>
        </w:tc>
        <w:tc>
          <w:tcPr>
            <w:tcW w:w="2794" w:type="dxa"/>
          </w:tcPr>
          <w:p w14:paraId="36915255" w14:textId="77777777" w:rsidR="005C3B86" w:rsidRDefault="00826027">
            <w:pPr>
              <w:pStyle w:val="TableParagraph"/>
              <w:ind w:right="85"/>
              <w:rPr>
                <w:sz w:val="20"/>
              </w:rPr>
            </w:pPr>
            <w:r>
              <w:rPr>
                <w:sz w:val="20"/>
              </w:rPr>
              <w:t>The data range of active events or which have an end date after the predefined number of months prior to go live of the export:</w:t>
            </w:r>
          </w:p>
          <w:p w14:paraId="0010679E" w14:textId="77777777" w:rsidR="005C3B86" w:rsidRDefault="00826027" w:rsidP="004F5894">
            <w:pPr>
              <w:pStyle w:val="TableParagraph"/>
              <w:numPr>
                <w:ilvl w:val="0"/>
                <w:numId w:val="21"/>
              </w:numPr>
              <w:tabs>
                <w:tab w:val="left" w:pos="470"/>
                <w:tab w:val="left" w:pos="471"/>
              </w:tabs>
              <w:spacing w:line="240" w:lineRule="exact"/>
              <w:rPr>
                <w:sz w:val="20"/>
              </w:rPr>
            </w:pPr>
            <w:r>
              <w:rPr>
                <w:sz w:val="20"/>
              </w:rPr>
              <w:t>Assessment</w:t>
            </w:r>
          </w:p>
          <w:p w14:paraId="1063B89F" w14:textId="77777777" w:rsidR="005C3B86" w:rsidRDefault="00826027" w:rsidP="004F5894">
            <w:pPr>
              <w:pStyle w:val="TableParagraph"/>
              <w:numPr>
                <w:ilvl w:val="0"/>
                <w:numId w:val="21"/>
              </w:numPr>
              <w:tabs>
                <w:tab w:val="left" w:pos="470"/>
                <w:tab w:val="left" w:pos="471"/>
              </w:tabs>
              <w:spacing w:line="244" w:lineRule="exact"/>
              <w:rPr>
                <w:sz w:val="20"/>
              </w:rPr>
            </w:pPr>
            <w:r>
              <w:rPr>
                <w:sz w:val="20"/>
              </w:rPr>
              <w:t>Meetings</w:t>
            </w:r>
          </w:p>
          <w:p w14:paraId="5CAE6349" w14:textId="77777777" w:rsidR="005C3B86" w:rsidRDefault="00826027" w:rsidP="004F5894">
            <w:pPr>
              <w:pStyle w:val="TableParagraph"/>
              <w:numPr>
                <w:ilvl w:val="0"/>
                <w:numId w:val="21"/>
              </w:numPr>
              <w:tabs>
                <w:tab w:val="left" w:pos="470"/>
                <w:tab w:val="left" w:pos="471"/>
              </w:tabs>
              <w:spacing w:line="244" w:lineRule="exact"/>
              <w:rPr>
                <w:sz w:val="20"/>
              </w:rPr>
            </w:pPr>
            <w:r>
              <w:rPr>
                <w:sz w:val="20"/>
              </w:rPr>
              <w:t>Case Notes</w:t>
            </w:r>
          </w:p>
          <w:p w14:paraId="2923BF81" w14:textId="77777777" w:rsidR="0058740E" w:rsidRDefault="0058740E" w:rsidP="0058740E">
            <w:pPr>
              <w:pStyle w:val="TableParagraph"/>
              <w:tabs>
                <w:tab w:val="left" w:pos="470"/>
                <w:tab w:val="left" w:pos="471"/>
              </w:tabs>
              <w:spacing w:line="244" w:lineRule="exact"/>
              <w:ind w:left="109"/>
              <w:rPr>
                <w:sz w:val="20"/>
              </w:rPr>
            </w:pPr>
          </w:p>
          <w:p w14:paraId="5B769346" w14:textId="77777777" w:rsidR="0058740E" w:rsidRDefault="0058740E" w:rsidP="0058740E">
            <w:pPr>
              <w:pStyle w:val="TableParagraph"/>
              <w:ind w:right="241"/>
              <w:rPr>
                <w:b/>
                <w:sz w:val="20"/>
              </w:rPr>
            </w:pPr>
            <w:r>
              <w:rPr>
                <w:b/>
                <w:sz w:val="20"/>
              </w:rPr>
              <w:t>This does not include the free text associated with</w:t>
            </w:r>
          </w:p>
          <w:p w14:paraId="6EFCD558" w14:textId="77777777" w:rsidR="0058740E" w:rsidRDefault="0058740E" w:rsidP="0058740E">
            <w:pPr>
              <w:pStyle w:val="TableParagraph"/>
              <w:tabs>
                <w:tab w:val="left" w:pos="470"/>
                <w:tab w:val="left" w:pos="471"/>
              </w:tabs>
              <w:spacing w:line="244" w:lineRule="exact"/>
              <w:ind w:left="109"/>
              <w:rPr>
                <w:sz w:val="20"/>
              </w:rPr>
            </w:pPr>
            <w:r>
              <w:rPr>
                <w:b/>
                <w:sz w:val="20"/>
              </w:rPr>
              <w:t>the event</w:t>
            </w:r>
          </w:p>
          <w:p w14:paraId="749186E7" w14:textId="77777777" w:rsidR="0058740E" w:rsidRDefault="0058740E" w:rsidP="0058740E">
            <w:pPr>
              <w:pStyle w:val="TableParagraph"/>
              <w:tabs>
                <w:tab w:val="left" w:pos="470"/>
                <w:tab w:val="left" w:pos="471"/>
              </w:tabs>
              <w:spacing w:line="244" w:lineRule="exact"/>
              <w:ind w:left="109"/>
              <w:rPr>
                <w:sz w:val="20"/>
              </w:rPr>
            </w:pPr>
          </w:p>
        </w:tc>
        <w:tc>
          <w:tcPr>
            <w:tcW w:w="3955" w:type="dxa"/>
          </w:tcPr>
          <w:p w14:paraId="0DF14887" w14:textId="77777777" w:rsidR="005C3B86" w:rsidRDefault="00826027" w:rsidP="00CD6D49">
            <w:pPr>
              <w:pStyle w:val="TableParagraph"/>
              <w:ind w:right="337"/>
              <w:jc w:val="both"/>
              <w:rPr>
                <w:sz w:val="20"/>
              </w:rPr>
            </w:pPr>
            <w:r>
              <w:rPr>
                <w:b/>
                <w:sz w:val="20"/>
              </w:rPr>
              <w:t xml:space="preserve">Use Case 2: </w:t>
            </w:r>
            <w:r>
              <w:rPr>
                <w:sz w:val="20"/>
              </w:rPr>
              <w:t xml:space="preserve">Predicting Outcomes and Population Stratification. </w:t>
            </w:r>
          </w:p>
          <w:p w14:paraId="7C781936" w14:textId="77777777" w:rsidR="00CD6D49" w:rsidRDefault="00CD6D49" w:rsidP="00CD6D49">
            <w:pPr>
              <w:pStyle w:val="TableParagraph"/>
              <w:ind w:right="337"/>
              <w:jc w:val="both"/>
              <w:rPr>
                <w:sz w:val="20"/>
              </w:rPr>
            </w:pPr>
          </w:p>
          <w:p w14:paraId="266C3956" w14:textId="77777777" w:rsidR="005C3B86" w:rsidRDefault="00826027">
            <w:pPr>
              <w:pStyle w:val="TableParagraph"/>
              <w:ind w:right="426"/>
              <w:jc w:val="both"/>
              <w:rPr>
                <w:sz w:val="20"/>
              </w:rPr>
            </w:pPr>
            <w:r>
              <w:rPr>
                <w:b/>
                <w:sz w:val="20"/>
              </w:rPr>
              <w:t xml:space="preserve">Use Case 3: </w:t>
            </w:r>
            <w:r>
              <w:rPr>
                <w:sz w:val="20"/>
              </w:rPr>
              <w:t>Planning and Future Service Provision</w:t>
            </w:r>
          </w:p>
          <w:p w14:paraId="20E05084" w14:textId="77777777" w:rsidR="005C3B86" w:rsidRDefault="005C3B86">
            <w:pPr>
              <w:pStyle w:val="TableParagraph"/>
              <w:ind w:left="0"/>
              <w:rPr>
                <w:sz w:val="20"/>
              </w:rPr>
            </w:pPr>
          </w:p>
          <w:p w14:paraId="7C5043B0" w14:textId="280DA96B" w:rsidR="005C3B86" w:rsidRDefault="00826027">
            <w:pPr>
              <w:pStyle w:val="TableParagraph"/>
              <w:ind w:right="890"/>
              <w:rPr>
                <w:sz w:val="20"/>
              </w:rPr>
            </w:pPr>
            <w:r>
              <w:rPr>
                <w:b/>
                <w:sz w:val="20"/>
              </w:rPr>
              <w:t xml:space="preserve">Use Case 4: </w:t>
            </w:r>
            <w:r>
              <w:rPr>
                <w:sz w:val="20"/>
              </w:rPr>
              <w:t>Evaluation and Causality</w:t>
            </w:r>
          </w:p>
          <w:p w14:paraId="2F293A26" w14:textId="77777777" w:rsidR="008965EC" w:rsidRDefault="008965EC">
            <w:pPr>
              <w:pStyle w:val="TableParagraph"/>
              <w:ind w:right="890"/>
              <w:rPr>
                <w:sz w:val="20"/>
              </w:rPr>
            </w:pPr>
          </w:p>
          <w:p w14:paraId="587D9B3D" w14:textId="7261C3C0" w:rsidR="008965EC" w:rsidRDefault="008965EC">
            <w:pPr>
              <w:pStyle w:val="TableParagraph"/>
              <w:ind w:right="89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10782F8B" w14:textId="77777777" w:rsidTr="00D472E4">
        <w:trPr>
          <w:trHeight w:val="3070"/>
        </w:trPr>
        <w:tc>
          <w:tcPr>
            <w:tcW w:w="1910" w:type="dxa"/>
          </w:tcPr>
          <w:p w14:paraId="1172832D" w14:textId="77777777" w:rsidR="005C3B86" w:rsidRDefault="00826027">
            <w:pPr>
              <w:pStyle w:val="TableParagraph"/>
              <w:ind w:left="112"/>
              <w:rPr>
                <w:sz w:val="20"/>
              </w:rPr>
            </w:pPr>
            <w:r>
              <w:rPr>
                <w:sz w:val="20"/>
              </w:rPr>
              <w:t>1.6</w:t>
            </w:r>
          </w:p>
        </w:tc>
        <w:tc>
          <w:tcPr>
            <w:tcW w:w="1973" w:type="dxa"/>
          </w:tcPr>
          <w:p w14:paraId="711EFF88" w14:textId="77777777" w:rsidR="005C3B86" w:rsidRDefault="00826027">
            <w:pPr>
              <w:pStyle w:val="TableParagraph"/>
              <w:rPr>
                <w:b/>
                <w:sz w:val="20"/>
              </w:rPr>
            </w:pPr>
            <w:r>
              <w:rPr>
                <w:b/>
                <w:sz w:val="20"/>
              </w:rPr>
              <w:t>Alert</w:t>
            </w:r>
          </w:p>
        </w:tc>
        <w:tc>
          <w:tcPr>
            <w:tcW w:w="2794" w:type="dxa"/>
          </w:tcPr>
          <w:p w14:paraId="4D3DE85C" w14:textId="77777777" w:rsidR="005C3B86" w:rsidRDefault="00826027">
            <w:pPr>
              <w:pStyle w:val="TableParagraph"/>
              <w:ind w:right="129"/>
              <w:rPr>
                <w:sz w:val="20"/>
              </w:rPr>
            </w:pPr>
            <w:r>
              <w:rPr>
                <w:b/>
                <w:sz w:val="20"/>
              </w:rPr>
              <w:t xml:space="preserve">Alerts </w:t>
            </w:r>
            <w:r>
              <w:rPr>
                <w:sz w:val="20"/>
              </w:rPr>
              <w:t>of the following types that are still active or have an end date after the predefined number of months prior to go live of the export:</w:t>
            </w:r>
          </w:p>
          <w:p w14:paraId="5B07F740" w14:textId="77777777" w:rsidR="005C3B86" w:rsidRDefault="00826027" w:rsidP="004F5894">
            <w:pPr>
              <w:pStyle w:val="TableParagraph"/>
              <w:numPr>
                <w:ilvl w:val="0"/>
                <w:numId w:val="20"/>
              </w:numPr>
              <w:tabs>
                <w:tab w:val="left" w:pos="470"/>
                <w:tab w:val="left" w:pos="471"/>
              </w:tabs>
              <w:spacing w:line="239" w:lineRule="exact"/>
              <w:rPr>
                <w:sz w:val="20"/>
              </w:rPr>
            </w:pPr>
            <w:r>
              <w:rPr>
                <w:sz w:val="20"/>
              </w:rPr>
              <w:t>Child</w:t>
            </w:r>
            <w:r>
              <w:rPr>
                <w:spacing w:val="-3"/>
                <w:sz w:val="20"/>
              </w:rPr>
              <w:t xml:space="preserve"> </w:t>
            </w:r>
            <w:r>
              <w:rPr>
                <w:sz w:val="20"/>
              </w:rPr>
              <w:t>Protection</w:t>
            </w:r>
          </w:p>
          <w:p w14:paraId="5BA52651" w14:textId="77777777" w:rsidR="005C3B86" w:rsidRDefault="00826027" w:rsidP="004F5894">
            <w:pPr>
              <w:pStyle w:val="TableParagraph"/>
              <w:numPr>
                <w:ilvl w:val="0"/>
                <w:numId w:val="20"/>
              </w:numPr>
              <w:tabs>
                <w:tab w:val="left" w:pos="470"/>
                <w:tab w:val="left" w:pos="471"/>
              </w:tabs>
              <w:spacing w:line="244" w:lineRule="exact"/>
              <w:rPr>
                <w:sz w:val="20"/>
              </w:rPr>
            </w:pPr>
            <w:r>
              <w:rPr>
                <w:sz w:val="20"/>
              </w:rPr>
              <w:t>Child in</w:t>
            </w:r>
            <w:r>
              <w:rPr>
                <w:spacing w:val="-5"/>
                <w:sz w:val="20"/>
              </w:rPr>
              <w:t xml:space="preserve"> </w:t>
            </w:r>
            <w:r>
              <w:rPr>
                <w:sz w:val="20"/>
              </w:rPr>
              <w:t>Need</w:t>
            </w:r>
          </w:p>
          <w:p w14:paraId="69BBE9FC" w14:textId="77777777" w:rsidR="005C3B86" w:rsidRDefault="00826027" w:rsidP="004F5894">
            <w:pPr>
              <w:pStyle w:val="TableParagraph"/>
              <w:numPr>
                <w:ilvl w:val="0"/>
                <w:numId w:val="20"/>
              </w:numPr>
              <w:tabs>
                <w:tab w:val="left" w:pos="470"/>
                <w:tab w:val="left" w:pos="471"/>
              </w:tabs>
              <w:spacing w:line="243" w:lineRule="exact"/>
              <w:rPr>
                <w:sz w:val="20"/>
              </w:rPr>
            </w:pPr>
            <w:r>
              <w:rPr>
                <w:sz w:val="20"/>
              </w:rPr>
              <w:t>Child Looked</w:t>
            </w:r>
            <w:r>
              <w:rPr>
                <w:spacing w:val="-5"/>
                <w:sz w:val="20"/>
              </w:rPr>
              <w:t xml:space="preserve"> </w:t>
            </w:r>
            <w:r>
              <w:rPr>
                <w:sz w:val="20"/>
              </w:rPr>
              <w:t>After</w:t>
            </w:r>
          </w:p>
          <w:p w14:paraId="690C4C59" w14:textId="77777777" w:rsidR="005C3B86" w:rsidRDefault="00826027" w:rsidP="004F5894">
            <w:pPr>
              <w:pStyle w:val="TableParagraph"/>
              <w:numPr>
                <w:ilvl w:val="0"/>
                <w:numId w:val="20"/>
              </w:numPr>
              <w:tabs>
                <w:tab w:val="left" w:pos="470"/>
                <w:tab w:val="left" w:pos="471"/>
              </w:tabs>
              <w:spacing w:line="244" w:lineRule="exact"/>
              <w:rPr>
                <w:sz w:val="20"/>
              </w:rPr>
            </w:pPr>
            <w:r>
              <w:rPr>
                <w:sz w:val="20"/>
              </w:rPr>
              <w:t>Missing</w:t>
            </w:r>
            <w:r>
              <w:rPr>
                <w:spacing w:val="-3"/>
                <w:sz w:val="20"/>
              </w:rPr>
              <w:t xml:space="preserve"> </w:t>
            </w:r>
            <w:r>
              <w:rPr>
                <w:sz w:val="20"/>
              </w:rPr>
              <w:t>Person</w:t>
            </w:r>
          </w:p>
          <w:p w14:paraId="17D9F070" w14:textId="77777777" w:rsidR="005C3B86" w:rsidRDefault="00826027" w:rsidP="004F5894">
            <w:pPr>
              <w:pStyle w:val="TableParagraph"/>
              <w:numPr>
                <w:ilvl w:val="0"/>
                <w:numId w:val="20"/>
              </w:numPr>
              <w:tabs>
                <w:tab w:val="left" w:pos="470"/>
                <w:tab w:val="left" w:pos="471"/>
              </w:tabs>
              <w:spacing w:line="244" w:lineRule="exact"/>
              <w:rPr>
                <w:sz w:val="20"/>
              </w:rPr>
            </w:pPr>
            <w:r>
              <w:rPr>
                <w:sz w:val="20"/>
              </w:rPr>
              <w:t>Hazard</w:t>
            </w:r>
          </w:p>
          <w:p w14:paraId="1EE9C711" w14:textId="77777777" w:rsidR="005C3B86" w:rsidRDefault="00826027" w:rsidP="004F5894">
            <w:pPr>
              <w:pStyle w:val="TableParagraph"/>
              <w:numPr>
                <w:ilvl w:val="0"/>
                <w:numId w:val="20"/>
              </w:numPr>
              <w:tabs>
                <w:tab w:val="left" w:pos="470"/>
                <w:tab w:val="left" w:pos="471"/>
              </w:tabs>
              <w:spacing w:line="244" w:lineRule="exact"/>
              <w:rPr>
                <w:sz w:val="20"/>
              </w:rPr>
            </w:pPr>
            <w:r>
              <w:rPr>
                <w:sz w:val="20"/>
              </w:rPr>
              <w:t>MARAC</w:t>
            </w:r>
          </w:p>
        </w:tc>
        <w:tc>
          <w:tcPr>
            <w:tcW w:w="3955" w:type="dxa"/>
          </w:tcPr>
          <w:p w14:paraId="09868A81" w14:textId="77777777" w:rsidR="005C3B86" w:rsidRDefault="00826027">
            <w:pPr>
              <w:pStyle w:val="TableParagraph"/>
              <w:ind w:right="337"/>
              <w:jc w:val="both"/>
              <w:rPr>
                <w:sz w:val="20"/>
              </w:rPr>
            </w:pPr>
            <w:r>
              <w:rPr>
                <w:b/>
                <w:sz w:val="20"/>
              </w:rPr>
              <w:t xml:space="preserve">Use Case 2: </w:t>
            </w:r>
            <w:r>
              <w:rPr>
                <w:sz w:val="20"/>
              </w:rPr>
              <w:t>Predicting Outcomes and Population Stratification</w:t>
            </w:r>
          </w:p>
          <w:p w14:paraId="097C3A9A" w14:textId="77777777" w:rsidR="005C3B86" w:rsidRDefault="005C3B86">
            <w:pPr>
              <w:pStyle w:val="TableParagraph"/>
              <w:spacing w:before="11"/>
              <w:ind w:left="0"/>
              <w:rPr>
                <w:sz w:val="19"/>
              </w:rPr>
            </w:pPr>
          </w:p>
          <w:p w14:paraId="7DE0E136" w14:textId="77777777" w:rsidR="005C3B86" w:rsidRDefault="00826027">
            <w:pPr>
              <w:pStyle w:val="TableParagraph"/>
              <w:ind w:right="890"/>
              <w:rPr>
                <w:sz w:val="20"/>
              </w:rPr>
            </w:pPr>
            <w:r>
              <w:rPr>
                <w:b/>
                <w:sz w:val="20"/>
              </w:rPr>
              <w:t xml:space="preserve">Use Case 4: </w:t>
            </w:r>
            <w:r>
              <w:rPr>
                <w:sz w:val="20"/>
              </w:rPr>
              <w:t>Evaluation and Causality</w:t>
            </w:r>
          </w:p>
          <w:p w14:paraId="372CC875" w14:textId="77777777" w:rsidR="005C3B86" w:rsidRDefault="005C3B86">
            <w:pPr>
              <w:pStyle w:val="TableParagraph"/>
              <w:ind w:left="0"/>
              <w:rPr>
                <w:sz w:val="20"/>
              </w:rPr>
            </w:pPr>
          </w:p>
          <w:p w14:paraId="0D04235C" w14:textId="16F9E929" w:rsidR="005C3B86" w:rsidRDefault="008965EC">
            <w:pPr>
              <w:pStyle w:val="TableParagraph"/>
              <w:ind w:right="279"/>
              <w:rPr>
                <w:b/>
                <w:sz w:val="20"/>
              </w:rPr>
            </w:pPr>
            <w:r>
              <w:rPr>
                <w:b/>
                <w:sz w:val="20"/>
              </w:rPr>
              <w:t>This data item is not routinely shared, only where a specific use case requires it.</w:t>
            </w:r>
          </w:p>
          <w:p w14:paraId="44FC53D9" w14:textId="77777777" w:rsidR="008965EC" w:rsidRDefault="008965EC">
            <w:pPr>
              <w:pStyle w:val="TableParagraph"/>
              <w:ind w:right="279"/>
              <w:rPr>
                <w:b/>
                <w:sz w:val="20"/>
              </w:rPr>
            </w:pPr>
          </w:p>
          <w:p w14:paraId="4C130373" w14:textId="249A36DF" w:rsidR="008965EC" w:rsidRDefault="008965EC">
            <w:pPr>
              <w:pStyle w:val="TableParagraph"/>
              <w:ind w:right="279"/>
              <w:rPr>
                <w:b/>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68FC438F" w14:textId="77777777" w:rsidTr="00D472E4">
        <w:trPr>
          <w:trHeight w:val="2760"/>
        </w:trPr>
        <w:tc>
          <w:tcPr>
            <w:tcW w:w="1910" w:type="dxa"/>
          </w:tcPr>
          <w:p w14:paraId="6DC49606" w14:textId="77777777" w:rsidR="005C3B86" w:rsidRDefault="00826027">
            <w:pPr>
              <w:pStyle w:val="TableParagraph"/>
              <w:ind w:left="112"/>
              <w:rPr>
                <w:sz w:val="20"/>
              </w:rPr>
            </w:pPr>
            <w:r>
              <w:rPr>
                <w:sz w:val="20"/>
              </w:rPr>
              <w:lastRenderedPageBreak/>
              <w:t>1.7</w:t>
            </w:r>
          </w:p>
        </w:tc>
        <w:tc>
          <w:tcPr>
            <w:tcW w:w="1973" w:type="dxa"/>
          </w:tcPr>
          <w:p w14:paraId="29BC5CAB" w14:textId="77777777" w:rsidR="005C3B86" w:rsidRDefault="00826027">
            <w:pPr>
              <w:pStyle w:val="TableParagraph"/>
              <w:rPr>
                <w:b/>
                <w:sz w:val="20"/>
              </w:rPr>
            </w:pPr>
            <w:r>
              <w:rPr>
                <w:b/>
                <w:sz w:val="20"/>
              </w:rPr>
              <w:t>Disability</w:t>
            </w:r>
          </w:p>
        </w:tc>
        <w:tc>
          <w:tcPr>
            <w:tcW w:w="2794" w:type="dxa"/>
          </w:tcPr>
          <w:p w14:paraId="3A3BC298" w14:textId="77777777" w:rsidR="005C3B86" w:rsidRDefault="00826027">
            <w:pPr>
              <w:pStyle w:val="TableParagraph"/>
              <w:ind w:right="184"/>
              <w:rPr>
                <w:sz w:val="20"/>
              </w:rPr>
            </w:pPr>
            <w:r>
              <w:rPr>
                <w:b/>
                <w:sz w:val="20"/>
              </w:rPr>
              <w:t xml:space="preserve">Disabilities </w:t>
            </w:r>
            <w:r>
              <w:rPr>
                <w:sz w:val="20"/>
              </w:rPr>
              <w:t>that are still active or have an end date after the predefined number of months prior to go live of the export.</w:t>
            </w:r>
          </w:p>
        </w:tc>
        <w:tc>
          <w:tcPr>
            <w:tcW w:w="3955" w:type="dxa"/>
          </w:tcPr>
          <w:p w14:paraId="21A51D15" w14:textId="77777777" w:rsidR="005C3B86" w:rsidRDefault="00826027">
            <w:pPr>
              <w:pStyle w:val="TableParagraph"/>
              <w:jc w:val="both"/>
              <w:rPr>
                <w:sz w:val="20"/>
              </w:rPr>
            </w:pPr>
            <w:r>
              <w:rPr>
                <w:b/>
                <w:sz w:val="20"/>
              </w:rPr>
              <w:t xml:space="preserve">Use Case 1: </w:t>
            </w:r>
            <w:r>
              <w:rPr>
                <w:sz w:val="20"/>
              </w:rPr>
              <w:t>Epidemiology</w:t>
            </w:r>
          </w:p>
          <w:p w14:paraId="56597CA1" w14:textId="77777777" w:rsidR="005C3B86" w:rsidRDefault="005C3B86">
            <w:pPr>
              <w:pStyle w:val="TableParagraph"/>
              <w:ind w:left="0"/>
              <w:rPr>
                <w:sz w:val="20"/>
              </w:rPr>
            </w:pPr>
          </w:p>
          <w:p w14:paraId="420F09B3" w14:textId="77777777" w:rsidR="005C3B86" w:rsidRDefault="00826027">
            <w:pPr>
              <w:pStyle w:val="TableParagraph"/>
              <w:ind w:right="337"/>
              <w:jc w:val="both"/>
              <w:rPr>
                <w:sz w:val="20"/>
              </w:rPr>
            </w:pPr>
            <w:r>
              <w:rPr>
                <w:b/>
                <w:sz w:val="20"/>
              </w:rPr>
              <w:t xml:space="preserve">Use Case 2: </w:t>
            </w:r>
            <w:r>
              <w:rPr>
                <w:sz w:val="20"/>
              </w:rPr>
              <w:t xml:space="preserve">Predicting Outcomes and Population Stratification. </w:t>
            </w:r>
          </w:p>
          <w:p w14:paraId="55F3F05E" w14:textId="77777777" w:rsidR="005C3B86" w:rsidRDefault="005C3B86">
            <w:pPr>
              <w:pStyle w:val="TableParagraph"/>
              <w:ind w:left="0"/>
              <w:rPr>
                <w:sz w:val="20"/>
              </w:rPr>
            </w:pPr>
          </w:p>
          <w:p w14:paraId="0A5925E9" w14:textId="77777777" w:rsidR="005C3B86" w:rsidRDefault="00826027">
            <w:pPr>
              <w:pStyle w:val="TableParagraph"/>
              <w:ind w:right="426"/>
              <w:jc w:val="both"/>
              <w:rPr>
                <w:sz w:val="20"/>
              </w:rPr>
            </w:pPr>
            <w:r>
              <w:rPr>
                <w:b/>
                <w:sz w:val="20"/>
              </w:rPr>
              <w:t xml:space="preserve">Use Case 3: </w:t>
            </w:r>
            <w:r>
              <w:rPr>
                <w:sz w:val="20"/>
              </w:rPr>
              <w:t>Planning and Future Service Provision</w:t>
            </w:r>
          </w:p>
          <w:p w14:paraId="1910145E" w14:textId="77777777" w:rsidR="005C3B86" w:rsidRDefault="005C3B86">
            <w:pPr>
              <w:pStyle w:val="TableParagraph"/>
              <w:spacing w:before="11"/>
              <w:ind w:left="0"/>
              <w:rPr>
                <w:sz w:val="19"/>
              </w:rPr>
            </w:pPr>
          </w:p>
          <w:p w14:paraId="0E094F6F" w14:textId="77777777" w:rsidR="005C3B86" w:rsidRDefault="00826027">
            <w:pPr>
              <w:pStyle w:val="TableParagraph"/>
              <w:ind w:right="890"/>
              <w:rPr>
                <w:sz w:val="20"/>
              </w:rPr>
            </w:pPr>
            <w:r>
              <w:rPr>
                <w:b/>
                <w:sz w:val="20"/>
              </w:rPr>
              <w:t xml:space="preserve">Use Case 4: </w:t>
            </w:r>
            <w:r>
              <w:rPr>
                <w:sz w:val="20"/>
              </w:rPr>
              <w:t>Evaluation and Causality</w:t>
            </w:r>
          </w:p>
          <w:p w14:paraId="234786D7" w14:textId="77777777" w:rsidR="008965EC" w:rsidRDefault="008965EC">
            <w:pPr>
              <w:pStyle w:val="TableParagraph"/>
              <w:ind w:right="890"/>
              <w:rPr>
                <w:sz w:val="20"/>
              </w:rPr>
            </w:pPr>
          </w:p>
          <w:p w14:paraId="18EA20E2" w14:textId="363262F8" w:rsidR="008965EC" w:rsidRDefault="008965EC">
            <w:pPr>
              <w:pStyle w:val="TableParagraph"/>
              <w:ind w:right="89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6A1444C4" w14:textId="77777777" w:rsidTr="00D472E4">
        <w:trPr>
          <w:trHeight w:val="920"/>
        </w:trPr>
        <w:tc>
          <w:tcPr>
            <w:tcW w:w="1910" w:type="dxa"/>
          </w:tcPr>
          <w:p w14:paraId="30B8AD67" w14:textId="77777777" w:rsidR="005C3B86" w:rsidRDefault="00826027">
            <w:pPr>
              <w:pStyle w:val="TableParagraph"/>
              <w:ind w:left="112"/>
              <w:rPr>
                <w:sz w:val="20"/>
              </w:rPr>
            </w:pPr>
            <w:r>
              <w:rPr>
                <w:sz w:val="20"/>
              </w:rPr>
              <w:t>1.8</w:t>
            </w:r>
          </w:p>
        </w:tc>
        <w:tc>
          <w:tcPr>
            <w:tcW w:w="1973" w:type="dxa"/>
          </w:tcPr>
          <w:p w14:paraId="37E103D6" w14:textId="77777777" w:rsidR="005C3B86" w:rsidRDefault="00826027">
            <w:pPr>
              <w:pStyle w:val="TableParagraph"/>
              <w:rPr>
                <w:b/>
                <w:sz w:val="20"/>
              </w:rPr>
            </w:pPr>
            <w:r>
              <w:rPr>
                <w:b/>
                <w:sz w:val="20"/>
              </w:rPr>
              <w:t>Related Person</w:t>
            </w:r>
          </w:p>
        </w:tc>
        <w:tc>
          <w:tcPr>
            <w:tcW w:w="2794" w:type="dxa"/>
          </w:tcPr>
          <w:p w14:paraId="4E5D0427" w14:textId="77777777" w:rsidR="005C3B86" w:rsidRDefault="00826027">
            <w:pPr>
              <w:pStyle w:val="TableParagraph"/>
              <w:rPr>
                <w:sz w:val="20"/>
              </w:rPr>
            </w:pPr>
            <w:r>
              <w:rPr>
                <w:b/>
                <w:sz w:val="20"/>
              </w:rPr>
              <w:t xml:space="preserve">Relationship Types </w:t>
            </w:r>
            <w:r>
              <w:rPr>
                <w:sz w:val="20"/>
              </w:rPr>
              <w:t>and</w:t>
            </w:r>
          </w:p>
          <w:p w14:paraId="61753D15" w14:textId="77777777" w:rsidR="005C3B86" w:rsidRDefault="00826027">
            <w:pPr>
              <w:pStyle w:val="TableParagraph"/>
              <w:spacing w:before="1"/>
              <w:rPr>
                <w:b/>
                <w:sz w:val="20"/>
              </w:rPr>
            </w:pPr>
            <w:r>
              <w:rPr>
                <w:b/>
                <w:sz w:val="20"/>
              </w:rPr>
              <w:t>Relationship Flags</w:t>
            </w:r>
          </w:p>
        </w:tc>
        <w:tc>
          <w:tcPr>
            <w:tcW w:w="3955" w:type="dxa"/>
          </w:tcPr>
          <w:p w14:paraId="3BDF053D" w14:textId="77777777" w:rsidR="005C3B86" w:rsidRDefault="00826027">
            <w:pPr>
              <w:pStyle w:val="TableParagraph"/>
              <w:ind w:right="337"/>
              <w:jc w:val="both"/>
              <w:rPr>
                <w:sz w:val="20"/>
              </w:rPr>
            </w:pPr>
            <w:r>
              <w:rPr>
                <w:b/>
                <w:sz w:val="20"/>
              </w:rPr>
              <w:t xml:space="preserve">Use Case 2: </w:t>
            </w:r>
            <w:r>
              <w:rPr>
                <w:sz w:val="20"/>
              </w:rPr>
              <w:t xml:space="preserve">Predicting Outcomes and Population Stratification. </w:t>
            </w:r>
          </w:p>
          <w:p w14:paraId="1A9DF842" w14:textId="77777777" w:rsidR="008965EC" w:rsidRDefault="008965EC">
            <w:pPr>
              <w:pStyle w:val="TableParagraph"/>
              <w:ind w:right="337"/>
              <w:jc w:val="both"/>
              <w:rPr>
                <w:sz w:val="20"/>
              </w:rPr>
            </w:pPr>
          </w:p>
          <w:p w14:paraId="3949C987" w14:textId="77777777" w:rsidR="008965EC" w:rsidRDefault="008965EC" w:rsidP="008965EC">
            <w:pPr>
              <w:pStyle w:val="TableParagraph"/>
              <w:ind w:right="279"/>
              <w:rPr>
                <w:b/>
                <w:sz w:val="20"/>
              </w:rPr>
            </w:pPr>
            <w:r>
              <w:rPr>
                <w:b/>
                <w:sz w:val="20"/>
              </w:rPr>
              <w:t>This data item is not routinely shared, only where a specific use case requires it.</w:t>
            </w:r>
          </w:p>
          <w:p w14:paraId="69B54490" w14:textId="75D8D630" w:rsidR="008965EC" w:rsidRDefault="008965EC">
            <w:pPr>
              <w:pStyle w:val="TableParagraph"/>
              <w:ind w:right="337"/>
              <w:jc w:val="both"/>
              <w:rPr>
                <w:sz w:val="20"/>
              </w:rPr>
            </w:pPr>
          </w:p>
        </w:tc>
      </w:tr>
      <w:tr w:rsidR="005C3B86" w14:paraId="2122F5E3" w14:textId="77777777" w:rsidTr="00D472E4">
        <w:trPr>
          <w:trHeight w:val="1610"/>
        </w:trPr>
        <w:tc>
          <w:tcPr>
            <w:tcW w:w="1910" w:type="dxa"/>
          </w:tcPr>
          <w:p w14:paraId="269F0818" w14:textId="77777777" w:rsidR="005C3B86" w:rsidRDefault="00826027">
            <w:pPr>
              <w:pStyle w:val="TableParagraph"/>
              <w:ind w:left="112"/>
              <w:rPr>
                <w:sz w:val="20"/>
              </w:rPr>
            </w:pPr>
            <w:r>
              <w:rPr>
                <w:sz w:val="20"/>
              </w:rPr>
              <w:t>1.9</w:t>
            </w:r>
          </w:p>
        </w:tc>
        <w:tc>
          <w:tcPr>
            <w:tcW w:w="1973" w:type="dxa"/>
          </w:tcPr>
          <w:p w14:paraId="3E0641FB" w14:textId="77777777" w:rsidR="005C3B86" w:rsidRDefault="00826027">
            <w:pPr>
              <w:pStyle w:val="TableParagraph"/>
              <w:ind w:right="176"/>
              <w:rPr>
                <w:b/>
                <w:sz w:val="20"/>
              </w:rPr>
            </w:pPr>
            <w:r>
              <w:rPr>
                <w:b/>
                <w:sz w:val="20"/>
              </w:rPr>
              <w:t>Practitioner (staff type)</w:t>
            </w:r>
          </w:p>
        </w:tc>
        <w:tc>
          <w:tcPr>
            <w:tcW w:w="2794" w:type="dxa"/>
          </w:tcPr>
          <w:p w14:paraId="111E1C0B" w14:textId="77777777" w:rsidR="005C3B86" w:rsidRDefault="00826027">
            <w:pPr>
              <w:pStyle w:val="TableParagraph"/>
              <w:ind w:right="184"/>
              <w:rPr>
                <w:sz w:val="20"/>
              </w:rPr>
            </w:pPr>
            <w:r>
              <w:rPr>
                <w:sz w:val="20"/>
              </w:rPr>
              <w:t xml:space="preserve">Only those </w:t>
            </w:r>
            <w:r>
              <w:rPr>
                <w:b/>
                <w:sz w:val="20"/>
              </w:rPr>
              <w:t xml:space="preserve">Practitioner </w:t>
            </w:r>
            <w:r>
              <w:rPr>
                <w:sz w:val="20"/>
              </w:rPr>
              <w:t>involvements that are still active or have an end date after the predefined number of months prior to go live of the export.</w:t>
            </w:r>
          </w:p>
        </w:tc>
        <w:tc>
          <w:tcPr>
            <w:tcW w:w="3955" w:type="dxa"/>
          </w:tcPr>
          <w:p w14:paraId="4B085E05" w14:textId="77777777" w:rsidR="005C3B86" w:rsidRDefault="00826027">
            <w:pPr>
              <w:pStyle w:val="TableParagraph"/>
              <w:ind w:right="412"/>
              <w:rPr>
                <w:sz w:val="20"/>
              </w:rPr>
            </w:pPr>
            <w:r>
              <w:rPr>
                <w:b/>
                <w:sz w:val="20"/>
              </w:rPr>
              <w:t xml:space="preserve">Use Case 3: </w:t>
            </w:r>
            <w:r>
              <w:rPr>
                <w:sz w:val="20"/>
              </w:rPr>
              <w:t>Planning and Future Service Provision</w:t>
            </w:r>
          </w:p>
          <w:p w14:paraId="30145B8E" w14:textId="77777777" w:rsidR="008965EC" w:rsidRDefault="008965EC">
            <w:pPr>
              <w:pStyle w:val="TableParagraph"/>
              <w:ind w:right="412"/>
              <w:rPr>
                <w:sz w:val="20"/>
              </w:rPr>
            </w:pPr>
          </w:p>
          <w:p w14:paraId="4B268E03" w14:textId="6698DB70" w:rsidR="008965EC" w:rsidRDefault="008965EC">
            <w:pPr>
              <w:pStyle w:val="TableParagraph"/>
              <w:ind w:right="412"/>
              <w:rPr>
                <w:sz w:val="20"/>
              </w:rPr>
            </w:pPr>
          </w:p>
        </w:tc>
      </w:tr>
      <w:tr w:rsidR="005C3B86" w14:paraId="220E9221" w14:textId="77777777" w:rsidTr="00D472E4">
        <w:trPr>
          <w:trHeight w:val="3289"/>
        </w:trPr>
        <w:tc>
          <w:tcPr>
            <w:tcW w:w="1910" w:type="dxa"/>
          </w:tcPr>
          <w:p w14:paraId="553FD56A" w14:textId="77777777" w:rsidR="005C3B86" w:rsidRDefault="00826027">
            <w:pPr>
              <w:pStyle w:val="TableParagraph"/>
              <w:ind w:left="112"/>
              <w:rPr>
                <w:sz w:val="20"/>
              </w:rPr>
            </w:pPr>
            <w:r>
              <w:rPr>
                <w:sz w:val="20"/>
              </w:rPr>
              <w:t>1.10</w:t>
            </w:r>
          </w:p>
        </w:tc>
        <w:tc>
          <w:tcPr>
            <w:tcW w:w="1973" w:type="dxa"/>
          </w:tcPr>
          <w:p w14:paraId="0CEB1615" w14:textId="77777777" w:rsidR="005C3B86" w:rsidRDefault="00826027">
            <w:pPr>
              <w:pStyle w:val="TableParagraph"/>
              <w:rPr>
                <w:b/>
                <w:sz w:val="20"/>
              </w:rPr>
            </w:pPr>
            <w:r>
              <w:rPr>
                <w:b/>
                <w:sz w:val="20"/>
              </w:rPr>
              <w:t>Classification</w:t>
            </w:r>
          </w:p>
        </w:tc>
        <w:tc>
          <w:tcPr>
            <w:tcW w:w="2794" w:type="dxa"/>
          </w:tcPr>
          <w:p w14:paraId="31BADD8D" w14:textId="77777777" w:rsidR="005C3B86" w:rsidRDefault="00826027">
            <w:pPr>
              <w:pStyle w:val="TableParagraph"/>
              <w:ind w:right="129"/>
              <w:rPr>
                <w:sz w:val="20"/>
              </w:rPr>
            </w:pPr>
            <w:r>
              <w:rPr>
                <w:b/>
                <w:sz w:val="20"/>
              </w:rPr>
              <w:t xml:space="preserve">Primary Support Reasons </w:t>
            </w:r>
            <w:r>
              <w:rPr>
                <w:sz w:val="20"/>
              </w:rPr>
              <w:t>that are still active or have an end date after the predefined number of months prior to go live of the export: may include:</w:t>
            </w:r>
          </w:p>
          <w:p w14:paraId="68D22D5B" w14:textId="77777777" w:rsidR="005C3B86" w:rsidRDefault="00826027" w:rsidP="004F5894">
            <w:pPr>
              <w:pStyle w:val="TableParagraph"/>
              <w:numPr>
                <w:ilvl w:val="0"/>
                <w:numId w:val="19"/>
              </w:numPr>
              <w:tabs>
                <w:tab w:val="left" w:pos="470"/>
                <w:tab w:val="left" w:pos="471"/>
              </w:tabs>
              <w:ind w:right="556"/>
              <w:rPr>
                <w:sz w:val="20"/>
              </w:rPr>
            </w:pPr>
            <w:r>
              <w:rPr>
                <w:sz w:val="20"/>
              </w:rPr>
              <w:t>Physical support – Access and</w:t>
            </w:r>
            <w:r>
              <w:rPr>
                <w:spacing w:val="-9"/>
                <w:sz w:val="20"/>
              </w:rPr>
              <w:t xml:space="preserve"> </w:t>
            </w:r>
            <w:r>
              <w:rPr>
                <w:spacing w:val="-3"/>
                <w:sz w:val="20"/>
              </w:rPr>
              <w:t>mobility</w:t>
            </w:r>
          </w:p>
          <w:p w14:paraId="6222F2AB" w14:textId="77777777" w:rsidR="005C3B86" w:rsidRDefault="00826027" w:rsidP="004F5894">
            <w:pPr>
              <w:pStyle w:val="TableParagraph"/>
              <w:numPr>
                <w:ilvl w:val="0"/>
                <w:numId w:val="19"/>
              </w:numPr>
              <w:tabs>
                <w:tab w:val="left" w:pos="470"/>
                <w:tab w:val="left" w:pos="471"/>
              </w:tabs>
              <w:ind w:right="691"/>
              <w:rPr>
                <w:sz w:val="20"/>
              </w:rPr>
            </w:pPr>
            <w:r>
              <w:rPr>
                <w:sz w:val="20"/>
              </w:rPr>
              <w:t>Social support – Substance</w:t>
            </w:r>
            <w:r>
              <w:rPr>
                <w:spacing w:val="8"/>
                <w:sz w:val="20"/>
              </w:rPr>
              <w:t xml:space="preserve"> </w:t>
            </w:r>
            <w:r>
              <w:rPr>
                <w:spacing w:val="-7"/>
                <w:sz w:val="20"/>
              </w:rPr>
              <w:t>misuse</w:t>
            </w:r>
          </w:p>
          <w:p w14:paraId="71C47890" w14:textId="77777777" w:rsidR="005C3B86" w:rsidRDefault="00826027" w:rsidP="004F5894">
            <w:pPr>
              <w:pStyle w:val="TableParagraph"/>
              <w:numPr>
                <w:ilvl w:val="0"/>
                <w:numId w:val="19"/>
              </w:numPr>
              <w:tabs>
                <w:tab w:val="left" w:pos="470"/>
                <w:tab w:val="left" w:pos="471"/>
              </w:tabs>
              <w:spacing w:line="236" w:lineRule="exact"/>
              <w:rPr>
                <w:sz w:val="20"/>
              </w:rPr>
            </w:pPr>
            <w:r>
              <w:rPr>
                <w:sz w:val="20"/>
              </w:rPr>
              <w:t>Sensory</w:t>
            </w:r>
            <w:r>
              <w:rPr>
                <w:spacing w:val="-3"/>
                <w:sz w:val="20"/>
              </w:rPr>
              <w:t xml:space="preserve"> </w:t>
            </w:r>
            <w:r>
              <w:rPr>
                <w:sz w:val="20"/>
              </w:rPr>
              <w:t>support</w:t>
            </w:r>
          </w:p>
          <w:p w14:paraId="1952227A" w14:textId="77777777" w:rsidR="005C3B86" w:rsidRDefault="00826027" w:rsidP="004F5894">
            <w:pPr>
              <w:pStyle w:val="TableParagraph"/>
              <w:numPr>
                <w:ilvl w:val="0"/>
                <w:numId w:val="19"/>
              </w:numPr>
              <w:tabs>
                <w:tab w:val="left" w:pos="470"/>
                <w:tab w:val="left" w:pos="471"/>
              </w:tabs>
              <w:rPr>
                <w:sz w:val="20"/>
              </w:rPr>
            </w:pPr>
            <w:r>
              <w:rPr>
                <w:sz w:val="20"/>
              </w:rPr>
              <w:t>Mental Health</w:t>
            </w:r>
            <w:r>
              <w:rPr>
                <w:spacing w:val="-2"/>
                <w:sz w:val="20"/>
              </w:rPr>
              <w:t xml:space="preserve"> </w:t>
            </w:r>
            <w:r>
              <w:rPr>
                <w:sz w:val="20"/>
              </w:rPr>
              <w:t>support</w:t>
            </w:r>
          </w:p>
          <w:p w14:paraId="7F016707" w14:textId="77777777" w:rsidR="005C3B86" w:rsidRDefault="00826027" w:rsidP="004F5894">
            <w:pPr>
              <w:pStyle w:val="TableParagraph"/>
              <w:numPr>
                <w:ilvl w:val="0"/>
                <w:numId w:val="19"/>
              </w:numPr>
              <w:tabs>
                <w:tab w:val="left" w:pos="470"/>
                <w:tab w:val="left" w:pos="471"/>
              </w:tabs>
              <w:spacing w:before="18" w:line="230" w:lineRule="exact"/>
              <w:ind w:right="675"/>
              <w:rPr>
                <w:sz w:val="20"/>
              </w:rPr>
            </w:pPr>
            <w:r>
              <w:rPr>
                <w:sz w:val="20"/>
              </w:rPr>
              <w:t>Learning Disability support</w:t>
            </w:r>
          </w:p>
        </w:tc>
        <w:tc>
          <w:tcPr>
            <w:tcW w:w="3955" w:type="dxa"/>
          </w:tcPr>
          <w:p w14:paraId="73DA6709" w14:textId="77777777" w:rsidR="005C3B86" w:rsidRDefault="00826027">
            <w:pPr>
              <w:pStyle w:val="TableParagraph"/>
              <w:jc w:val="both"/>
              <w:rPr>
                <w:sz w:val="20"/>
              </w:rPr>
            </w:pPr>
            <w:r>
              <w:rPr>
                <w:b/>
                <w:sz w:val="20"/>
              </w:rPr>
              <w:t xml:space="preserve">Use Case 1: </w:t>
            </w:r>
            <w:r>
              <w:rPr>
                <w:sz w:val="20"/>
              </w:rPr>
              <w:t>Epidemiology</w:t>
            </w:r>
          </w:p>
          <w:p w14:paraId="1CAFA8E7" w14:textId="77777777" w:rsidR="005C3B86" w:rsidRDefault="005C3B86">
            <w:pPr>
              <w:pStyle w:val="TableParagraph"/>
              <w:ind w:left="0"/>
              <w:rPr>
                <w:sz w:val="20"/>
              </w:rPr>
            </w:pPr>
          </w:p>
          <w:p w14:paraId="19EF574C" w14:textId="77777777" w:rsidR="005C3B86" w:rsidRDefault="00826027">
            <w:pPr>
              <w:pStyle w:val="TableParagraph"/>
              <w:ind w:right="337"/>
              <w:jc w:val="both"/>
              <w:rPr>
                <w:sz w:val="20"/>
              </w:rPr>
            </w:pPr>
            <w:r>
              <w:rPr>
                <w:b/>
                <w:sz w:val="20"/>
              </w:rPr>
              <w:t xml:space="preserve">Use Case 2: </w:t>
            </w:r>
            <w:r>
              <w:rPr>
                <w:sz w:val="20"/>
              </w:rPr>
              <w:t xml:space="preserve">Predicting Outcomes and Population Stratification. </w:t>
            </w:r>
          </w:p>
          <w:p w14:paraId="0DF4CCFD" w14:textId="77777777" w:rsidR="005C3B86" w:rsidRDefault="005C3B86">
            <w:pPr>
              <w:pStyle w:val="TableParagraph"/>
              <w:ind w:left="0"/>
              <w:rPr>
                <w:sz w:val="20"/>
              </w:rPr>
            </w:pPr>
          </w:p>
          <w:p w14:paraId="0368B93D" w14:textId="77777777" w:rsidR="005C3B86" w:rsidRDefault="00826027">
            <w:pPr>
              <w:pStyle w:val="TableParagraph"/>
              <w:ind w:right="426"/>
              <w:jc w:val="both"/>
              <w:rPr>
                <w:sz w:val="20"/>
              </w:rPr>
            </w:pPr>
            <w:r>
              <w:rPr>
                <w:b/>
                <w:sz w:val="20"/>
              </w:rPr>
              <w:t xml:space="preserve">Use Case 3: </w:t>
            </w:r>
            <w:r>
              <w:rPr>
                <w:sz w:val="20"/>
              </w:rPr>
              <w:t>Planning and Future Service Provision</w:t>
            </w:r>
          </w:p>
          <w:p w14:paraId="63971CE5" w14:textId="77777777" w:rsidR="005C3B86" w:rsidRDefault="005C3B86">
            <w:pPr>
              <w:pStyle w:val="TableParagraph"/>
              <w:spacing w:before="1"/>
              <w:ind w:left="0"/>
              <w:rPr>
                <w:sz w:val="20"/>
              </w:rPr>
            </w:pPr>
          </w:p>
          <w:p w14:paraId="1B608CB6" w14:textId="77777777" w:rsidR="005C3B86" w:rsidRDefault="00826027">
            <w:pPr>
              <w:pStyle w:val="TableParagraph"/>
              <w:ind w:right="890"/>
              <w:rPr>
                <w:sz w:val="20"/>
              </w:rPr>
            </w:pPr>
            <w:r>
              <w:rPr>
                <w:b/>
                <w:sz w:val="20"/>
              </w:rPr>
              <w:t xml:space="preserve">Use Case 4: </w:t>
            </w:r>
            <w:r>
              <w:rPr>
                <w:sz w:val="20"/>
              </w:rPr>
              <w:t>Evaluation and Causality</w:t>
            </w:r>
          </w:p>
          <w:p w14:paraId="22E2AD38" w14:textId="77777777" w:rsidR="008965EC" w:rsidRDefault="008965EC">
            <w:pPr>
              <w:pStyle w:val="TableParagraph"/>
              <w:ind w:right="890"/>
              <w:rPr>
                <w:sz w:val="20"/>
              </w:rPr>
            </w:pPr>
          </w:p>
          <w:p w14:paraId="373C5ED3" w14:textId="448624B7" w:rsidR="008965EC" w:rsidRDefault="008965EC">
            <w:pPr>
              <w:pStyle w:val="TableParagraph"/>
              <w:ind w:right="89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bl>
    <w:p w14:paraId="2408CEC9" w14:textId="77777777" w:rsidR="005C3B86" w:rsidRDefault="005C3B86">
      <w:pPr>
        <w:pStyle w:val="BodyText"/>
        <w:spacing w:before="7"/>
        <w:rPr>
          <w:sz w:val="13"/>
        </w:rPr>
      </w:pPr>
    </w:p>
    <w:p w14:paraId="26EFF57A" w14:textId="77777777" w:rsidR="00477833" w:rsidRDefault="00477833">
      <w:pPr>
        <w:pStyle w:val="BodyText"/>
        <w:spacing w:before="7"/>
        <w:rPr>
          <w:sz w:val="13"/>
        </w:rPr>
      </w:pPr>
    </w:p>
    <w:p w14:paraId="00F1C3D9" w14:textId="14746FA6" w:rsidR="00B0489C" w:rsidRDefault="00B0489C">
      <w:pPr>
        <w:rPr>
          <w:sz w:val="13"/>
        </w:rPr>
      </w:pPr>
      <w:r>
        <w:rPr>
          <w:sz w:val="13"/>
        </w:rPr>
        <w:br w:type="page"/>
      </w:r>
    </w:p>
    <w:p w14:paraId="51EBF145" w14:textId="77777777" w:rsidR="00D24A67" w:rsidRDefault="00D24A67">
      <w:pPr>
        <w:pStyle w:val="BodyText"/>
        <w:spacing w:before="7"/>
        <w:rPr>
          <w:sz w:val="13"/>
        </w:rPr>
      </w:pPr>
    </w:p>
    <w:p w14:paraId="55F3129B" w14:textId="77777777" w:rsidR="005C3B86" w:rsidRDefault="00826027" w:rsidP="004F5894">
      <w:pPr>
        <w:pStyle w:val="ListParagraph"/>
        <w:numPr>
          <w:ilvl w:val="1"/>
          <w:numId w:val="24"/>
        </w:numPr>
        <w:tabs>
          <w:tab w:val="left" w:pos="1344"/>
        </w:tabs>
        <w:spacing w:before="92"/>
        <w:ind w:hanging="363"/>
        <w:rPr>
          <w:rFonts w:ascii="Arial" w:hAnsi="Arial"/>
          <w:b/>
          <w:sz w:val="24"/>
        </w:rPr>
      </w:pPr>
      <w:r w:rsidRPr="683A683A">
        <w:rPr>
          <w:rFonts w:ascii="Arial" w:hAnsi="Arial"/>
          <w:b/>
          <w:bCs/>
          <w:sz w:val="24"/>
          <w:szCs w:val="24"/>
        </w:rPr>
        <w:t>Social Care –</w:t>
      </w:r>
      <w:r w:rsidRPr="683A683A">
        <w:rPr>
          <w:rFonts w:ascii="Arial" w:hAnsi="Arial"/>
          <w:b/>
          <w:bCs/>
          <w:spacing w:val="-2"/>
          <w:sz w:val="24"/>
          <w:szCs w:val="24"/>
        </w:rPr>
        <w:t xml:space="preserve"> </w:t>
      </w:r>
      <w:r w:rsidRPr="683A683A">
        <w:rPr>
          <w:rFonts w:ascii="Arial" w:hAnsi="Arial"/>
          <w:b/>
          <w:bCs/>
          <w:sz w:val="24"/>
          <w:szCs w:val="24"/>
        </w:rPr>
        <w:t>Adult</w:t>
      </w:r>
    </w:p>
    <w:p w14:paraId="691D95AE" w14:textId="77777777" w:rsidR="0058740E" w:rsidRPr="00477833" w:rsidRDefault="0058740E" w:rsidP="0058740E">
      <w:pPr>
        <w:pStyle w:val="BodyText"/>
        <w:spacing w:before="8"/>
        <w:rPr>
          <w:bCs/>
          <w:sz w:val="15"/>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1517"/>
        <w:gridCol w:w="4108"/>
        <w:gridCol w:w="3641"/>
      </w:tblGrid>
      <w:tr w:rsidR="0058740E" w14:paraId="12BC7537" w14:textId="77777777" w:rsidTr="00D472E4">
        <w:trPr>
          <w:trHeight w:val="342"/>
        </w:trPr>
        <w:tc>
          <w:tcPr>
            <w:tcW w:w="1366" w:type="dxa"/>
            <w:shd w:val="clear" w:color="auto" w:fill="EBEBEB"/>
          </w:tcPr>
          <w:p w14:paraId="2F04238E" w14:textId="77777777" w:rsidR="0058740E" w:rsidRDefault="0058740E" w:rsidP="00590C66">
            <w:pPr>
              <w:pStyle w:val="TableParagraph"/>
              <w:spacing w:line="209" w:lineRule="exact"/>
              <w:ind w:left="112"/>
              <w:rPr>
                <w:b/>
                <w:sz w:val="20"/>
              </w:rPr>
            </w:pPr>
            <w:r>
              <w:rPr>
                <w:b/>
                <w:sz w:val="20"/>
              </w:rPr>
              <w:t>Item</w:t>
            </w:r>
          </w:p>
        </w:tc>
        <w:tc>
          <w:tcPr>
            <w:tcW w:w="1517" w:type="dxa"/>
            <w:shd w:val="clear" w:color="auto" w:fill="EBEBEB"/>
          </w:tcPr>
          <w:p w14:paraId="4CD4D547" w14:textId="77777777" w:rsidR="0058740E" w:rsidRDefault="0058740E" w:rsidP="00590C66">
            <w:pPr>
              <w:pStyle w:val="TableParagraph"/>
              <w:spacing w:line="209" w:lineRule="exact"/>
              <w:ind w:left="110"/>
              <w:rPr>
                <w:b/>
                <w:sz w:val="20"/>
              </w:rPr>
            </w:pPr>
            <w:r>
              <w:rPr>
                <w:b/>
                <w:sz w:val="20"/>
              </w:rPr>
              <w:t>Field Name</w:t>
            </w:r>
          </w:p>
        </w:tc>
        <w:tc>
          <w:tcPr>
            <w:tcW w:w="4108" w:type="dxa"/>
            <w:shd w:val="clear" w:color="auto" w:fill="EBEBEB"/>
          </w:tcPr>
          <w:p w14:paraId="1C06E4B4" w14:textId="77777777" w:rsidR="0058740E" w:rsidRDefault="0058740E" w:rsidP="00590C66">
            <w:pPr>
              <w:pStyle w:val="TableParagraph"/>
              <w:spacing w:line="209" w:lineRule="exact"/>
              <w:rPr>
                <w:b/>
                <w:sz w:val="20"/>
              </w:rPr>
            </w:pPr>
            <w:r>
              <w:rPr>
                <w:b/>
                <w:sz w:val="20"/>
              </w:rPr>
              <w:t>Description</w:t>
            </w:r>
          </w:p>
        </w:tc>
        <w:tc>
          <w:tcPr>
            <w:tcW w:w="3641" w:type="dxa"/>
            <w:shd w:val="clear" w:color="auto" w:fill="EBEBEB"/>
          </w:tcPr>
          <w:p w14:paraId="4F80940C" w14:textId="77777777" w:rsidR="0058740E" w:rsidRDefault="0058740E" w:rsidP="00590C66">
            <w:pPr>
              <w:pStyle w:val="TableParagraph"/>
              <w:spacing w:line="209" w:lineRule="exact"/>
              <w:ind w:left="1148" w:right="1131"/>
              <w:jc w:val="center"/>
              <w:rPr>
                <w:b/>
                <w:sz w:val="20"/>
              </w:rPr>
            </w:pPr>
            <w:r>
              <w:rPr>
                <w:b/>
                <w:sz w:val="20"/>
              </w:rPr>
              <w:t>Use Case</w:t>
            </w:r>
          </w:p>
        </w:tc>
      </w:tr>
      <w:tr w:rsidR="0058740E" w14:paraId="66AAEC49" w14:textId="77777777" w:rsidTr="00D472E4">
        <w:trPr>
          <w:trHeight w:val="459"/>
        </w:trPr>
        <w:tc>
          <w:tcPr>
            <w:tcW w:w="1366" w:type="dxa"/>
          </w:tcPr>
          <w:p w14:paraId="62E98530" w14:textId="77777777" w:rsidR="0058740E" w:rsidRDefault="0058740E" w:rsidP="00590C66">
            <w:pPr>
              <w:pStyle w:val="TableParagraph"/>
              <w:ind w:left="112"/>
              <w:rPr>
                <w:sz w:val="20"/>
              </w:rPr>
            </w:pPr>
            <w:r>
              <w:rPr>
                <w:sz w:val="20"/>
              </w:rPr>
              <w:t>2.1</w:t>
            </w:r>
          </w:p>
        </w:tc>
        <w:tc>
          <w:tcPr>
            <w:tcW w:w="1517" w:type="dxa"/>
          </w:tcPr>
          <w:p w14:paraId="33A763D8" w14:textId="77777777" w:rsidR="0058740E" w:rsidRDefault="0058740E" w:rsidP="00DB556F">
            <w:pPr>
              <w:pStyle w:val="TableParagraph"/>
              <w:spacing w:line="220" w:lineRule="exact"/>
              <w:ind w:left="110"/>
              <w:rPr>
                <w:b/>
                <w:sz w:val="20"/>
              </w:rPr>
            </w:pPr>
            <w:r>
              <w:rPr>
                <w:b/>
                <w:sz w:val="20"/>
              </w:rPr>
              <w:t>Extract</w:t>
            </w:r>
            <w:r w:rsidR="00DB556F">
              <w:rPr>
                <w:b/>
                <w:sz w:val="20"/>
              </w:rPr>
              <w:t xml:space="preserve"> </w:t>
            </w:r>
            <w:r>
              <w:rPr>
                <w:b/>
                <w:sz w:val="20"/>
              </w:rPr>
              <w:t>Identifier</w:t>
            </w:r>
          </w:p>
        </w:tc>
        <w:tc>
          <w:tcPr>
            <w:tcW w:w="4108" w:type="dxa"/>
          </w:tcPr>
          <w:p w14:paraId="37AE3467" w14:textId="77777777" w:rsidR="0058740E" w:rsidRDefault="0058740E" w:rsidP="00590C66">
            <w:pPr>
              <w:pStyle w:val="TableParagraph"/>
              <w:rPr>
                <w:sz w:val="20"/>
              </w:rPr>
            </w:pPr>
            <w:r>
              <w:rPr>
                <w:sz w:val="20"/>
              </w:rPr>
              <w:t>Reference Data Item</w:t>
            </w:r>
          </w:p>
        </w:tc>
        <w:tc>
          <w:tcPr>
            <w:tcW w:w="3641" w:type="dxa"/>
          </w:tcPr>
          <w:p w14:paraId="311D3294" w14:textId="77777777" w:rsidR="0058740E" w:rsidRDefault="0058740E" w:rsidP="00590C66">
            <w:pPr>
              <w:pStyle w:val="TableParagraph"/>
              <w:rPr>
                <w:sz w:val="20"/>
              </w:rPr>
            </w:pPr>
            <w:r>
              <w:rPr>
                <w:sz w:val="20"/>
              </w:rPr>
              <w:t>Reference Data Item</w:t>
            </w:r>
          </w:p>
          <w:p w14:paraId="482A2577" w14:textId="77777777" w:rsidR="00754A56" w:rsidRDefault="00754A56" w:rsidP="00590C66">
            <w:pPr>
              <w:pStyle w:val="TableParagraph"/>
              <w:rPr>
                <w:sz w:val="20"/>
              </w:rPr>
            </w:pPr>
          </w:p>
          <w:p w14:paraId="13EC2DEF" w14:textId="77777777" w:rsidR="00754A56" w:rsidRDefault="00754A56" w:rsidP="00590C66">
            <w:pPr>
              <w:pStyle w:val="TableParagraph"/>
              <w:rPr>
                <w:sz w:val="20"/>
              </w:rPr>
            </w:pPr>
          </w:p>
        </w:tc>
      </w:tr>
      <w:tr w:rsidR="0058740E" w14:paraId="038853A9" w14:textId="77777777" w:rsidTr="00D472E4">
        <w:trPr>
          <w:trHeight w:val="1150"/>
        </w:trPr>
        <w:tc>
          <w:tcPr>
            <w:tcW w:w="1366" w:type="dxa"/>
          </w:tcPr>
          <w:p w14:paraId="46378AC7" w14:textId="77777777" w:rsidR="0058740E" w:rsidRDefault="0058740E" w:rsidP="00590C66">
            <w:pPr>
              <w:pStyle w:val="TableParagraph"/>
              <w:spacing w:before="2"/>
              <w:ind w:left="112"/>
              <w:rPr>
                <w:sz w:val="20"/>
              </w:rPr>
            </w:pPr>
            <w:r>
              <w:rPr>
                <w:sz w:val="20"/>
              </w:rPr>
              <w:t>2.2</w:t>
            </w:r>
          </w:p>
        </w:tc>
        <w:tc>
          <w:tcPr>
            <w:tcW w:w="1517" w:type="dxa"/>
          </w:tcPr>
          <w:p w14:paraId="5BD3E176" w14:textId="77777777" w:rsidR="0058740E" w:rsidRDefault="0058740E" w:rsidP="00590C66">
            <w:pPr>
              <w:pStyle w:val="TableParagraph"/>
              <w:spacing w:before="2"/>
              <w:ind w:left="110"/>
              <w:rPr>
                <w:b/>
                <w:sz w:val="20"/>
              </w:rPr>
            </w:pPr>
            <w:r>
              <w:rPr>
                <w:b/>
                <w:sz w:val="20"/>
              </w:rPr>
              <w:t>Person Core</w:t>
            </w:r>
          </w:p>
        </w:tc>
        <w:tc>
          <w:tcPr>
            <w:tcW w:w="4108" w:type="dxa"/>
          </w:tcPr>
          <w:p w14:paraId="6A7D5EA8" w14:textId="77777777" w:rsidR="0058740E" w:rsidRPr="00E84BDB" w:rsidRDefault="0058740E" w:rsidP="00590C66">
            <w:pPr>
              <w:pStyle w:val="TableParagraph"/>
              <w:spacing w:before="2"/>
              <w:rPr>
                <w:sz w:val="20"/>
              </w:rPr>
            </w:pPr>
            <w:r w:rsidRPr="00E84BDB">
              <w:rPr>
                <w:sz w:val="20"/>
              </w:rPr>
              <w:t>Patient Identifiable Data</w:t>
            </w:r>
          </w:p>
          <w:p w14:paraId="66A5375C" w14:textId="77777777" w:rsidR="00174975" w:rsidRPr="00E84BDB" w:rsidRDefault="00174975" w:rsidP="00590C66">
            <w:pPr>
              <w:pStyle w:val="TableParagraph"/>
              <w:spacing w:before="2"/>
              <w:rPr>
                <w:sz w:val="20"/>
              </w:rPr>
            </w:pPr>
            <w:r w:rsidRPr="00E84BDB">
              <w:rPr>
                <w:sz w:val="20"/>
              </w:rPr>
              <w:t xml:space="preserve">N.B. </w:t>
            </w:r>
            <w:r w:rsidRPr="00E84BDB">
              <w:t>identifiable fields will be removed from the data</w:t>
            </w:r>
          </w:p>
        </w:tc>
        <w:tc>
          <w:tcPr>
            <w:tcW w:w="3641" w:type="dxa"/>
          </w:tcPr>
          <w:p w14:paraId="6B49A693" w14:textId="77777777" w:rsidR="0058740E" w:rsidRDefault="0058740E" w:rsidP="00590C66">
            <w:pPr>
              <w:pStyle w:val="TableParagraph"/>
              <w:spacing w:before="2"/>
              <w:ind w:right="121"/>
              <w:rPr>
                <w:sz w:val="20"/>
              </w:rPr>
            </w:pPr>
            <w:r>
              <w:rPr>
                <w:b/>
                <w:sz w:val="20"/>
              </w:rPr>
              <w:t xml:space="preserve">Use Case 2: </w:t>
            </w:r>
            <w:r>
              <w:rPr>
                <w:sz w:val="20"/>
              </w:rPr>
              <w:t xml:space="preserve">Predicting Outcomes and Population Stratification. </w:t>
            </w:r>
          </w:p>
        </w:tc>
      </w:tr>
      <w:tr w:rsidR="0058740E" w14:paraId="7DC97D29" w14:textId="77777777" w:rsidTr="00D472E4">
        <w:trPr>
          <w:trHeight w:val="1149"/>
        </w:trPr>
        <w:tc>
          <w:tcPr>
            <w:tcW w:w="1366" w:type="dxa"/>
          </w:tcPr>
          <w:p w14:paraId="1FFE306C" w14:textId="77777777" w:rsidR="0058740E" w:rsidRDefault="0058740E" w:rsidP="00590C66">
            <w:pPr>
              <w:pStyle w:val="TableParagraph"/>
              <w:ind w:left="112"/>
              <w:rPr>
                <w:sz w:val="20"/>
              </w:rPr>
            </w:pPr>
            <w:r>
              <w:rPr>
                <w:sz w:val="20"/>
              </w:rPr>
              <w:t>2.3</w:t>
            </w:r>
          </w:p>
        </w:tc>
        <w:tc>
          <w:tcPr>
            <w:tcW w:w="1517" w:type="dxa"/>
          </w:tcPr>
          <w:p w14:paraId="75945149" w14:textId="77777777" w:rsidR="0058740E" w:rsidRDefault="0058740E" w:rsidP="00DB556F">
            <w:pPr>
              <w:pStyle w:val="TableParagraph"/>
              <w:spacing w:line="227" w:lineRule="exact"/>
              <w:ind w:left="110"/>
              <w:rPr>
                <w:b/>
                <w:sz w:val="20"/>
              </w:rPr>
            </w:pPr>
            <w:r>
              <w:rPr>
                <w:b/>
                <w:sz w:val="20"/>
              </w:rPr>
              <w:t>Person</w:t>
            </w:r>
            <w:r w:rsidR="00DB556F">
              <w:rPr>
                <w:b/>
                <w:sz w:val="20"/>
              </w:rPr>
              <w:t xml:space="preserve"> </w:t>
            </w:r>
            <w:r>
              <w:rPr>
                <w:b/>
                <w:sz w:val="20"/>
              </w:rPr>
              <w:t>Extended</w:t>
            </w:r>
          </w:p>
        </w:tc>
        <w:tc>
          <w:tcPr>
            <w:tcW w:w="4108" w:type="dxa"/>
          </w:tcPr>
          <w:p w14:paraId="55FF443F" w14:textId="77777777" w:rsidR="0058740E" w:rsidRPr="00E84BDB" w:rsidRDefault="0058740E" w:rsidP="00590C66">
            <w:pPr>
              <w:pStyle w:val="TableParagraph"/>
              <w:rPr>
                <w:sz w:val="20"/>
              </w:rPr>
            </w:pPr>
            <w:r w:rsidRPr="00E84BDB">
              <w:rPr>
                <w:sz w:val="20"/>
              </w:rPr>
              <w:t>Patient Identifiable Data</w:t>
            </w:r>
          </w:p>
          <w:p w14:paraId="3CE9FFED" w14:textId="77777777" w:rsidR="00174975" w:rsidRPr="00E84BDB" w:rsidRDefault="00174975" w:rsidP="00590C66">
            <w:pPr>
              <w:pStyle w:val="TableParagraph"/>
              <w:rPr>
                <w:sz w:val="20"/>
              </w:rPr>
            </w:pPr>
            <w:r w:rsidRPr="00E84BDB">
              <w:rPr>
                <w:sz w:val="20"/>
              </w:rPr>
              <w:t xml:space="preserve">N.B. </w:t>
            </w:r>
            <w:r w:rsidRPr="00E84BDB">
              <w:t>identifiable fields will be removed from the data</w:t>
            </w:r>
          </w:p>
        </w:tc>
        <w:tc>
          <w:tcPr>
            <w:tcW w:w="3641" w:type="dxa"/>
          </w:tcPr>
          <w:p w14:paraId="780BF52B" w14:textId="77777777" w:rsidR="0058740E" w:rsidRDefault="0058740E" w:rsidP="00590C66">
            <w:pPr>
              <w:pStyle w:val="TableParagraph"/>
              <w:ind w:right="121"/>
              <w:rPr>
                <w:sz w:val="20"/>
              </w:rPr>
            </w:pPr>
            <w:r>
              <w:rPr>
                <w:b/>
                <w:sz w:val="20"/>
              </w:rPr>
              <w:t xml:space="preserve">Use Case 2: </w:t>
            </w:r>
            <w:r>
              <w:rPr>
                <w:sz w:val="20"/>
              </w:rPr>
              <w:t xml:space="preserve">Predicting Outcomes and Population Stratification. </w:t>
            </w:r>
          </w:p>
        </w:tc>
      </w:tr>
      <w:tr w:rsidR="0058740E" w14:paraId="4459AFFB" w14:textId="77777777" w:rsidTr="00D472E4">
        <w:trPr>
          <w:trHeight w:val="1378"/>
        </w:trPr>
        <w:tc>
          <w:tcPr>
            <w:tcW w:w="1366" w:type="dxa"/>
          </w:tcPr>
          <w:p w14:paraId="35D3888E" w14:textId="77777777" w:rsidR="0058740E" w:rsidRDefault="0058740E" w:rsidP="00590C66">
            <w:pPr>
              <w:pStyle w:val="TableParagraph"/>
              <w:ind w:left="112"/>
              <w:rPr>
                <w:sz w:val="20"/>
              </w:rPr>
            </w:pPr>
            <w:r>
              <w:rPr>
                <w:sz w:val="20"/>
              </w:rPr>
              <w:t>2.4</w:t>
            </w:r>
          </w:p>
        </w:tc>
        <w:tc>
          <w:tcPr>
            <w:tcW w:w="1517" w:type="dxa"/>
          </w:tcPr>
          <w:p w14:paraId="0F2A7067" w14:textId="77777777" w:rsidR="0058740E" w:rsidRDefault="0058740E" w:rsidP="00590C66">
            <w:pPr>
              <w:pStyle w:val="TableParagraph"/>
              <w:ind w:left="110"/>
              <w:rPr>
                <w:b/>
                <w:sz w:val="20"/>
              </w:rPr>
            </w:pPr>
            <w:r>
              <w:rPr>
                <w:b/>
                <w:sz w:val="20"/>
              </w:rPr>
              <w:t>Referral</w:t>
            </w:r>
          </w:p>
        </w:tc>
        <w:tc>
          <w:tcPr>
            <w:tcW w:w="4108" w:type="dxa"/>
          </w:tcPr>
          <w:p w14:paraId="6A26D776" w14:textId="77777777" w:rsidR="0058740E" w:rsidRDefault="0058740E" w:rsidP="00590C66">
            <w:pPr>
              <w:pStyle w:val="TableParagraph"/>
              <w:ind w:right="475"/>
              <w:rPr>
                <w:sz w:val="20"/>
              </w:rPr>
            </w:pPr>
            <w:r>
              <w:rPr>
                <w:b/>
                <w:sz w:val="20"/>
              </w:rPr>
              <w:t xml:space="preserve">Open referrals </w:t>
            </w:r>
            <w:r>
              <w:rPr>
                <w:sz w:val="20"/>
              </w:rPr>
              <w:t xml:space="preserve">and </w:t>
            </w:r>
            <w:r>
              <w:rPr>
                <w:b/>
                <w:sz w:val="20"/>
              </w:rPr>
              <w:t xml:space="preserve">referrals </w:t>
            </w:r>
            <w:r>
              <w:rPr>
                <w:sz w:val="20"/>
              </w:rPr>
              <w:t>that have closed since a predefined number of months prior to go live of the export.</w:t>
            </w:r>
          </w:p>
        </w:tc>
        <w:tc>
          <w:tcPr>
            <w:tcW w:w="3641" w:type="dxa"/>
          </w:tcPr>
          <w:p w14:paraId="6F24C4F9" w14:textId="77777777" w:rsidR="0058740E" w:rsidRDefault="0058740E" w:rsidP="00590C66">
            <w:pPr>
              <w:pStyle w:val="TableParagraph"/>
              <w:ind w:right="98"/>
              <w:rPr>
                <w:sz w:val="20"/>
              </w:rPr>
            </w:pPr>
            <w:r>
              <w:rPr>
                <w:b/>
                <w:sz w:val="20"/>
              </w:rPr>
              <w:t xml:space="preserve">Use Case 3: </w:t>
            </w:r>
            <w:r>
              <w:rPr>
                <w:sz w:val="20"/>
              </w:rPr>
              <w:t>Planning and Future Service Provision</w:t>
            </w:r>
          </w:p>
          <w:p w14:paraId="70A56F01" w14:textId="77777777" w:rsidR="0058740E" w:rsidRDefault="0058740E" w:rsidP="00590C66">
            <w:pPr>
              <w:pStyle w:val="TableParagraph"/>
              <w:ind w:left="0"/>
              <w:rPr>
                <w:b/>
                <w:sz w:val="20"/>
              </w:rPr>
            </w:pPr>
          </w:p>
          <w:p w14:paraId="2B52AF4C" w14:textId="77777777" w:rsidR="0058740E" w:rsidRDefault="0058740E" w:rsidP="00590C66">
            <w:pPr>
              <w:pStyle w:val="TableParagraph"/>
              <w:ind w:right="576"/>
              <w:rPr>
                <w:sz w:val="20"/>
              </w:rPr>
            </w:pPr>
            <w:r>
              <w:rPr>
                <w:b/>
                <w:sz w:val="20"/>
              </w:rPr>
              <w:t xml:space="preserve">Use Case 4: </w:t>
            </w:r>
            <w:r>
              <w:rPr>
                <w:sz w:val="20"/>
              </w:rPr>
              <w:t>Evaluation and Causality</w:t>
            </w:r>
          </w:p>
          <w:p w14:paraId="2AAE6DBF" w14:textId="77777777" w:rsidR="008965EC" w:rsidRDefault="008965EC" w:rsidP="00590C66">
            <w:pPr>
              <w:pStyle w:val="TableParagraph"/>
              <w:ind w:right="576"/>
              <w:rPr>
                <w:sz w:val="20"/>
              </w:rPr>
            </w:pPr>
          </w:p>
          <w:p w14:paraId="15A05E98" w14:textId="24A5F1BB" w:rsidR="008965EC" w:rsidRDefault="008965EC" w:rsidP="00590C66">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8740E" w14:paraId="04608D30" w14:textId="77777777" w:rsidTr="00D472E4">
        <w:trPr>
          <w:trHeight w:val="2530"/>
        </w:trPr>
        <w:tc>
          <w:tcPr>
            <w:tcW w:w="1366" w:type="dxa"/>
          </w:tcPr>
          <w:p w14:paraId="3FC103F4" w14:textId="77777777" w:rsidR="0058740E" w:rsidRDefault="0058740E" w:rsidP="00590C66">
            <w:pPr>
              <w:pStyle w:val="TableParagraph"/>
              <w:ind w:left="112"/>
              <w:rPr>
                <w:sz w:val="20"/>
              </w:rPr>
            </w:pPr>
            <w:r>
              <w:rPr>
                <w:sz w:val="20"/>
              </w:rPr>
              <w:t>2.5</w:t>
            </w:r>
          </w:p>
        </w:tc>
        <w:tc>
          <w:tcPr>
            <w:tcW w:w="1517" w:type="dxa"/>
          </w:tcPr>
          <w:p w14:paraId="6AC18453" w14:textId="77777777" w:rsidR="0058740E" w:rsidRDefault="0058740E" w:rsidP="00590C66">
            <w:pPr>
              <w:pStyle w:val="TableParagraph"/>
              <w:ind w:left="110"/>
              <w:rPr>
                <w:b/>
                <w:sz w:val="20"/>
              </w:rPr>
            </w:pPr>
            <w:r>
              <w:rPr>
                <w:b/>
                <w:sz w:val="20"/>
              </w:rPr>
              <w:t>Event</w:t>
            </w:r>
          </w:p>
        </w:tc>
        <w:tc>
          <w:tcPr>
            <w:tcW w:w="4108" w:type="dxa"/>
          </w:tcPr>
          <w:p w14:paraId="1CFE5872" w14:textId="77777777" w:rsidR="0058740E" w:rsidRDefault="0058740E" w:rsidP="00590C66">
            <w:pPr>
              <w:pStyle w:val="TableParagraph"/>
              <w:ind w:right="142"/>
              <w:rPr>
                <w:sz w:val="20"/>
              </w:rPr>
            </w:pPr>
            <w:r>
              <w:rPr>
                <w:sz w:val="20"/>
              </w:rPr>
              <w:t>Consider the data range of active events or which have an end date after the predefined number of months prior to go live of the export:</w:t>
            </w:r>
          </w:p>
          <w:p w14:paraId="6493BD4B" w14:textId="77777777" w:rsidR="0058740E" w:rsidRDefault="0058740E" w:rsidP="004F5894">
            <w:pPr>
              <w:pStyle w:val="TableParagraph"/>
              <w:numPr>
                <w:ilvl w:val="0"/>
                <w:numId w:val="18"/>
              </w:numPr>
              <w:tabs>
                <w:tab w:val="left" w:pos="471"/>
                <w:tab w:val="left" w:pos="472"/>
              </w:tabs>
              <w:spacing w:line="239" w:lineRule="exact"/>
              <w:rPr>
                <w:sz w:val="20"/>
              </w:rPr>
            </w:pPr>
            <w:r>
              <w:rPr>
                <w:sz w:val="20"/>
              </w:rPr>
              <w:t>Assessment</w:t>
            </w:r>
          </w:p>
          <w:p w14:paraId="12D1C2B6" w14:textId="77777777" w:rsidR="0058740E" w:rsidRDefault="0058740E" w:rsidP="004F5894">
            <w:pPr>
              <w:pStyle w:val="TableParagraph"/>
              <w:numPr>
                <w:ilvl w:val="0"/>
                <w:numId w:val="18"/>
              </w:numPr>
              <w:tabs>
                <w:tab w:val="left" w:pos="471"/>
                <w:tab w:val="left" w:pos="472"/>
              </w:tabs>
              <w:rPr>
                <w:sz w:val="20"/>
              </w:rPr>
            </w:pPr>
            <w:r>
              <w:rPr>
                <w:sz w:val="20"/>
              </w:rPr>
              <w:t>Safeguarding</w:t>
            </w:r>
          </w:p>
          <w:p w14:paraId="14277924" w14:textId="77777777" w:rsidR="0058740E" w:rsidRDefault="0058740E" w:rsidP="004F5894">
            <w:pPr>
              <w:pStyle w:val="TableParagraph"/>
              <w:numPr>
                <w:ilvl w:val="0"/>
                <w:numId w:val="18"/>
              </w:numPr>
              <w:tabs>
                <w:tab w:val="left" w:pos="471"/>
                <w:tab w:val="left" w:pos="472"/>
              </w:tabs>
              <w:rPr>
                <w:sz w:val="20"/>
              </w:rPr>
            </w:pPr>
            <w:r>
              <w:rPr>
                <w:sz w:val="20"/>
              </w:rPr>
              <w:t>Organisational Safeguarding</w:t>
            </w:r>
            <w:r>
              <w:rPr>
                <w:spacing w:val="-2"/>
                <w:sz w:val="20"/>
              </w:rPr>
              <w:t xml:space="preserve"> </w:t>
            </w:r>
            <w:r>
              <w:rPr>
                <w:sz w:val="20"/>
              </w:rPr>
              <w:t>Case</w:t>
            </w:r>
          </w:p>
          <w:p w14:paraId="495F1652" w14:textId="77777777" w:rsidR="0058740E" w:rsidRDefault="0058740E" w:rsidP="004F5894">
            <w:pPr>
              <w:pStyle w:val="TableParagraph"/>
              <w:numPr>
                <w:ilvl w:val="0"/>
                <w:numId w:val="18"/>
              </w:numPr>
              <w:tabs>
                <w:tab w:val="left" w:pos="471"/>
                <w:tab w:val="left" w:pos="472"/>
              </w:tabs>
              <w:spacing w:before="5"/>
              <w:ind w:right="684" w:hanging="360"/>
              <w:rPr>
                <w:sz w:val="20"/>
              </w:rPr>
            </w:pPr>
            <w:r>
              <w:rPr>
                <w:sz w:val="20"/>
              </w:rPr>
              <w:t xml:space="preserve">Deprivation of Liberty </w:t>
            </w:r>
            <w:r>
              <w:rPr>
                <w:spacing w:val="-4"/>
                <w:sz w:val="20"/>
              </w:rPr>
              <w:t xml:space="preserve">Safeguards </w:t>
            </w:r>
            <w:r>
              <w:rPr>
                <w:sz w:val="20"/>
              </w:rPr>
              <w:t>(DOLS)</w:t>
            </w:r>
          </w:p>
        </w:tc>
        <w:tc>
          <w:tcPr>
            <w:tcW w:w="3641" w:type="dxa"/>
          </w:tcPr>
          <w:p w14:paraId="5FE82320" w14:textId="77777777" w:rsidR="0058740E" w:rsidRDefault="0058740E" w:rsidP="00590C66">
            <w:pPr>
              <w:pStyle w:val="TableParagraph"/>
              <w:ind w:right="121"/>
              <w:rPr>
                <w:sz w:val="20"/>
              </w:rPr>
            </w:pPr>
            <w:r>
              <w:rPr>
                <w:b/>
                <w:sz w:val="20"/>
              </w:rPr>
              <w:t xml:space="preserve">Use Case 2: </w:t>
            </w:r>
            <w:r>
              <w:rPr>
                <w:sz w:val="20"/>
              </w:rPr>
              <w:t xml:space="preserve">Predicting Outcomes and Population Stratification. </w:t>
            </w:r>
          </w:p>
          <w:p w14:paraId="67986C92" w14:textId="77777777" w:rsidR="0058740E" w:rsidRDefault="0058740E" w:rsidP="00590C66">
            <w:pPr>
              <w:pStyle w:val="TableParagraph"/>
              <w:spacing w:before="1"/>
              <w:ind w:left="0"/>
              <w:rPr>
                <w:b/>
                <w:sz w:val="20"/>
              </w:rPr>
            </w:pPr>
          </w:p>
          <w:p w14:paraId="5D8A1719" w14:textId="77777777" w:rsidR="0058740E" w:rsidRDefault="0058740E" w:rsidP="00590C66">
            <w:pPr>
              <w:pStyle w:val="TableParagraph"/>
              <w:ind w:right="98"/>
              <w:rPr>
                <w:sz w:val="20"/>
              </w:rPr>
            </w:pPr>
            <w:r>
              <w:rPr>
                <w:b/>
                <w:sz w:val="20"/>
              </w:rPr>
              <w:t xml:space="preserve">Use Case 3: </w:t>
            </w:r>
            <w:r>
              <w:rPr>
                <w:sz w:val="20"/>
              </w:rPr>
              <w:t>Planning and Future Service Provision</w:t>
            </w:r>
          </w:p>
          <w:p w14:paraId="15A4EFCE" w14:textId="77777777" w:rsidR="0058740E" w:rsidRDefault="0058740E" w:rsidP="00590C66">
            <w:pPr>
              <w:pStyle w:val="TableParagraph"/>
              <w:spacing w:before="2"/>
              <w:ind w:left="0"/>
              <w:rPr>
                <w:b/>
                <w:sz w:val="20"/>
              </w:rPr>
            </w:pPr>
          </w:p>
          <w:p w14:paraId="329DC118" w14:textId="13280C3B" w:rsidR="0058740E" w:rsidRDefault="0058740E" w:rsidP="00590C66">
            <w:pPr>
              <w:pStyle w:val="TableParagraph"/>
              <w:ind w:right="576"/>
              <w:rPr>
                <w:sz w:val="20"/>
              </w:rPr>
            </w:pPr>
            <w:r>
              <w:rPr>
                <w:b/>
                <w:sz w:val="20"/>
              </w:rPr>
              <w:t xml:space="preserve">Use Case 4: </w:t>
            </w:r>
            <w:r>
              <w:rPr>
                <w:sz w:val="20"/>
              </w:rPr>
              <w:t>Evaluation and Causality</w:t>
            </w:r>
          </w:p>
          <w:p w14:paraId="0269F0CE" w14:textId="77777777" w:rsidR="008965EC" w:rsidRDefault="008965EC" w:rsidP="00590C66">
            <w:pPr>
              <w:pStyle w:val="TableParagraph"/>
              <w:ind w:right="576"/>
              <w:rPr>
                <w:sz w:val="20"/>
              </w:rPr>
            </w:pPr>
          </w:p>
          <w:p w14:paraId="73905D84" w14:textId="1FA5B883" w:rsidR="008965EC" w:rsidRDefault="008965EC" w:rsidP="00590C66">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8740E" w14:paraId="38C74989" w14:textId="77777777" w:rsidTr="00D472E4">
        <w:trPr>
          <w:trHeight w:val="3219"/>
        </w:trPr>
        <w:tc>
          <w:tcPr>
            <w:tcW w:w="1366" w:type="dxa"/>
          </w:tcPr>
          <w:p w14:paraId="07152436" w14:textId="77777777" w:rsidR="0058740E" w:rsidRDefault="0058740E" w:rsidP="00590C66">
            <w:pPr>
              <w:pStyle w:val="TableParagraph"/>
              <w:ind w:left="112"/>
              <w:rPr>
                <w:sz w:val="20"/>
              </w:rPr>
            </w:pPr>
            <w:r>
              <w:rPr>
                <w:sz w:val="20"/>
              </w:rPr>
              <w:t>2.6</w:t>
            </w:r>
          </w:p>
        </w:tc>
        <w:tc>
          <w:tcPr>
            <w:tcW w:w="1517" w:type="dxa"/>
          </w:tcPr>
          <w:p w14:paraId="511AE0D1" w14:textId="77777777" w:rsidR="0058740E" w:rsidRDefault="0058740E" w:rsidP="00590C66">
            <w:pPr>
              <w:pStyle w:val="TableParagraph"/>
              <w:ind w:left="110"/>
              <w:rPr>
                <w:b/>
                <w:sz w:val="20"/>
              </w:rPr>
            </w:pPr>
            <w:r>
              <w:rPr>
                <w:b/>
                <w:sz w:val="20"/>
              </w:rPr>
              <w:t>Alert</w:t>
            </w:r>
          </w:p>
        </w:tc>
        <w:tc>
          <w:tcPr>
            <w:tcW w:w="4108" w:type="dxa"/>
          </w:tcPr>
          <w:p w14:paraId="0F2F8A6B" w14:textId="77777777" w:rsidR="0058740E" w:rsidRDefault="0058740E" w:rsidP="00590C66">
            <w:pPr>
              <w:pStyle w:val="TableParagraph"/>
              <w:ind w:right="120"/>
              <w:rPr>
                <w:sz w:val="20"/>
              </w:rPr>
            </w:pPr>
            <w:r>
              <w:rPr>
                <w:b/>
                <w:sz w:val="20"/>
              </w:rPr>
              <w:t xml:space="preserve">Alerts </w:t>
            </w:r>
            <w:r>
              <w:rPr>
                <w:sz w:val="20"/>
              </w:rPr>
              <w:t>that are still active or have an end date after the predefined number of months prior to go live of the export.</w:t>
            </w:r>
          </w:p>
          <w:p w14:paraId="2DDDF234" w14:textId="77777777" w:rsidR="0058740E" w:rsidRDefault="0058740E" w:rsidP="004F5894">
            <w:pPr>
              <w:pStyle w:val="TableParagraph"/>
              <w:numPr>
                <w:ilvl w:val="0"/>
                <w:numId w:val="17"/>
              </w:numPr>
              <w:tabs>
                <w:tab w:val="left" w:pos="471"/>
                <w:tab w:val="left" w:pos="472"/>
              </w:tabs>
              <w:spacing w:line="239" w:lineRule="exact"/>
              <w:rPr>
                <w:sz w:val="20"/>
              </w:rPr>
            </w:pPr>
            <w:r>
              <w:rPr>
                <w:sz w:val="20"/>
              </w:rPr>
              <w:t>Risks</w:t>
            </w:r>
          </w:p>
          <w:p w14:paraId="36A18BBC" w14:textId="77777777" w:rsidR="0058740E" w:rsidRDefault="0058740E" w:rsidP="004F5894">
            <w:pPr>
              <w:pStyle w:val="TableParagraph"/>
              <w:numPr>
                <w:ilvl w:val="0"/>
                <w:numId w:val="17"/>
              </w:numPr>
              <w:tabs>
                <w:tab w:val="left" w:pos="471"/>
                <w:tab w:val="left" w:pos="472"/>
              </w:tabs>
              <w:rPr>
                <w:sz w:val="20"/>
              </w:rPr>
            </w:pPr>
            <w:r>
              <w:rPr>
                <w:sz w:val="20"/>
              </w:rPr>
              <w:t>Special</w:t>
            </w:r>
            <w:r>
              <w:rPr>
                <w:spacing w:val="-2"/>
                <w:sz w:val="20"/>
              </w:rPr>
              <w:t xml:space="preserve"> </w:t>
            </w:r>
            <w:r>
              <w:rPr>
                <w:sz w:val="20"/>
              </w:rPr>
              <w:t>Factors</w:t>
            </w:r>
          </w:p>
        </w:tc>
        <w:tc>
          <w:tcPr>
            <w:tcW w:w="3641" w:type="dxa"/>
          </w:tcPr>
          <w:p w14:paraId="6E7A72C7" w14:textId="77777777" w:rsidR="0058740E" w:rsidRDefault="0058740E" w:rsidP="00590C66">
            <w:pPr>
              <w:pStyle w:val="TableParagraph"/>
              <w:ind w:right="121"/>
              <w:rPr>
                <w:sz w:val="20"/>
              </w:rPr>
            </w:pPr>
            <w:r>
              <w:rPr>
                <w:b/>
                <w:sz w:val="20"/>
              </w:rPr>
              <w:t xml:space="preserve">Use Case 2: </w:t>
            </w:r>
            <w:r>
              <w:rPr>
                <w:sz w:val="20"/>
              </w:rPr>
              <w:t>Predicting Outcomes and Population Stratification.</w:t>
            </w:r>
          </w:p>
          <w:p w14:paraId="6A922112" w14:textId="77777777" w:rsidR="0058740E" w:rsidRDefault="0058740E" w:rsidP="00590C66">
            <w:pPr>
              <w:pStyle w:val="TableParagraph"/>
              <w:ind w:left="0"/>
              <w:rPr>
                <w:b/>
                <w:sz w:val="20"/>
              </w:rPr>
            </w:pPr>
          </w:p>
          <w:p w14:paraId="030B9539" w14:textId="77777777" w:rsidR="0058740E" w:rsidRDefault="0058740E" w:rsidP="00590C66">
            <w:pPr>
              <w:pStyle w:val="TableParagraph"/>
              <w:ind w:right="576"/>
              <w:rPr>
                <w:sz w:val="20"/>
              </w:rPr>
            </w:pPr>
            <w:r>
              <w:rPr>
                <w:b/>
                <w:sz w:val="20"/>
              </w:rPr>
              <w:t xml:space="preserve">Use Case 4: </w:t>
            </w:r>
            <w:r>
              <w:rPr>
                <w:sz w:val="20"/>
              </w:rPr>
              <w:t>Evaluation and Causality</w:t>
            </w:r>
          </w:p>
          <w:p w14:paraId="6E684B79" w14:textId="77777777" w:rsidR="0058740E" w:rsidRDefault="0058740E" w:rsidP="00590C66">
            <w:pPr>
              <w:pStyle w:val="TableParagraph"/>
              <w:ind w:left="0"/>
              <w:rPr>
                <w:b/>
                <w:sz w:val="20"/>
              </w:rPr>
            </w:pPr>
          </w:p>
          <w:p w14:paraId="4CB316ED" w14:textId="77777777" w:rsidR="008965EC" w:rsidRDefault="008965EC" w:rsidP="008965EC">
            <w:pPr>
              <w:pStyle w:val="TableParagraph"/>
              <w:ind w:right="279"/>
              <w:rPr>
                <w:b/>
                <w:sz w:val="20"/>
              </w:rPr>
            </w:pPr>
            <w:r>
              <w:rPr>
                <w:b/>
                <w:sz w:val="20"/>
              </w:rPr>
              <w:t>This data item is not routinely shared, only where a specific use case requires it.</w:t>
            </w:r>
          </w:p>
          <w:p w14:paraId="322461C3" w14:textId="100937EC" w:rsidR="0058740E" w:rsidRDefault="0058740E" w:rsidP="00590C66">
            <w:pPr>
              <w:pStyle w:val="TableParagraph"/>
              <w:ind w:right="755"/>
              <w:rPr>
                <w:b/>
                <w:sz w:val="20"/>
              </w:rPr>
            </w:pPr>
          </w:p>
        </w:tc>
      </w:tr>
      <w:tr w:rsidR="0058740E" w14:paraId="015095A4" w14:textId="77777777" w:rsidTr="00D472E4">
        <w:trPr>
          <w:trHeight w:val="2990"/>
        </w:trPr>
        <w:tc>
          <w:tcPr>
            <w:tcW w:w="1366" w:type="dxa"/>
          </w:tcPr>
          <w:p w14:paraId="505CE27D" w14:textId="77777777" w:rsidR="0058740E" w:rsidRDefault="0058740E" w:rsidP="00590C66">
            <w:pPr>
              <w:pStyle w:val="TableParagraph"/>
              <w:ind w:left="112"/>
              <w:rPr>
                <w:sz w:val="20"/>
              </w:rPr>
            </w:pPr>
            <w:r>
              <w:rPr>
                <w:sz w:val="20"/>
              </w:rPr>
              <w:lastRenderedPageBreak/>
              <w:t>2.7</w:t>
            </w:r>
          </w:p>
        </w:tc>
        <w:tc>
          <w:tcPr>
            <w:tcW w:w="1517" w:type="dxa"/>
          </w:tcPr>
          <w:p w14:paraId="1669A776" w14:textId="77777777" w:rsidR="0058740E" w:rsidRDefault="0058740E" w:rsidP="00590C66">
            <w:pPr>
              <w:pStyle w:val="TableParagraph"/>
              <w:ind w:left="110"/>
              <w:rPr>
                <w:b/>
                <w:sz w:val="20"/>
              </w:rPr>
            </w:pPr>
            <w:r>
              <w:rPr>
                <w:b/>
                <w:sz w:val="20"/>
              </w:rPr>
              <w:t>Disability</w:t>
            </w:r>
          </w:p>
        </w:tc>
        <w:tc>
          <w:tcPr>
            <w:tcW w:w="4108" w:type="dxa"/>
          </w:tcPr>
          <w:p w14:paraId="6E4A095F" w14:textId="77777777" w:rsidR="0058740E" w:rsidRDefault="0058740E" w:rsidP="00590C66">
            <w:pPr>
              <w:pStyle w:val="TableParagraph"/>
              <w:ind w:right="254"/>
              <w:rPr>
                <w:sz w:val="20"/>
              </w:rPr>
            </w:pPr>
            <w:r>
              <w:rPr>
                <w:b/>
                <w:sz w:val="20"/>
              </w:rPr>
              <w:t xml:space="preserve">Disabilities </w:t>
            </w:r>
            <w:r>
              <w:rPr>
                <w:sz w:val="20"/>
              </w:rPr>
              <w:t>that are still active or have an end date after the predefined number of months prior to go live of the export.</w:t>
            </w:r>
          </w:p>
        </w:tc>
        <w:tc>
          <w:tcPr>
            <w:tcW w:w="3641" w:type="dxa"/>
          </w:tcPr>
          <w:p w14:paraId="2956617F" w14:textId="77777777" w:rsidR="0058740E" w:rsidRDefault="0058740E" w:rsidP="00590C66">
            <w:pPr>
              <w:pStyle w:val="TableParagraph"/>
              <w:rPr>
                <w:sz w:val="20"/>
              </w:rPr>
            </w:pPr>
            <w:r>
              <w:rPr>
                <w:b/>
                <w:sz w:val="20"/>
              </w:rPr>
              <w:t xml:space="preserve">Use Case 1: </w:t>
            </w:r>
            <w:r>
              <w:rPr>
                <w:sz w:val="20"/>
              </w:rPr>
              <w:t>Epidemiology</w:t>
            </w:r>
          </w:p>
          <w:p w14:paraId="71E712D6" w14:textId="77777777" w:rsidR="0058740E" w:rsidRDefault="0058740E" w:rsidP="00590C66">
            <w:pPr>
              <w:pStyle w:val="TableParagraph"/>
              <w:spacing w:before="1"/>
              <w:ind w:left="0"/>
              <w:rPr>
                <w:b/>
                <w:sz w:val="20"/>
              </w:rPr>
            </w:pPr>
          </w:p>
          <w:p w14:paraId="48CA8371" w14:textId="77777777" w:rsidR="0058740E" w:rsidRDefault="0058740E" w:rsidP="00590C66">
            <w:pPr>
              <w:pStyle w:val="TableParagraph"/>
              <w:ind w:right="121"/>
              <w:rPr>
                <w:sz w:val="20"/>
              </w:rPr>
            </w:pPr>
            <w:r>
              <w:rPr>
                <w:b/>
                <w:sz w:val="20"/>
              </w:rPr>
              <w:t xml:space="preserve">Use Case 2: </w:t>
            </w:r>
            <w:r>
              <w:rPr>
                <w:sz w:val="20"/>
              </w:rPr>
              <w:t>Predicting Outcomes and Population Stratification.</w:t>
            </w:r>
          </w:p>
          <w:p w14:paraId="1C216EE1" w14:textId="77777777" w:rsidR="0058740E" w:rsidRDefault="0058740E" w:rsidP="00590C66">
            <w:pPr>
              <w:pStyle w:val="TableParagraph"/>
              <w:ind w:left="0"/>
              <w:rPr>
                <w:b/>
                <w:sz w:val="20"/>
              </w:rPr>
            </w:pPr>
          </w:p>
          <w:p w14:paraId="49A765A2" w14:textId="77777777" w:rsidR="0058740E" w:rsidRDefault="0058740E" w:rsidP="00590C66">
            <w:pPr>
              <w:pStyle w:val="TableParagraph"/>
              <w:ind w:right="98"/>
              <w:rPr>
                <w:sz w:val="20"/>
              </w:rPr>
            </w:pPr>
            <w:r>
              <w:rPr>
                <w:b/>
                <w:sz w:val="20"/>
              </w:rPr>
              <w:t xml:space="preserve">Use Case 3: </w:t>
            </w:r>
            <w:r>
              <w:rPr>
                <w:sz w:val="20"/>
              </w:rPr>
              <w:t>Planning and Future Service Provision</w:t>
            </w:r>
          </w:p>
          <w:p w14:paraId="35F2E506" w14:textId="77777777" w:rsidR="0058740E" w:rsidRDefault="0058740E" w:rsidP="00590C66">
            <w:pPr>
              <w:pStyle w:val="TableParagraph"/>
              <w:ind w:left="0"/>
              <w:rPr>
                <w:b/>
                <w:sz w:val="20"/>
              </w:rPr>
            </w:pPr>
          </w:p>
          <w:p w14:paraId="275975A7" w14:textId="77777777" w:rsidR="0058740E" w:rsidRDefault="0058740E" w:rsidP="00590C66">
            <w:pPr>
              <w:pStyle w:val="TableParagraph"/>
              <w:ind w:right="576"/>
              <w:rPr>
                <w:sz w:val="20"/>
              </w:rPr>
            </w:pPr>
            <w:r>
              <w:rPr>
                <w:b/>
                <w:sz w:val="20"/>
              </w:rPr>
              <w:t xml:space="preserve">Use Case 4: </w:t>
            </w:r>
            <w:r>
              <w:rPr>
                <w:sz w:val="20"/>
              </w:rPr>
              <w:t>Evaluation and Causality</w:t>
            </w:r>
          </w:p>
          <w:p w14:paraId="4FE9619F" w14:textId="77777777" w:rsidR="008965EC" w:rsidRDefault="008965EC" w:rsidP="00590C66">
            <w:pPr>
              <w:pStyle w:val="TableParagraph"/>
              <w:ind w:right="576"/>
              <w:rPr>
                <w:sz w:val="20"/>
              </w:rPr>
            </w:pPr>
          </w:p>
          <w:p w14:paraId="4248E39B" w14:textId="40302B02" w:rsidR="008965EC" w:rsidRDefault="008965EC" w:rsidP="00590C66">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2C15C44E" w14:textId="77777777" w:rsidTr="00D472E4">
        <w:trPr>
          <w:trHeight w:val="1149"/>
        </w:trPr>
        <w:tc>
          <w:tcPr>
            <w:tcW w:w="1366" w:type="dxa"/>
          </w:tcPr>
          <w:p w14:paraId="0B897060" w14:textId="77777777" w:rsidR="005C3B86" w:rsidRDefault="00826027">
            <w:pPr>
              <w:pStyle w:val="TableParagraph"/>
              <w:ind w:left="112"/>
              <w:rPr>
                <w:sz w:val="20"/>
              </w:rPr>
            </w:pPr>
            <w:r>
              <w:rPr>
                <w:sz w:val="20"/>
              </w:rPr>
              <w:t>2.8</w:t>
            </w:r>
          </w:p>
        </w:tc>
        <w:tc>
          <w:tcPr>
            <w:tcW w:w="1517" w:type="dxa"/>
          </w:tcPr>
          <w:p w14:paraId="32A8C468" w14:textId="77777777" w:rsidR="005C3B86" w:rsidRDefault="00826027" w:rsidP="00E84BDB">
            <w:pPr>
              <w:pStyle w:val="TableParagraph"/>
              <w:ind w:left="110"/>
              <w:rPr>
                <w:b/>
                <w:sz w:val="20"/>
              </w:rPr>
            </w:pPr>
            <w:r>
              <w:rPr>
                <w:b/>
                <w:sz w:val="20"/>
              </w:rPr>
              <w:t>Related</w:t>
            </w:r>
            <w:r w:rsidR="00E84BDB">
              <w:rPr>
                <w:b/>
                <w:sz w:val="20"/>
              </w:rPr>
              <w:t xml:space="preserve"> </w:t>
            </w:r>
            <w:r>
              <w:rPr>
                <w:b/>
                <w:sz w:val="20"/>
              </w:rPr>
              <w:t>Person</w:t>
            </w:r>
          </w:p>
        </w:tc>
        <w:tc>
          <w:tcPr>
            <w:tcW w:w="4108" w:type="dxa"/>
          </w:tcPr>
          <w:p w14:paraId="0F838B3C" w14:textId="77777777" w:rsidR="005C3B86" w:rsidRPr="00E84BDB" w:rsidRDefault="00826027">
            <w:pPr>
              <w:pStyle w:val="TableParagraph"/>
              <w:ind w:right="488"/>
              <w:rPr>
                <w:bCs/>
                <w:sz w:val="20"/>
              </w:rPr>
            </w:pPr>
            <w:r w:rsidRPr="00E84BDB">
              <w:rPr>
                <w:bCs/>
                <w:sz w:val="20"/>
              </w:rPr>
              <w:t>Relationship Types and Relationship Flags</w:t>
            </w:r>
          </w:p>
        </w:tc>
        <w:tc>
          <w:tcPr>
            <w:tcW w:w="3641" w:type="dxa"/>
          </w:tcPr>
          <w:p w14:paraId="590B8324" w14:textId="77777777" w:rsidR="005C3B86" w:rsidRDefault="00826027">
            <w:pPr>
              <w:pStyle w:val="TableParagraph"/>
              <w:ind w:right="121"/>
              <w:rPr>
                <w:sz w:val="20"/>
              </w:rPr>
            </w:pPr>
            <w:r>
              <w:rPr>
                <w:b/>
                <w:sz w:val="20"/>
              </w:rPr>
              <w:t xml:space="preserve">Use Case 2: </w:t>
            </w:r>
            <w:r>
              <w:rPr>
                <w:sz w:val="20"/>
              </w:rPr>
              <w:t>Predicting Outcomes and Population Stratification.</w:t>
            </w:r>
          </w:p>
          <w:p w14:paraId="4CA00BB9" w14:textId="77777777" w:rsidR="008965EC" w:rsidRDefault="008965EC">
            <w:pPr>
              <w:pStyle w:val="TableParagraph"/>
              <w:ind w:right="121"/>
              <w:rPr>
                <w:sz w:val="20"/>
              </w:rPr>
            </w:pPr>
          </w:p>
          <w:p w14:paraId="32EEA0CF" w14:textId="77777777" w:rsidR="008965EC" w:rsidRDefault="008965EC" w:rsidP="008965EC">
            <w:pPr>
              <w:pStyle w:val="TableParagraph"/>
              <w:ind w:right="279"/>
              <w:rPr>
                <w:b/>
                <w:sz w:val="20"/>
              </w:rPr>
            </w:pPr>
            <w:r>
              <w:rPr>
                <w:b/>
                <w:sz w:val="20"/>
              </w:rPr>
              <w:t>This data item is not routinely shared, only where a specific use case requires it.</w:t>
            </w:r>
          </w:p>
          <w:p w14:paraId="44813687" w14:textId="29B2D4F2" w:rsidR="008965EC" w:rsidRDefault="008965EC">
            <w:pPr>
              <w:pStyle w:val="TableParagraph"/>
              <w:ind w:right="121"/>
              <w:rPr>
                <w:sz w:val="20"/>
              </w:rPr>
            </w:pPr>
          </w:p>
        </w:tc>
      </w:tr>
      <w:tr w:rsidR="005C3B86" w14:paraId="5201A009" w14:textId="77777777" w:rsidTr="00D472E4">
        <w:trPr>
          <w:trHeight w:val="1150"/>
        </w:trPr>
        <w:tc>
          <w:tcPr>
            <w:tcW w:w="1366" w:type="dxa"/>
          </w:tcPr>
          <w:p w14:paraId="5A18ABAB" w14:textId="77777777" w:rsidR="005C3B86" w:rsidRDefault="00826027">
            <w:pPr>
              <w:pStyle w:val="TableParagraph"/>
              <w:ind w:left="112"/>
              <w:rPr>
                <w:sz w:val="20"/>
              </w:rPr>
            </w:pPr>
            <w:r>
              <w:rPr>
                <w:sz w:val="20"/>
              </w:rPr>
              <w:t>2.9</w:t>
            </w:r>
          </w:p>
        </w:tc>
        <w:tc>
          <w:tcPr>
            <w:tcW w:w="1517" w:type="dxa"/>
          </w:tcPr>
          <w:p w14:paraId="7F7E95F6" w14:textId="77777777" w:rsidR="005C3B86" w:rsidRDefault="00826027">
            <w:pPr>
              <w:pStyle w:val="TableParagraph"/>
              <w:ind w:left="110" w:right="265"/>
              <w:rPr>
                <w:b/>
                <w:sz w:val="20"/>
              </w:rPr>
            </w:pPr>
            <w:r>
              <w:rPr>
                <w:b/>
                <w:sz w:val="20"/>
              </w:rPr>
              <w:t>Practitioner (staff type)</w:t>
            </w:r>
          </w:p>
        </w:tc>
        <w:tc>
          <w:tcPr>
            <w:tcW w:w="4108" w:type="dxa"/>
          </w:tcPr>
          <w:p w14:paraId="364BEC37" w14:textId="77777777" w:rsidR="005C3B86" w:rsidRDefault="00826027">
            <w:pPr>
              <w:pStyle w:val="TableParagraph"/>
              <w:ind w:right="131"/>
              <w:rPr>
                <w:sz w:val="20"/>
              </w:rPr>
            </w:pPr>
            <w:r>
              <w:rPr>
                <w:sz w:val="20"/>
              </w:rPr>
              <w:t xml:space="preserve">Only those </w:t>
            </w:r>
            <w:r>
              <w:rPr>
                <w:b/>
                <w:sz w:val="20"/>
              </w:rPr>
              <w:t xml:space="preserve">Practitioner </w:t>
            </w:r>
            <w:r>
              <w:rPr>
                <w:sz w:val="20"/>
              </w:rPr>
              <w:t>involvements that are still active or have an end date after the predefined number of months prior to go live of the export.</w:t>
            </w:r>
          </w:p>
        </w:tc>
        <w:tc>
          <w:tcPr>
            <w:tcW w:w="3641" w:type="dxa"/>
          </w:tcPr>
          <w:p w14:paraId="19B1B88C" w14:textId="77777777" w:rsidR="005C3B86" w:rsidRDefault="00826027">
            <w:pPr>
              <w:pStyle w:val="TableParagraph"/>
              <w:ind w:right="98"/>
              <w:rPr>
                <w:sz w:val="20"/>
              </w:rPr>
            </w:pPr>
            <w:r>
              <w:rPr>
                <w:b/>
                <w:sz w:val="20"/>
              </w:rPr>
              <w:t xml:space="preserve">Use Case 3: </w:t>
            </w:r>
            <w:r>
              <w:rPr>
                <w:sz w:val="20"/>
              </w:rPr>
              <w:t>Planning and Future Service Provision</w:t>
            </w:r>
          </w:p>
        </w:tc>
      </w:tr>
      <w:tr w:rsidR="005C3B86" w14:paraId="0B535F71" w14:textId="77777777" w:rsidTr="00D472E4">
        <w:trPr>
          <w:trHeight w:val="2987"/>
        </w:trPr>
        <w:tc>
          <w:tcPr>
            <w:tcW w:w="1366" w:type="dxa"/>
          </w:tcPr>
          <w:p w14:paraId="2365568F" w14:textId="77777777" w:rsidR="005C3B86" w:rsidRDefault="00826027">
            <w:pPr>
              <w:pStyle w:val="TableParagraph"/>
              <w:ind w:left="112"/>
              <w:rPr>
                <w:sz w:val="20"/>
              </w:rPr>
            </w:pPr>
            <w:r>
              <w:rPr>
                <w:sz w:val="20"/>
              </w:rPr>
              <w:t>2.10</w:t>
            </w:r>
          </w:p>
        </w:tc>
        <w:tc>
          <w:tcPr>
            <w:tcW w:w="1517" w:type="dxa"/>
          </w:tcPr>
          <w:p w14:paraId="01B664E6" w14:textId="77777777" w:rsidR="005C3B86" w:rsidRDefault="00826027">
            <w:pPr>
              <w:pStyle w:val="TableParagraph"/>
              <w:ind w:left="110"/>
              <w:rPr>
                <w:b/>
                <w:sz w:val="20"/>
              </w:rPr>
            </w:pPr>
            <w:r>
              <w:rPr>
                <w:b/>
                <w:sz w:val="20"/>
              </w:rPr>
              <w:t>Classification</w:t>
            </w:r>
          </w:p>
        </w:tc>
        <w:tc>
          <w:tcPr>
            <w:tcW w:w="4108" w:type="dxa"/>
          </w:tcPr>
          <w:p w14:paraId="4D4980D4" w14:textId="77777777" w:rsidR="005C3B86" w:rsidRDefault="00826027">
            <w:pPr>
              <w:pStyle w:val="TableParagraph"/>
              <w:ind w:right="398"/>
              <w:rPr>
                <w:sz w:val="20"/>
              </w:rPr>
            </w:pPr>
            <w:r>
              <w:rPr>
                <w:b/>
                <w:sz w:val="20"/>
              </w:rPr>
              <w:t xml:space="preserve">Primary Support Reasons </w:t>
            </w:r>
            <w:r>
              <w:rPr>
                <w:sz w:val="20"/>
              </w:rPr>
              <w:t>that are still active or have an end date after the predefined number of months prior to go live of the export: may include:</w:t>
            </w:r>
          </w:p>
          <w:p w14:paraId="17E0247B" w14:textId="77777777" w:rsidR="005C3B86" w:rsidRDefault="00826027" w:rsidP="004F5894">
            <w:pPr>
              <w:pStyle w:val="TableParagraph"/>
              <w:numPr>
                <w:ilvl w:val="0"/>
                <w:numId w:val="16"/>
              </w:numPr>
              <w:tabs>
                <w:tab w:val="left" w:pos="471"/>
                <w:tab w:val="left" w:pos="472"/>
              </w:tabs>
              <w:spacing w:line="237" w:lineRule="exact"/>
              <w:rPr>
                <w:sz w:val="20"/>
              </w:rPr>
            </w:pPr>
            <w:r>
              <w:rPr>
                <w:sz w:val="20"/>
              </w:rPr>
              <w:t>Physical support – Access and</w:t>
            </w:r>
            <w:r>
              <w:rPr>
                <w:spacing w:val="-8"/>
                <w:sz w:val="20"/>
              </w:rPr>
              <w:t xml:space="preserve"> </w:t>
            </w:r>
            <w:r>
              <w:rPr>
                <w:sz w:val="20"/>
              </w:rPr>
              <w:t>mobility</w:t>
            </w:r>
          </w:p>
          <w:p w14:paraId="0CE4368A" w14:textId="77777777" w:rsidR="005C3B86" w:rsidRDefault="00826027" w:rsidP="004F5894">
            <w:pPr>
              <w:pStyle w:val="TableParagraph"/>
              <w:numPr>
                <w:ilvl w:val="0"/>
                <w:numId w:val="16"/>
              </w:numPr>
              <w:tabs>
                <w:tab w:val="left" w:pos="471"/>
                <w:tab w:val="left" w:pos="472"/>
              </w:tabs>
              <w:spacing w:line="244" w:lineRule="exact"/>
              <w:rPr>
                <w:sz w:val="20"/>
              </w:rPr>
            </w:pPr>
            <w:r>
              <w:rPr>
                <w:sz w:val="20"/>
              </w:rPr>
              <w:t>Social support – Substance</w:t>
            </w:r>
            <w:r>
              <w:rPr>
                <w:spacing w:val="-8"/>
                <w:sz w:val="20"/>
              </w:rPr>
              <w:t xml:space="preserve"> </w:t>
            </w:r>
            <w:r>
              <w:rPr>
                <w:sz w:val="20"/>
              </w:rPr>
              <w:t>misuse</w:t>
            </w:r>
          </w:p>
          <w:p w14:paraId="2A0CF3EC" w14:textId="77777777" w:rsidR="005C3B86" w:rsidRDefault="00826027" w:rsidP="004F5894">
            <w:pPr>
              <w:pStyle w:val="TableParagraph"/>
              <w:numPr>
                <w:ilvl w:val="0"/>
                <w:numId w:val="16"/>
              </w:numPr>
              <w:tabs>
                <w:tab w:val="left" w:pos="471"/>
                <w:tab w:val="left" w:pos="472"/>
              </w:tabs>
              <w:spacing w:line="244" w:lineRule="exact"/>
              <w:rPr>
                <w:sz w:val="20"/>
              </w:rPr>
            </w:pPr>
            <w:r>
              <w:rPr>
                <w:sz w:val="20"/>
              </w:rPr>
              <w:t>Sensory</w:t>
            </w:r>
            <w:r>
              <w:rPr>
                <w:spacing w:val="-3"/>
                <w:sz w:val="20"/>
              </w:rPr>
              <w:t xml:space="preserve"> </w:t>
            </w:r>
            <w:r>
              <w:rPr>
                <w:sz w:val="20"/>
              </w:rPr>
              <w:t>support</w:t>
            </w:r>
          </w:p>
          <w:p w14:paraId="4DF66985" w14:textId="77777777" w:rsidR="005C3B86" w:rsidRDefault="00826027" w:rsidP="004F5894">
            <w:pPr>
              <w:pStyle w:val="TableParagraph"/>
              <w:numPr>
                <w:ilvl w:val="0"/>
                <w:numId w:val="16"/>
              </w:numPr>
              <w:tabs>
                <w:tab w:val="left" w:pos="471"/>
                <w:tab w:val="left" w:pos="472"/>
              </w:tabs>
              <w:spacing w:line="244" w:lineRule="exact"/>
              <w:rPr>
                <w:sz w:val="20"/>
              </w:rPr>
            </w:pPr>
            <w:r>
              <w:rPr>
                <w:sz w:val="20"/>
              </w:rPr>
              <w:t>Mental Health</w:t>
            </w:r>
            <w:r>
              <w:rPr>
                <w:spacing w:val="-3"/>
                <w:sz w:val="20"/>
              </w:rPr>
              <w:t xml:space="preserve"> </w:t>
            </w:r>
            <w:r>
              <w:rPr>
                <w:sz w:val="20"/>
              </w:rPr>
              <w:t>support</w:t>
            </w:r>
          </w:p>
          <w:p w14:paraId="013AE36B" w14:textId="77777777" w:rsidR="005C3B86" w:rsidRDefault="00826027" w:rsidP="004F5894">
            <w:pPr>
              <w:pStyle w:val="TableParagraph"/>
              <w:numPr>
                <w:ilvl w:val="0"/>
                <w:numId w:val="16"/>
              </w:numPr>
              <w:tabs>
                <w:tab w:val="left" w:pos="471"/>
                <w:tab w:val="left" w:pos="472"/>
              </w:tabs>
              <w:spacing w:line="244" w:lineRule="exact"/>
              <w:rPr>
                <w:sz w:val="20"/>
              </w:rPr>
            </w:pPr>
            <w:r>
              <w:rPr>
                <w:sz w:val="20"/>
              </w:rPr>
              <w:t>Learning Disability</w:t>
            </w:r>
            <w:r>
              <w:rPr>
                <w:spacing w:val="-5"/>
                <w:sz w:val="20"/>
              </w:rPr>
              <w:t xml:space="preserve"> </w:t>
            </w:r>
            <w:r>
              <w:rPr>
                <w:sz w:val="20"/>
              </w:rPr>
              <w:t>support</w:t>
            </w:r>
          </w:p>
        </w:tc>
        <w:tc>
          <w:tcPr>
            <w:tcW w:w="3641" w:type="dxa"/>
          </w:tcPr>
          <w:p w14:paraId="4B333A04" w14:textId="77777777" w:rsidR="005C3B86" w:rsidRDefault="00826027">
            <w:pPr>
              <w:pStyle w:val="TableParagraph"/>
              <w:rPr>
                <w:sz w:val="20"/>
              </w:rPr>
            </w:pPr>
            <w:r>
              <w:rPr>
                <w:b/>
                <w:sz w:val="20"/>
              </w:rPr>
              <w:t xml:space="preserve">Use Case 1: </w:t>
            </w:r>
            <w:r>
              <w:rPr>
                <w:sz w:val="20"/>
              </w:rPr>
              <w:t>Epidemiology</w:t>
            </w:r>
          </w:p>
          <w:p w14:paraId="07458380" w14:textId="77777777" w:rsidR="005C3B86" w:rsidRDefault="005C3B86">
            <w:pPr>
              <w:pStyle w:val="TableParagraph"/>
              <w:ind w:left="0"/>
              <w:rPr>
                <w:b/>
                <w:sz w:val="20"/>
              </w:rPr>
            </w:pPr>
          </w:p>
          <w:p w14:paraId="10D26E7D" w14:textId="77777777" w:rsidR="005C3B86" w:rsidRDefault="00826027" w:rsidP="00CD6D49">
            <w:pPr>
              <w:pStyle w:val="TableParagraph"/>
              <w:ind w:right="121"/>
              <w:rPr>
                <w:sz w:val="20"/>
              </w:rPr>
            </w:pPr>
            <w:r>
              <w:rPr>
                <w:b/>
                <w:sz w:val="20"/>
              </w:rPr>
              <w:t xml:space="preserve">Use Case 2: </w:t>
            </w:r>
            <w:r>
              <w:rPr>
                <w:sz w:val="20"/>
              </w:rPr>
              <w:t>Predicting Outcomes and Population Stratification.</w:t>
            </w:r>
          </w:p>
          <w:p w14:paraId="73E57298" w14:textId="77777777" w:rsidR="00CD6D49" w:rsidRDefault="00CD6D49" w:rsidP="00CD6D49">
            <w:pPr>
              <w:pStyle w:val="TableParagraph"/>
              <w:ind w:right="121"/>
              <w:rPr>
                <w:b/>
                <w:sz w:val="19"/>
              </w:rPr>
            </w:pPr>
          </w:p>
          <w:p w14:paraId="446A3278" w14:textId="77777777" w:rsidR="005C3B86" w:rsidRDefault="00826027">
            <w:pPr>
              <w:pStyle w:val="TableParagraph"/>
              <w:ind w:right="98"/>
              <w:rPr>
                <w:sz w:val="20"/>
              </w:rPr>
            </w:pPr>
            <w:r>
              <w:rPr>
                <w:b/>
                <w:sz w:val="20"/>
              </w:rPr>
              <w:t xml:space="preserve">Use Case 3: </w:t>
            </w:r>
            <w:r>
              <w:rPr>
                <w:sz w:val="20"/>
              </w:rPr>
              <w:t>Planning and Future Service Provision</w:t>
            </w:r>
          </w:p>
          <w:p w14:paraId="391F0C2C" w14:textId="77777777" w:rsidR="005C3B86" w:rsidRDefault="005C3B86">
            <w:pPr>
              <w:pStyle w:val="TableParagraph"/>
              <w:ind w:left="0"/>
              <w:rPr>
                <w:b/>
                <w:sz w:val="20"/>
              </w:rPr>
            </w:pPr>
          </w:p>
          <w:p w14:paraId="308D2DC8" w14:textId="77777777" w:rsidR="005C3B86" w:rsidRDefault="00826027">
            <w:pPr>
              <w:pStyle w:val="TableParagraph"/>
              <w:ind w:right="576"/>
              <w:rPr>
                <w:sz w:val="20"/>
              </w:rPr>
            </w:pPr>
            <w:r>
              <w:rPr>
                <w:b/>
                <w:sz w:val="20"/>
              </w:rPr>
              <w:t xml:space="preserve">Use Case 4: </w:t>
            </w:r>
            <w:r>
              <w:rPr>
                <w:sz w:val="20"/>
              </w:rPr>
              <w:t>Evaluation and Causality</w:t>
            </w:r>
          </w:p>
          <w:p w14:paraId="3E5376AF" w14:textId="77777777" w:rsidR="008965EC" w:rsidRDefault="008965EC">
            <w:pPr>
              <w:pStyle w:val="TableParagraph"/>
              <w:ind w:right="576"/>
              <w:rPr>
                <w:sz w:val="20"/>
              </w:rPr>
            </w:pPr>
          </w:p>
          <w:p w14:paraId="7722C102" w14:textId="6AA899AB" w:rsidR="008965EC" w:rsidRDefault="008965EC">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132E44E9" w14:textId="77777777" w:rsidTr="00D472E4">
        <w:trPr>
          <w:trHeight w:val="2530"/>
        </w:trPr>
        <w:tc>
          <w:tcPr>
            <w:tcW w:w="1366" w:type="dxa"/>
          </w:tcPr>
          <w:p w14:paraId="18813351" w14:textId="77777777" w:rsidR="005C3B86" w:rsidRDefault="00826027">
            <w:pPr>
              <w:pStyle w:val="TableParagraph"/>
              <w:ind w:left="112"/>
              <w:rPr>
                <w:sz w:val="20"/>
              </w:rPr>
            </w:pPr>
            <w:r>
              <w:rPr>
                <w:sz w:val="20"/>
              </w:rPr>
              <w:t>2.11</w:t>
            </w:r>
          </w:p>
        </w:tc>
        <w:tc>
          <w:tcPr>
            <w:tcW w:w="1517" w:type="dxa"/>
          </w:tcPr>
          <w:p w14:paraId="2F9A65EC" w14:textId="77777777" w:rsidR="005C3B86" w:rsidRDefault="00826027">
            <w:pPr>
              <w:pStyle w:val="TableParagraph"/>
              <w:ind w:left="110"/>
              <w:rPr>
                <w:b/>
                <w:sz w:val="20"/>
              </w:rPr>
            </w:pPr>
            <w:r>
              <w:rPr>
                <w:b/>
                <w:sz w:val="20"/>
              </w:rPr>
              <w:t>Care Plan</w:t>
            </w:r>
          </w:p>
        </w:tc>
        <w:tc>
          <w:tcPr>
            <w:tcW w:w="4108" w:type="dxa"/>
          </w:tcPr>
          <w:p w14:paraId="5144CAC0" w14:textId="77777777" w:rsidR="005C3B86" w:rsidRDefault="00826027">
            <w:pPr>
              <w:pStyle w:val="TableParagraph"/>
              <w:ind w:right="131"/>
              <w:rPr>
                <w:sz w:val="20"/>
              </w:rPr>
            </w:pPr>
            <w:r>
              <w:rPr>
                <w:sz w:val="20"/>
              </w:rPr>
              <w:t>Care plans linked to referrals that have been exported in the Referral data file that are still active or have an end date after the predefined number of months prior to go live of the export.</w:t>
            </w:r>
          </w:p>
        </w:tc>
        <w:tc>
          <w:tcPr>
            <w:tcW w:w="3641" w:type="dxa"/>
          </w:tcPr>
          <w:p w14:paraId="5723148B" w14:textId="77777777" w:rsidR="005C3B86" w:rsidRDefault="00826027">
            <w:pPr>
              <w:pStyle w:val="TableParagraph"/>
              <w:ind w:right="121"/>
              <w:rPr>
                <w:sz w:val="20"/>
              </w:rPr>
            </w:pPr>
            <w:r>
              <w:rPr>
                <w:b/>
                <w:sz w:val="20"/>
              </w:rPr>
              <w:t xml:space="preserve">Use Case 2: </w:t>
            </w:r>
            <w:r>
              <w:rPr>
                <w:sz w:val="20"/>
              </w:rPr>
              <w:t>Predicting Outcomes and Population Stratification.</w:t>
            </w:r>
          </w:p>
          <w:p w14:paraId="77D80ECE" w14:textId="77777777" w:rsidR="005C3B86" w:rsidRDefault="005C3B86">
            <w:pPr>
              <w:pStyle w:val="TableParagraph"/>
              <w:spacing w:before="3"/>
              <w:ind w:left="0"/>
              <w:rPr>
                <w:b/>
                <w:sz w:val="20"/>
              </w:rPr>
            </w:pPr>
          </w:p>
          <w:p w14:paraId="36BCEDC5" w14:textId="77777777" w:rsidR="005C3B86" w:rsidRDefault="00826027">
            <w:pPr>
              <w:pStyle w:val="TableParagraph"/>
              <w:ind w:right="98"/>
              <w:rPr>
                <w:sz w:val="20"/>
              </w:rPr>
            </w:pPr>
            <w:r>
              <w:rPr>
                <w:b/>
                <w:sz w:val="20"/>
              </w:rPr>
              <w:t xml:space="preserve">Use Case 3: </w:t>
            </w:r>
            <w:r>
              <w:rPr>
                <w:sz w:val="20"/>
              </w:rPr>
              <w:t>Planning and Future Service Provision</w:t>
            </w:r>
          </w:p>
          <w:p w14:paraId="08FA7F01" w14:textId="77777777" w:rsidR="005C3B86" w:rsidRDefault="005C3B86">
            <w:pPr>
              <w:pStyle w:val="TableParagraph"/>
              <w:ind w:left="0"/>
              <w:rPr>
                <w:b/>
                <w:sz w:val="20"/>
              </w:rPr>
            </w:pPr>
          </w:p>
          <w:p w14:paraId="3AF79425" w14:textId="2AC213F8" w:rsidR="005C3B86" w:rsidRDefault="00826027">
            <w:pPr>
              <w:pStyle w:val="TableParagraph"/>
              <w:ind w:right="576"/>
              <w:rPr>
                <w:sz w:val="20"/>
              </w:rPr>
            </w:pPr>
            <w:r>
              <w:rPr>
                <w:b/>
                <w:sz w:val="20"/>
              </w:rPr>
              <w:t xml:space="preserve">Use Case 4: </w:t>
            </w:r>
            <w:r>
              <w:rPr>
                <w:sz w:val="20"/>
              </w:rPr>
              <w:t>Evaluation and Causality</w:t>
            </w:r>
          </w:p>
          <w:p w14:paraId="7284E696" w14:textId="77777777" w:rsidR="008965EC" w:rsidRDefault="008965EC">
            <w:pPr>
              <w:pStyle w:val="TableParagraph"/>
              <w:ind w:right="576"/>
              <w:rPr>
                <w:sz w:val="20"/>
              </w:rPr>
            </w:pPr>
          </w:p>
          <w:p w14:paraId="0CE6F413" w14:textId="0F6AC308" w:rsidR="008965EC" w:rsidRDefault="008965EC">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4AA62675" w14:textId="77777777" w:rsidTr="00D472E4">
        <w:trPr>
          <w:trHeight w:val="2529"/>
        </w:trPr>
        <w:tc>
          <w:tcPr>
            <w:tcW w:w="1366" w:type="dxa"/>
          </w:tcPr>
          <w:p w14:paraId="71166779" w14:textId="77777777" w:rsidR="005C3B86" w:rsidRDefault="00826027">
            <w:pPr>
              <w:pStyle w:val="TableParagraph"/>
              <w:ind w:left="112"/>
              <w:rPr>
                <w:sz w:val="20"/>
              </w:rPr>
            </w:pPr>
            <w:r>
              <w:rPr>
                <w:sz w:val="20"/>
              </w:rPr>
              <w:lastRenderedPageBreak/>
              <w:t>2.12</w:t>
            </w:r>
          </w:p>
        </w:tc>
        <w:tc>
          <w:tcPr>
            <w:tcW w:w="1517" w:type="dxa"/>
          </w:tcPr>
          <w:p w14:paraId="038C7C14" w14:textId="77777777" w:rsidR="005C3B86" w:rsidRDefault="00826027" w:rsidP="00DB556F">
            <w:pPr>
              <w:pStyle w:val="TableParagraph"/>
              <w:spacing w:line="227" w:lineRule="exact"/>
              <w:ind w:left="110"/>
              <w:rPr>
                <w:b/>
                <w:sz w:val="20"/>
              </w:rPr>
            </w:pPr>
            <w:r>
              <w:rPr>
                <w:b/>
                <w:sz w:val="20"/>
              </w:rPr>
              <w:t>Service</w:t>
            </w:r>
            <w:r w:rsidR="00DB556F">
              <w:rPr>
                <w:b/>
                <w:sz w:val="20"/>
              </w:rPr>
              <w:t xml:space="preserve"> </w:t>
            </w:r>
            <w:r>
              <w:rPr>
                <w:b/>
                <w:sz w:val="20"/>
              </w:rPr>
              <w:t>Provision</w:t>
            </w:r>
          </w:p>
        </w:tc>
        <w:tc>
          <w:tcPr>
            <w:tcW w:w="4108" w:type="dxa"/>
          </w:tcPr>
          <w:p w14:paraId="3F80CD21" w14:textId="77777777" w:rsidR="005C3B86" w:rsidRDefault="00826027">
            <w:pPr>
              <w:pStyle w:val="TableParagraph"/>
              <w:ind w:right="138"/>
              <w:rPr>
                <w:sz w:val="20"/>
              </w:rPr>
            </w:pPr>
            <w:r>
              <w:rPr>
                <w:sz w:val="20"/>
              </w:rPr>
              <w:t>All service provisions linked to care plans that have been exported in the Care Plan data file should be included. Those that are still active or have an end date after the predefined number of months prior to go live of the export should be exported.</w:t>
            </w:r>
          </w:p>
        </w:tc>
        <w:tc>
          <w:tcPr>
            <w:tcW w:w="3641" w:type="dxa"/>
          </w:tcPr>
          <w:p w14:paraId="4B4A37DD" w14:textId="77777777" w:rsidR="005C3B86" w:rsidRDefault="00826027">
            <w:pPr>
              <w:pStyle w:val="TableParagraph"/>
              <w:ind w:right="121"/>
              <w:rPr>
                <w:sz w:val="20"/>
              </w:rPr>
            </w:pPr>
            <w:r>
              <w:rPr>
                <w:b/>
                <w:sz w:val="20"/>
              </w:rPr>
              <w:t xml:space="preserve">Use Case 2: </w:t>
            </w:r>
            <w:r>
              <w:rPr>
                <w:sz w:val="20"/>
              </w:rPr>
              <w:t>Predicting Outcomes and Population Stratification.</w:t>
            </w:r>
          </w:p>
          <w:p w14:paraId="794E010F" w14:textId="77777777" w:rsidR="005C3B86" w:rsidRDefault="005C3B86">
            <w:pPr>
              <w:pStyle w:val="TableParagraph"/>
              <w:ind w:left="0"/>
              <w:rPr>
                <w:b/>
                <w:sz w:val="20"/>
              </w:rPr>
            </w:pPr>
          </w:p>
          <w:p w14:paraId="408B8C3E" w14:textId="77777777" w:rsidR="005C3B86" w:rsidRDefault="00826027">
            <w:pPr>
              <w:pStyle w:val="TableParagraph"/>
              <w:ind w:right="98"/>
              <w:rPr>
                <w:sz w:val="20"/>
              </w:rPr>
            </w:pPr>
            <w:r>
              <w:rPr>
                <w:b/>
                <w:sz w:val="20"/>
              </w:rPr>
              <w:t xml:space="preserve">Use Case 3: </w:t>
            </w:r>
            <w:r>
              <w:rPr>
                <w:sz w:val="20"/>
              </w:rPr>
              <w:t>Planning and Future Service Provision</w:t>
            </w:r>
          </w:p>
          <w:p w14:paraId="449000AA" w14:textId="77777777" w:rsidR="005C3B86" w:rsidRDefault="005C3B86">
            <w:pPr>
              <w:pStyle w:val="TableParagraph"/>
              <w:ind w:left="0"/>
              <w:rPr>
                <w:b/>
                <w:sz w:val="20"/>
              </w:rPr>
            </w:pPr>
          </w:p>
          <w:p w14:paraId="590077DE" w14:textId="77777777" w:rsidR="005C3B86" w:rsidRDefault="00826027">
            <w:pPr>
              <w:pStyle w:val="TableParagraph"/>
              <w:ind w:right="576"/>
              <w:rPr>
                <w:sz w:val="20"/>
              </w:rPr>
            </w:pPr>
            <w:r>
              <w:rPr>
                <w:b/>
                <w:sz w:val="20"/>
              </w:rPr>
              <w:t xml:space="preserve">Use Case 4: </w:t>
            </w:r>
            <w:r>
              <w:rPr>
                <w:sz w:val="20"/>
              </w:rPr>
              <w:t>Evaluation and Causality</w:t>
            </w:r>
          </w:p>
          <w:p w14:paraId="56505949" w14:textId="77777777" w:rsidR="008965EC" w:rsidRDefault="008965EC">
            <w:pPr>
              <w:pStyle w:val="TableParagraph"/>
              <w:ind w:right="576"/>
              <w:rPr>
                <w:sz w:val="20"/>
              </w:rPr>
            </w:pPr>
          </w:p>
          <w:p w14:paraId="637640F0" w14:textId="67921BBB" w:rsidR="008965EC" w:rsidRDefault="008965EC">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5A6C3D0F" w14:textId="77777777" w:rsidTr="00D472E4">
        <w:trPr>
          <w:trHeight w:val="2530"/>
        </w:trPr>
        <w:tc>
          <w:tcPr>
            <w:tcW w:w="1366" w:type="dxa"/>
          </w:tcPr>
          <w:p w14:paraId="631E263A" w14:textId="77777777" w:rsidR="005C3B86" w:rsidRDefault="00826027">
            <w:pPr>
              <w:pStyle w:val="TableParagraph"/>
              <w:ind w:left="112"/>
              <w:rPr>
                <w:sz w:val="20"/>
              </w:rPr>
            </w:pPr>
            <w:r>
              <w:rPr>
                <w:sz w:val="20"/>
              </w:rPr>
              <w:t>2.13</w:t>
            </w:r>
          </w:p>
        </w:tc>
        <w:tc>
          <w:tcPr>
            <w:tcW w:w="1517" w:type="dxa"/>
          </w:tcPr>
          <w:p w14:paraId="16AD631A" w14:textId="77777777" w:rsidR="005C3B86" w:rsidRDefault="00826027">
            <w:pPr>
              <w:pStyle w:val="TableParagraph"/>
              <w:ind w:left="110" w:right="467"/>
              <w:jc w:val="both"/>
              <w:rPr>
                <w:b/>
                <w:sz w:val="20"/>
              </w:rPr>
            </w:pPr>
            <w:r>
              <w:rPr>
                <w:b/>
                <w:sz w:val="20"/>
              </w:rPr>
              <w:t>Care Plan Need and Outcome</w:t>
            </w:r>
          </w:p>
        </w:tc>
        <w:tc>
          <w:tcPr>
            <w:tcW w:w="4108" w:type="dxa"/>
          </w:tcPr>
          <w:p w14:paraId="14BFA2BB" w14:textId="77777777" w:rsidR="005C3B86" w:rsidRDefault="00826027">
            <w:pPr>
              <w:pStyle w:val="TableParagraph"/>
              <w:ind w:right="386"/>
              <w:rPr>
                <w:sz w:val="20"/>
              </w:rPr>
            </w:pPr>
            <w:r>
              <w:rPr>
                <w:sz w:val="20"/>
              </w:rPr>
              <w:t>All needs and outcomes linked to care plans and service provisions that have been exported in the Care Plan data file.</w:t>
            </w:r>
          </w:p>
        </w:tc>
        <w:tc>
          <w:tcPr>
            <w:tcW w:w="3641" w:type="dxa"/>
          </w:tcPr>
          <w:p w14:paraId="16D2A1F3" w14:textId="77777777" w:rsidR="005C3B86" w:rsidRDefault="00826027">
            <w:pPr>
              <w:pStyle w:val="TableParagraph"/>
              <w:ind w:right="121"/>
              <w:rPr>
                <w:sz w:val="20"/>
              </w:rPr>
            </w:pPr>
            <w:r>
              <w:rPr>
                <w:b/>
                <w:sz w:val="20"/>
              </w:rPr>
              <w:t xml:space="preserve">Use Case 2: </w:t>
            </w:r>
            <w:r>
              <w:rPr>
                <w:sz w:val="20"/>
              </w:rPr>
              <w:t>Predicting Outcomes and Population Stratification.</w:t>
            </w:r>
          </w:p>
          <w:p w14:paraId="299B9BBB" w14:textId="77777777" w:rsidR="005C3B86" w:rsidRDefault="005C3B86">
            <w:pPr>
              <w:pStyle w:val="TableParagraph"/>
              <w:spacing w:before="1"/>
              <w:ind w:left="0"/>
              <w:rPr>
                <w:b/>
                <w:sz w:val="20"/>
              </w:rPr>
            </w:pPr>
          </w:p>
          <w:p w14:paraId="51B20E1A" w14:textId="77777777" w:rsidR="005C3B86" w:rsidRDefault="00826027">
            <w:pPr>
              <w:pStyle w:val="TableParagraph"/>
              <w:spacing w:before="1"/>
              <w:ind w:right="98"/>
              <w:rPr>
                <w:sz w:val="20"/>
              </w:rPr>
            </w:pPr>
            <w:r>
              <w:rPr>
                <w:b/>
                <w:sz w:val="20"/>
              </w:rPr>
              <w:t xml:space="preserve">Use Case 3: </w:t>
            </w:r>
            <w:r>
              <w:rPr>
                <w:sz w:val="20"/>
              </w:rPr>
              <w:t>Planning and Future Service Provision</w:t>
            </w:r>
          </w:p>
          <w:p w14:paraId="36D3EBFD" w14:textId="77777777" w:rsidR="005C3B86" w:rsidRDefault="005C3B86">
            <w:pPr>
              <w:pStyle w:val="TableParagraph"/>
              <w:spacing w:before="11"/>
              <w:ind w:left="0"/>
              <w:rPr>
                <w:b/>
                <w:sz w:val="19"/>
              </w:rPr>
            </w:pPr>
          </w:p>
          <w:p w14:paraId="0A5D5624" w14:textId="77777777" w:rsidR="005C3B86" w:rsidRDefault="00826027">
            <w:pPr>
              <w:pStyle w:val="TableParagraph"/>
              <w:ind w:right="576"/>
              <w:rPr>
                <w:sz w:val="20"/>
              </w:rPr>
            </w:pPr>
            <w:r>
              <w:rPr>
                <w:b/>
                <w:sz w:val="20"/>
              </w:rPr>
              <w:t xml:space="preserve">Use Case 4: </w:t>
            </w:r>
            <w:r>
              <w:rPr>
                <w:sz w:val="20"/>
              </w:rPr>
              <w:t>Evaluation and Causality</w:t>
            </w:r>
          </w:p>
          <w:p w14:paraId="56DA4DF2" w14:textId="77777777" w:rsidR="008965EC" w:rsidRDefault="008965EC">
            <w:pPr>
              <w:pStyle w:val="TableParagraph"/>
              <w:ind w:right="576"/>
              <w:rPr>
                <w:sz w:val="20"/>
              </w:rPr>
            </w:pPr>
          </w:p>
          <w:p w14:paraId="7B111C01" w14:textId="61953324" w:rsidR="008965EC" w:rsidRDefault="008965EC">
            <w:pPr>
              <w:pStyle w:val="TableParagraph"/>
              <w:ind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bl>
    <w:p w14:paraId="056F5B78" w14:textId="77777777" w:rsidR="005C3B86" w:rsidRDefault="005C3B86">
      <w:pPr>
        <w:pStyle w:val="BodyText"/>
        <w:spacing w:before="7"/>
        <w:rPr>
          <w:b/>
          <w:sz w:val="13"/>
        </w:rPr>
      </w:pPr>
    </w:p>
    <w:p w14:paraId="1C14B71B" w14:textId="77777777" w:rsidR="00D24A67" w:rsidRDefault="00D24A67">
      <w:pPr>
        <w:pStyle w:val="BodyText"/>
        <w:spacing w:before="7"/>
        <w:rPr>
          <w:b/>
          <w:sz w:val="13"/>
        </w:rPr>
      </w:pPr>
    </w:p>
    <w:p w14:paraId="61C1363D" w14:textId="77777777" w:rsidR="00DB556F" w:rsidRDefault="00DB556F">
      <w:pPr>
        <w:rPr>
          <w:b/>
          <w:sz w:val="13"/>
        </w:rPr>
      </w:pPr>
      <w:r>
        <w:rPr>
          <w:b/>
          <w:sz w:val="13"/>
        </w:rPr>
        <w:br w:type="page"/>
      </w:r>
    </w:p>
    <w:p w14:paraId="4C4A9B2D" w14:textId="77777777" w:rsidR="00DB556F" w:rsidRDefault="00DB556F">
      <w:pPr>
        <w:pStyle w:val="BodyText"/>
        <w:spacing w:before="7"/>
        <w:rPr>
          <w:b/>
          <w:sz w:val="13"/>
        </w:rPr>
      </w:pPr>
    </w:p>
    <w:p w14:paraId="652FDF18" w14:textId="77777777" w:rsidR="00CE3D2A" w:rsidRDefault="00CE3D2A" w:rsidP="004F5894">
      <w:pPr>
        <w:pStyle w:val="ListParagraph"/>
        <w:numPr>
          <w:ilvl w:val="1"/>
          <w:numId w:val="24"/>
        </w:numPr>
        <w:tabs>
          <w:tab w:val="left" w:pos="1344"/>
        </w:tabs>
        <w:spacing w:before="92"/>
        <w:rPr>
          <w:rFonts w:ascii="Arial"/>
          <w:b/>
          <w:sz w:val="24"/>
        </w:rPr>
      </w:pPr>
      <w:r w:rsidRPr="683A683A">
        <w:rPr>
          <w:rFonts w:ascii="Arial"/>
          <w:b/>
          <w:bCs/>
          <w:sz w:val="24"/>
          <w:szCs w:val="24"/>
        </w:rPr>
        <w:t>Acute</w:t>
      </w:r>
    </w:p>
    <w:p w14:paraId="788E7C13" w14:textId="77777777" w:rsidR="005C3B86" w:rsidRPr="00477833" w:rsidRDefault="005C3B86" w:rsidP="00CE3D2A">
      <w:pPr>
        <w:pStyle w:val="BodyText"/>
        <w:spacing w:before="7"/>
        <w:rPr>
          <w:bCs/>
          <w:sz w:val="13"/>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2294"/>
        <w:gridCol w:w="1845"/>
        <w:gridCol w:w="1842"/>
        <w:gridCol w:w="3286"/>
      </w:tblGrid>
      <w:tr w:rsidR="005C3B86" w14:paraId="6BD2DB74" w14:textId="77777777" w:rsidTr="00D472E4">
        <w:trPr>
          <w:trHeight w:val="459"/>
        </w:trPr>
        <w:tc>
          <w:tcPr>
            <w:tcW w:w="1365" w:type="dxa"/>
            <w:shd w:val="clear" w:color="auto" w:fill="EBEBEB"/>
          </w:tcPr>
          <w:p w14:paraId="0D3AD560" w14:textId="77777777" w:rsidR="005C3B86" w:rsidRDefault="00826027">
            <w:pPr>
              <w:pStyle w:val="TableParagraph"/>
              <w:ind w:left="112"/>
              <w:rPr>
                <w:b/>
                <w:sz w:val="20"/>
              </w:rPr>
            </w:pPr>
            <w:r>
              <w:rPr>
                <w:b/>
                <w:sz w:val="20"/>
              </w:rPr>
              <w:t>Item</w:t>
            </w:r>
          </w:p>
        </w:tc>
        <w:tc>
          <w:tcPr>
            <w:tcW w:w="2294" w:type="dxa"/>
            <w:shd w:val="clear" w:color="auto" w:fill="EBEBEB"/>
          </w:tcPr>
          <w:p w14:paraId="251869B7" w14:textId="77777777" w:rsidR="005C3B86" w:rsidRDefault="00826027">
            <w:pPr>
              <w:pStyle w:val="TableParagraph"/>
              <w:rPr>
                <w:b/>
                <w:sz w:val="20"/>
              </w:rPr>
            </w:pPr>
            <w:r>
              <w:rPr>
                <w:b/>
                <w:sz w:val="20"/>
              </w:rPr>
              <w:t>Field Name</w:t>
            </w:r>
          </w:p>
        </w:tc>
        <w:tc>
          <w:tcPr>
            <w:tcW w:w="3687" w:type="dxa"/>
            <w:gridSpan w:val="2"/>
            <w:shd w:val="clear" w:color="auto" w:fill="EBEBEB"/>
          </w:tcPr>
          <w:p w14:paraId="349C60E8" w14:textId="77777777" w:rsidR="005C3B86" w:rsidRDefault="00826027">
            <w:pPr>
              <w:pStyle w:val="TableParagraph"/>
              <w:ind w:left="112"/>
              <w:rPr>
                <w:b/>
                <w:sz w:val="20"/>
              </w:rPr>
            </w:pPr>
            <w:r>
              <w:rPr>
                <w:b/>
                <w:sz w:val="20"/>
              </w:rPr>
              <w:t>Description</w:t>
            </w:r>
          </w:p>
        </w:tc>
        <w:tc>
          <w:tcPr>
            <w:tcW w:w="3286" w:type="dxa"/>
            <w:shd w:val="clear" w:color="auto" w:fill="EBEBEB"/>
          </w:tcPr>
          <w:p w14:paraId="6E3E6C6F" w14:textId="77777777" w:rsidR="005C3B86" w:rsidRDefault="00826027">
            <w:pPr>
              <w:pStyle w:val="TableParagraph"/>
              <w:ind w:left="970" w:right="950"/>
              <w:jc w:val="center"/>
              <w:rPr>
                <w:b/>
                <w:sz w:val="20"/>
              </w:rPr>
            </w:pPr>
            <w:r>
              <w:rPr>
                <w:b/>
                <w:sz w:val="20"/>
              </w:rPr>
              <w:t>Use Case</w:t>
            </w:r>
          </w:p>
        </w:tc>
      </w:tr>
      <w:tr w:rsidR="005C3B86" w14:paraId="7255EE4C" w14:textId="77777777" w:rsidTr="00D472E4">
        <w:trPr>
          <w:trHeight w:val="2867"/>
        </w:trPr>
        <w:tc>
          <w:tcPr>
            <w:tcW w:w="1365" w:type="dxa"/>
          </w:tcPr>
          <w:p w14:paraId="1339D82C" w14:textId="77777777" w:rsidR="005C3B86" w:rsidRDefault="00826027">
            <w:pPr>
              <w:pStyle w:val="TableParagraph"/>
              <w:ind w:left="113"/>
              <w:rPr>
                <w:sz w:val="20"/>
              </w:rPr>
            </w:pPr>
            <w:r>
              <w:rPr>
                <w:sz w:val="20"/>
              </w:rPr>
              <w:t>3.1</w:t>
            </w:r>
          </w:p>
        </w:tc>
        <w:tc>
          <w:tcPr>
            <w:tcW w:w="2294" w:type="dxa"/>
          </w:tcPr>
          <w:p w14:paraId="2D26BA2C" w14:textId="77777777" w:rsidR="005C3B86" w:rsidRDefault="00826027">
            <w:pPr>
              <w:pStyle w:val="TableParagraph"/>
              <w:rPr>
                <w:b/>
                <w:sz w:val="20"/>
              </w:rPr>
            </w:pPr>
            <w:r>
              <w:rPr>
                <w:b/>
                <w:sz w:val="20"/>
              </w:rPr>
              <w:t>Demographics</w:t>
            </w:r>
          </w:p>
        </w:tc>
        <w:tc>
          <w:tcPr>
            <w:tcW w:w="3687" w:type="dxa"/>
            <w:gridSpan w:val="2"/>
          </w:tcPr>
          <w:p w14:paraId="41C0E793" w14:textId="77777777" w:rsidR="005C3B86" w:rsidRDefault="00826027">
            <w:pPr>
              <w:pStyle w:val="TableParagraph"/>
              <w:ind w:left="112" w:right="421"/>
              <w:rPr>
                <w:sz w:val="20"/>
              </w:rPr>
            </w:pPr>
            <w:r>
              <w:rPr>
                <w:sz w:val="20"/>
              </w:rPr>
              <w:t>Data items supported as part of the MPI Load.</w:t>
            </w:r>
          </w:p>
          <w:p w14:paraId="2080D815" w14:textId="77777777" w:rsidR="005C3B86" w:rsidRDefault="00826027" w:rsidP="004F5894">
            <w:pPr>
              <w:pStyle w:val="TableParagraph"/>
              <w:numPr>
                <w:ilvl w:val="0"/>
                <w:numId w:val="15"/>
              </w:numPr>
              <w:tabs>
                <w:tab w:val="left" w:pos="472"/>
                <w:tab w:val="left" w:pos="473"/>
              </w:tabs>
              <w:spacing w:line="240" w:lineRule="exact"/>
              <w:rPr>
                <w:sz w:val="20"/>
              </w:rPr>
            </w:pPr>
            <w:r>
              <w:rPr>
                <w:sz w:val="20"/>
              </w:rPr>
              <w:t>Surname</w:t>
            </w:r>
          </w:p>
          <w:p w14:paraId="09EE63C4" w14:textId="77777777" w:rsidR="005C3B86" w:rsidRDefault="00826027" w:rsidP="004F5894">
            <w:pPr>
              <w:pStyle w:val="TableParagraph"/>
              <w:numPr>
                <w:ilvl w:val="0"/>
                <w:numId w:val="15"/>
              </w:numPr>
              <w:tabs>
                <w:tab w:val="left" w:pos="472"/>
                <w:tab w:val="left" w:pos="473"/>
              </w:tabs>
              <w:spacing w:before="6"/>
              <w:ind w:left="472" w:right="682"/>
              <w:rPr>
                <w:sz w:val="20"/>
              </w:rPr>
            </w:pPr>
            <w:r>
              <w:rPr>
                <w:sz w:val="20"/>
              </w:rPr>
              <w:t xml:space="preserve">NHS Number (and </w:t>
            </w:r>
            <w:r>
              <w:rPr>
                <w:spacing w:val="-4"/>
                <w:sz w:val="20"/>
              </w:rPr>
              <w:t xml:space="preserve">validation </w:t>
            </w:r>
            <w:r>
              <w:rPr>
                <w:sz w:val="20"/>
              </w:rPr>
              <w:t>status)</w:t>
            </w:r>
          </w:p>
          <w:p w14:paraId="19760A48" w14:textId="77777777" w:rsidR="005C3B86" w:rsidRDefault="00826027" w:rsidP="004F5894">
            <w:pPr>
              <w:pStyle w:val="TableParagraph"/>
              <w:numPr>
                <w:ilvl w:val="0"/>
                <w:numId w:val="15"/>
              </w:numPr>
              <w:tabs>
                <w:tab w:val="left" w:pos="472"/>
                <w:tab w:val="left" w:pos="473"/>
              </w:tabs>
              <w:spacing w:line="236" w:lineRule="exact"/>
              <w:rPr>
                <w:sz w:val="20"/>
              </w:rPr>
            </w:pPr>
            <w:r>
              <w:rPr>
                <w:sz w:val="20"/>
              </w:rPr>
              <w:t>DOB</w:t>
            </w:r>
          </w:p>
          <w:p w14:paraId="607528D9" w14:textId="77777777" w:rsidR="005C3B86" w:rsidRDefault="00826027" w:rsidP="004F5894">
            <w:pPr>
              <w:pStyle w:val="TableParagraph"/>
              <w:numPr>
                <w:ilvl w:val="0"/>
                <w:numId w:val="15"/>
              </w:numPr>
              <w:tabs>
                <w:tab w:val="left" w:pos="472"/>
                <w:tab w:val="left" w:pos="473"/>
              </w:tabs>
              <w:spacing w:line="244" w:lineRule="exact"/>
              <w:rPr>
                <w:sz w:val="20"/>
              </w:rPr>
            </w:pPr>
            <w:r>
              <w:rPr>
                <w:sz w:val="20"/>
              </w:rPr>
              <w:t>Sex</w:t>
            </w:r>
          </w:p>
          <w:p w14:paraId="09ACEB9F" w14:textId="77777777" w:rsidR="005C3B86" w:rsidRDefault="00826027" w:rsidP="004F5894">
            <w:pPr>
              <w:pStyle w:val="TableParagraph"/>
              <w:numPr>
                <w:ilvl w:val="0"/>
                <w:numId w:val="15"/>
              </w:numPr>
              <w:tabs>
                <w:tab w:val="left" w:pos="472"/>
                <w:tab w:val="left" w:pos="473"/>
              </w:tabs>
              <w:spacing w:line="244" w:lineRule="exact"/>
              <w:rPr>
                <w:sz w:val="20"/>
              </w:rPr>
            </w:pPr>
            <w:r>
              <w:rPr>
                <w:sz w:val="20"/>
              </w:rPr>
              <w:t>Address</w:t>
            </w:r>
          </w:p>
          <w:p w14:paraId="49D7DD9F" w14:textId="77777777" w:rsidR="005C3B86" w:rsidRDefault="00826027" w:rsidP="004F5894">
            <w:pPr>
              <w:pStyle w:val="TableParagraph"/>
              <w:numPr>
                <w:ilvl w:val="0"/>
                <w:numId w:val="15"/>
              </w:numPr>
              <w:tabs>
                <w:tab w:val="left" w:pos="472"/>
                <w:tab w:val="left" w:pos="473"/>
              </w:tabs>
              <w:spacing w:line="243" w:lineRule="exact"/>
              <w:rPr>
                <w:sz w:val="20"/>
              </w:rPr>
            </w:pPr>
            <w:r>
              <w:rPr>
                <w:sz w:val="20"/>
              </w:rPr>
              <w:t>Postcode</w:t>
            </w:r>
          </w:p>
          <w:p w14:paraId="795DF2B4" w14:textId="77777777" w:rsidR="005C3B86" w:rsidRDefault="00826027" w:rsidP="004F5894">
            <w:pPr>
              <w:pStyle w:val="TableParagraph"/>
              <w:numPr>
                <w:ilvl w:val="0"/>
                <w:numId w:val="15"/>
              </w:numPr>
              <w:tabs>
                <w:tab w:val="left" w:pos="472"/>
                <w:tab w:val="left" w:pos="473"/>
              </w:tabs>
              <w:spacing w:line="244" w:lineRule="exact"/>
              <w:rPr>
                <w:sz w:val="20"/>
              </w:rPr>
            </w:pPr>
            <w:r>
              <w:rPr>
                <w:sz w:val="20"/>
              </w:rPr>
              <w:t>Death Status and Death</w:t>
            </w:r>
            <w:r>
              <w:rPr>
                <w:spacing w:val="-7"/>
                <w:sz w:val="20"/>
              </w:rPr>
              <w:t xml:space="preserve"> </w:t>
            </w:r>
            <w:r>
              <w:rPr>
                <w:sz w:val="20"/>
              </w:rPr>
              <w:t>Date</w:t>
            </w:r>
          </w:p>
          <w:p w14:paraId="2434CA58" w14:textId="77777777" w:rsidR="005C3B86" w:rsidRDefault="00826027" w:rsidP="004F5894">
            <w:pPr>
              <w:pStyle w:val="TableParagraph"/>
              <w:numPr>
                <w:ilvl w:val="0"/>
                <w:numId w:val="15"/>
              </w:numPr>
              <w:tabs>
                <w:tab w:val="left" w:pos="472"/>
                <w:tab w:val="left" w:pos="473"/>
              </w:tabs>
              <w:rPr>
                <w:sz w:val="20"/>
              </w:rPr>
            </w:pPr>
            <w:r>
              <w:rPr>
                <w:sz w:val="20"/>
              </w:rPr>
              <w:t>Ethnic</w:t>
            </w:r>
            <w:r>
              <w:rPr>
                <w:spacing w:val="-1"/>
                <w:sz w:val="20"/>
              </w:rPr>
              <w:t xml:space="preserve"> </w:t>
            </w:r>
            <w:r>
              <w:rPr>
                <w:sz w:val="20"/>
              </w:rPr>
              <w:t>Group</w:t>
            </w:r>
          </w:p>
          <w:p w14:paraId="18435BA0" w14:textId="77777777" w:rsidR="008A1F7C" w:rsidRDefault="008A1F7C" w:rsidP="008A1F7C">
            <w:pPr>
              <w:pStyle w:val="TableParagraph"/>
              <w:tabs>
                <w:tab w:val="left" w:pos="472"/>
                <w:tab w:val="left" w:pos="473"/>
              </w:tabs>
              <w:rPr>
                <w:sz w:val="20"/>
              </w:rPr>
            </w:pPr>
          </w:p>
          <w:p w14:paraId="6B1ED1CE" w14:textId="41F169CE" w:rsidR="008A1F7C" w:rsidRDefault="008A1F7C" w:rsidP="008A1F7C">
            <w:pPr>
              <w:pStyle w:val="TableParagraph"/>
              <w:tabs>
                <w:tab w:val="left" w:pos="472"/>
                <w:tab w:val="left" w:pos="473"/>
              </w:tabs>
              <w:rPr>
                <w:sz w:val="20"/>
              </w:rPr>
            </w:pPr>
            <w:r w:rsidRPr="00E84BDB">
              <w:rPr>
                <w:sz w:val="20"/>
              </w:rPr>
              <w:t xml:space="preserve">N.B. the PID data listed above will not be made available for </w:t>
            </w:r>
            <w:r w:rsidR="008F64CF">
              <w:rPr>
                <w:sz w:val="20"/>
              </w:rPr>
              <w:t>SDE</w:t>
            </w:r>
            <w:r w:rsidRPr="00E84BDB">
              <w:rPr>
                <w:sz w:val="20"/>
              </w:rPr>
              <w:t xml:space="preserve"> purposes. Only anonymised data will be permitted to be extracted from the </w:t>
            </w:r>
            <w:r w:rsidR="008F64CF">
              <w:rPr>
                <w:sz w:val="20"/>
              </w:rPr>
              <w:t>SDE</w:t>
            </w:r>
            <w:r w:rsidRPr="00E84BDB">
              <w:rPr>
                <w:sz w:val="20"/>
              </w:rPr>
              <w:t>.</w:t>
            </w:r>
          </w:p>
          <w:p w14:paraId="1863AD05" w14:textId="77777777" w:rsidR="008A1F7C" w:rsidRDefault="008A1F7C" w:rsidP="008A1F7C">
            <w:pPr>
              <w:pStyle w:val="TableParagraph"/>
              <w:tabs>
                <w:tab w:val="left" w:pos="472"/>
                <w:tab w:val="left" w:pos="473"/>
              </w:tabs>
              <w:rPr>
                <w:sz w:val="20"/>
              </w:rPr>
            </w:pPr>
          </w:p>
        </w:tc>
        <w:tc>
          <w:tcPr>
            <w:tcW w:w="3286" w:type="dxa"/>
          </w:tcPr>
          <w:p w14:paraId="42F162EC" w14:textId="77777777" w:rsidR="005C3B86" w:rsidRDefault="00826027">
            <w:pPr>
              <w:pStyle w:val="TableParagraph"/>
              <w:ind w:left="113"/>
              <w:rPr>
                <w:sz w:val="20"/>
              </w:rPr>
            </w:pPr>
            <w:r>
              <w:rPr>
                <w:b/>
                <w:sz w:val="20"/>
              </w:rPr>
              <w:t xml:space="preserve">Use Case 1: </w:t>
            </w:r>
            <w:r>
              <w:rPr>
                <w:sz w:val="20"/>
              </w:rPr>
              <w:t>Epidemiology</w:t>
            </w:r>
          </w:p>
          <w:p w14:paraId="416CC3DD" w14:textId="77777777" w:rsidR="005C3B86" w:rsidRDefault="005C3B86">
            <w:pPr>
              <w:pStyle w:val="TableParagraph"/>
              <w:spacing w:before="1"/>
              <w:ind w:left="0"/>
              <w:rPr>
                <w:b/>
                <w:sz w:val="20"/>
              </w:rPr>
            </w:pPr>
          </w:p>
          <w:p w14:paraId="04A2BDBF" w14:textId="77777777" w:rsidR="005C3B86" w:rsidRDefault="00826027">
            <w:pPr>
              <w:pStyle w:val="TableParagraph"/>
              <w:spacing w:before="1"/>
              <w:ind w:left="113" w:right="205"/>
              <w:rPr>
                <w:sz w:val="20"/>
              </w:rPr>
            </w:pPr>
            <w:r>
              <w:rPr>
                <w:b/>
                <w:sz w:val="20"/>
              </w:rPr>
              <w:t xml:space="preserve">Use Case 2: </w:t>
            </w:r>
            <w:r>
              <w:rPr>
                <w:sz w:val="20"/>
              </w:rPr>
              <w:t>Predicting Outcomes and Population Stratification.</w:t>
            </w:r>
          </w:p>
        </w:tc>
      </w:tr>
      <w:tr w:rsidR="005C3B86" w14:paraId="48273C86" w14:textId="77777777" w:rsidTr="00D472E4">
        <w:trPr>
          <w:trHeight w:val="2989"/>
        </w:trPr>
        <w:tc>
          <w:tcPr>
            <w:tcW w:w="1365" w:type="dxa"/>
          </w:tcPr>
          <w:p w14:paraId="65A3D65D" w14:textId="77777777" w:rsidR="005C3B86" w:rsidRDefault="00826027">
            <w:pPr>
              <w:pStyle w:val="TableParagraph"/>
              <w:ind w:left="113"/>
              <w:rPr>
                <w:sz w:val="20"/>
              </w:rPr>
            </w:pPr>
            <w:r>
              <w:rPr>
                <w:sz w:val="20"/>
              </w:rPr>
              <w:t>3.2</w:t>
            </w:r>
          </w:p>
        </w:tc>
        <w:tc>
          <w:tcPr>
            <w:tcW w:w="2294" w:type="dxa"/>
          </w:tcPr>
          <w:p w14:paraId="59639842" w14:textId="77777777" w:rsidR="005C3B86" w:rsidRDefault="00826027">
            <w:pPr>
              <w:pStyle w:val="TableParagraph"/>
              <w:rPr>
                <w:b/>
                <w:sz w:val="20"/>
              </w:rPr>
            </w:pPr>
            <w:r>
              <w:rPr>
                <w:b/>
                <w:sz w:val="20"/>
              </w:rPr>
              <w:t>Medications</w:t>
            </w:r>
          </w:p>
        </w:tc>
        <w:tc>
          <w:tcPr>
            <w:tcW w:w="3687" w:type="dxa"/>
            <w:gridSpan w:val="2"/>
          </w:tcPr>
          <w:p w14:paraId="5CD4FA16" w14:textId="77777777" w:rsidR="005C3B86" w:rsidRPr="00E84BDB" w:rsidRDefault="00E84BDB">
            <w:pPr>
              <w:pStyle w:val="TableParagraph"/>
              <w:ind w:left="0"/>
              <w:rPr>
                <w:sz w:val="20"/>
              </w:rPr>
            </w:pPr>
            <w:r w:rsidRPr="00E84BDB">
              <w:rPr>
                <w:sz w:val="20"/>
              </w:rPr>
              <w:t>Medications</w:t>
            </w:r>
          </w:p>
        </w:tc>
        <w:tc>
          <w:tcPr>
            <w:tcW w:w="3286" w:type="dxa"/>
          </w:tcPr>
          <w:p w14:paraId="718AFD39" w14:textId="77777777" w:rsidR="005C3B86" w:rsidRDefault="00826027">
            <w:pPr>
              <w:pStyle w:val="TableParagraph"/>
              <w:ind w:left="113"/>
              <w:rPr>
                <w:sz w:val="20"/>
              </w:rPr>
            </w:pPr>
            <w:r>
              <w:rPr>
                <w:b/>
                <w:sz w:val="20"/>
              </w:rPr>
              <w:t xml:space="preserve">Use Case 1: </w:t>
            </w:r>
            <w:r>
              <w:rPr>
                <w:sz w:val="20"/>
              </w:rPr>
              <w:t>Epidemiology</w:t>
            </w:r>
          </w:p>
          <w:p w14:paraId="7C216EBC" w14:textId="77777777" w:rsidR="005C3B86" w:rsidRDefault="005C3B86">
            <w:pPr>
              <w:pStyle w:val="TableParagraph"/>
              <w:ind w:left="0"/>
              <w:rPr>
                <w:b/>
                <w:sz w:val="20"/>
              </w:rPr>
            </w:pPr>
          </w:p>
          <w:p w14:paraId="29A22C64" w14:textId="77777777" w:rsidR="005C3B86" w:rsidRDefault="00826027">
            <w:pPr>
              <w:pStyle w:val="TableParagraph"/>
              <w:ind w:left="113" w:right="205"/>
              <w:rPr>
                <w:sz w:val="20"/>
              </w:rPr>
            </w:pPr>
            <w:r>
              <w:rPr>
                <w:b/>
                <w:sz w:val="20"/>
              </w:rPr>
              <w:t xml:space="preserve">Use Case 2: </w:t>
            </w:r>
            <w:r>
              <w:rPr>
                <w:sz w:val="20"/>
              </w:rPr>
              <w:t>Predicting Outcomes and Population Stratification.</w:t>
            </w:r>
          </w:p>
          <w:p w14:paraId="4D8DC92D" w14:textId="77777777" w:rsidR="005C3B86" w:rsidRDefault="005C3B86">
            <w:pPr>
              <w:pStyle w:val="TableParagraph"/>
              <w:spacing w:before="1"/>
              <w:ind w:left="0"/>
              <w:rPr>
                <w:b/>
                <w:sz w:val="20"/>
              </w:rPr>
            </w:pPr>
          </w:p>
          <w:p w14:paraId="536B9CD0" w14:textId="77777777" w:rsidR="005C3B86" w:rsidRDefault="00826027">
            <w:pPr>
              <w:pStyle w:val="TableParagraph"/>
              <w:ind w:left="113" w:right="371"/>
              <w:rPr>
                <w:sz w:val="20"/>
              </w:rPr>
            </w:pPr>
            <w:r>
              <w:rPr>
                <w:b/>
                <w:sz w:val="20"/>
              </w:rPr>
              <w:t xml:space="preserve">Use Case 3: </w:t>
            </w:r>
            <w:r>
              <w:rPr>
                <w:sz w:val="20"/>
              </w:rPr>
              <w:t>Planning and Future Service Provision</w:t>
            </w:r>
          </w:p>
          <w:p w14:paraId="626BACC1" w14:textId="77777777" w:rsidR="005C3B86" w:rsidRDefault="005C3B86">
            <w:pPr>
              <w:pStyle w:val="TableParagraph"/>
              <w:spacing w:before="10"/>
              <w:ind w:left="0"/>
              <w:rPr>
                <w:b/>
                <w:sz w:val="19"/>
              </w:rPr>
            </w:pPr>
          </w:p>
          <w:p w14:paraId="1F88AD33" w14:textId="77777777" w:rsidR="005C3B86" w:rsidRDefault="00826027">
            <w:pPr>
              <w:pStyle w:val="TableParagraph"/>
              <w:ind w:left="113" w:right="216"/>
              <w:rPr>
                <w:sz w:val="20"/>
              </w:rPr>
            </w:pPr>
            <w:r>
              <w:rPr>
                <w:b/>
                <w:sz w:val="20"/>
              </w:rPr>
              <w:t xml:space="preserve">Use Case 4: </w:t>
            </w:r>
            <w:r>
              <w:rPr>
                <w:sz w:val="20"/>
              </w:rPr>
              <w:t>Evaluation and Causality</w:t>
            </w:r>
          </w:p>
          <w:p w14:paraId="3358E73C" w14:textId="77777777" w:rsidR="008965EC" w:rsidRDefault="008965EC">
            <w:pPr>
              <w:pStyle w:val="TableParagraph"/>
              <w:ind w:left="113" w:right="216"/>
              <w:rPr>
                <w:sz w:val="20"/>
              </w:rPr>
            </w:pPr>
          </w:p>
          <w:p w14:paraId="57CF561B" w14:textId="77F8D83B" w:rsidR="008965EC" w:rsidRDefault="008965EC">
            <w:pPr>
              <w:pStyle w:val="TableParagraph"/>
              <w:ind w:left="113" w:right="21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6485FE2C" w14:textId="77777777" w:rsidTr="00D472E4">
        <w:trPr>
          <w:trHeight w:val="2990"/>
        </w:trPr>
        <w:tc>
          <w:tcPr>
            <w:tcW w:w="1365" w:type="dxa"/>
          </w:tcPr>
          <w:p w14:paraId="2449BE0B" w14:textId="77777777" w:rsidR="005C3B86" w:rsidRDefault="00826027">
            <w:pPr>
              <w:pStyle w:val="TableParagraph"/>
              <w:ind w:left="113"/>
              <w:rPr>
                <w:sz w:val="20"/>
              </w:rPr>
            </w:pPr>
            <w:r>
              <w:rPr>
                <w:sz w:val="20"/>
              </w:rPr>
              <w:t>3.3</w:t>
            </w:r>
          </w:p>
        </w:tc>
        <w:tc>
          <w:tcPr>
            <w:tcW w:w="2294" w:type="dxa"/>
          </w:tcPr>
          <w:p w14:paraId="3C0C6BE9" w14:textId="77777777" w:rsidR="005C3B86" w:rsidRDefault="00826027">
            <w:pPr>
              <w:pStyle w:val="TableParagraph"/>
              <w:rPr>
                <w:b/>
                <w:sz w:val="20"/>
              </w:rPr>
            </w:pPr>
            <w:r>
              <w:rPr>
                <w:b/>
                <w:sz w:val="20"/>
              </w:rPr>
              <w:t>In-Patient</w:t>
            </w:r>
          </w:p>
        </w:tc>
        <w:tc>
          <w:tcPr>
            <w:tcW w:w="1845" w:type="dxa"/>
          </w:tcPr>
          <w:p w14:paraId="4394A129" w14:textId="77777777" w:rsidR="005C3B86" w:rsidRDefault="00826027">
            <w:pPr>
              <w:pStyle w:val="TableParagraph"/>
              <w:ind w:left="112" w:right="246"/>
              <w:rPr>
                <w:sz w:val="20"/>
              </w:rPr>
            </w:pPr>
            <w:r>
              <w:rPr>
                <w:sz w:val="20"/>
              </w:rPr>
              <w:t>Unique Identifier (Event ID) Admission Date Stay Type</w:t>
            </w:r>
          </w:p>
          <w:p w14:paraId="37F781BB" w14:textId="77777777" w:rsidR="005C3B86" w:rsidRDefault="00826027">
            <w:pPr>
              <w:pStyle w:val="TableParagraph"/>
              <w:spacing w:before="1"/>
              <w:ind w:left="112" w:right="891"/>
              <w:rPr>
                <w:sz w:val="20"/>
              </w:rPr>
            </w:pPr>
            <w:r>
              <w:rPr>
                <w:sz w:val="20"/>
              </w:rPr>
              <w:t>Ward Specialty</w:t>
            </w:r>
          </w:p>
          <w:p w14:paraId="2D38A2A0" w14:textId="77777777" w:rsidR="005C3B86" w:rsidRDefault="00826027">
            <w:pPr>
              <w:pStyle w:val="TableParagraph"/>
              <w:spacing w:before="1"/>
              <w:ind w:left="92" w:right="111" w:firstLine="19"/>
              <w:rPr>
                <w:sz w:val="20"/>
              </w:rPr>
            </w:pPr>
            <w:r>
              <w:rPr>
                <w:sz w:val="20"/>
              </w:rPr>
              <w:t>Admission Type Admission Category Admission Source Diagnosis</w:t>
            </w:r>
          </w:p>
        </w:tc>
        <w:tc>
          <w:tcPr>
            <w:tcW w:w="1842" w:type="dxa"/>
          </w:tcPr>
          <w:p w14:paraId="70C396BC" w14:textId="77777777" w:rsidR="005C3B86" w:rsidRDefault="00826027">
            <w:pPr>
              <w:pStyle w:val="TableParagraph"/>
              <w:ind w:left="113" w:right="75"/>
              <w:rPr>
                <w:sz w:val="20"/>
              </w:rPr>
            </w:pPr>
            <w:r>
              <w:rPr>
                <w:sz w:val="20"/>
              </w:rPr>
              <w:t>Consultant Admitting Doctor Attending Doctor Transfer Date Transfer Reason Discharge Date Discharge Method Discharge Destination Procedures</w:t>
            </w:r>
          </w:p>
        </w:tc>
        <w:tc>
          <w:tcPr>
            <w:tcW w:w="3286" w:type="dxa"/>
          </w:tcPr>
          <w:p w14:paraId="1A7A967F" w14:textId="77777777" w:rsidR="005C3B86" w:rsidRDefault="00826027">
            <w:pPr>
              <w:pStyle w:val="TableParagraph"/>
              <w:ind w:left="113"/>
              <w:rPr>
                <w:sz w:val="20"/>
              </w:rPr>
            </w:pPr>
            <w:r>
              <w:rPr>
                <w:b/>
                <w:sz w:val="20"/>
              </w:rPr>
              <w:t xml:space="preserve">Use Case 1: </w:t>
            </w:r>
            <w:r>
              <w:rPr>
                <w:sz w:val="20"/>
              </w:rPr>
              <w:t>Epidemiology</w:t>
            </w:r>
          </w:p>
          <w:p w14:paraId="6BEC44B3" w14:textId="77777777" w:rsidR="005C3B86" w:rsidRDefault="005C3B86">
            <w:pPr>
              <w:pStyle w:val="TableParagraph"/>
              <w:spacing w:before="1"/>
              <w:ind w:left="0"/>
              <w:rPr>
                <w:b/>
                <w:sz w:val="20"/>
              </w:rPr>
            </w:pPr>
          </w:p>
          <w:p w14:paraId="62147A91" w14:textId="77777777" w:rsidR="005C3B86" w:rsidRDefault="00826027">
            <w:pPr>
              <w:pStyle w:val="TableParagraph"/>
              <w:ind w:left="113" w:right="205"/>
              <w:rPr>
                <w:sz w:val="20"/>
              </w:rPr>
            </w:pPr>
            <w:r>
              <w:rPr>
                <w:b/>
                <w:sz w:val="20"/>
              </w:rPr>
              <w:t xml:space="preserve">Use Case 2: </w:t>
            </w:r>
            <w:r>
              <w:rPr>
                <w:sz w:val="20"/>
              </w:rPr>
              <w:t>Predicting Outcomes and Population Stratification.</w:t>
            </w:r>
          </w:p>
          <w:p w14:paraId="46AEEA1C" w14:textId="77777777" w:rsidR="005C3B86" w:rsidRDefault="005C3B86">
            <w:pPr>
              <w:pStyle w:val="TableParagraph"/>
              <w:ind w:left="0"/>
              <w:rPr>
                <w:b/>
                <w:sz w:val="20"/>
              </w:rPr>
            </w:pPr>
          </w:p>
          <w:p w14:paraId="3F58216B" w14:textId="77777777" w:rsidR="005C3B86" w:rsidRDefault="00826027">
            <w:pPr>
              <w:pStyle w:val="TableParagraph"/>
              <w:ind w:left="113" w:right="371"/>
              <w:rPr>
                <w:sz w:val="20"/>
              </w:rPr>
            </w:pPr>
            <w:r>
              <w:rPr>
                <w:b/>
                <w:sz w:val="20"/>
              </w:rPr>
              <w:t xml:space="preserve">Use Case 3: </w:t>
            </w:r>
            <w:r>
              <w:rPr>
                <w:sz w:val="20"/>
              </w:rPr>
              <w:t>Planning and Future Service Provision</w:t>
            </w:r>
          </w:p>
          <w:p w14:paraId="3306D944" w14:textId="77777777" w:rsidR="005C3B86" w:rsidRDefault="005C3B86">
            <w:pPr>
              <w:pStyle w:val="TableParagraph"/>
              <w:spacing w:before="10"/>
              <w:ind w:left="0"/>
              <w:rPr>
                <w:b/>
                <w:sz w:val="19"/>
              </w:rPr>
            </w:pPr>
          </w:p>
          <w:p w14:paraId="39DE6A51" w14:textId="77777777" w:rsidR="005C3B86" w:rsidRDefault="00826027">
            <w:pPr>
              <w:pStyle w:val="TableParagraph"/>
              <w:ind w:left="113" w:right="216"/>
              <w:rPr>
                <w:sz w:val="20"/>
              </w:rPr>
            </w:pPr>
            <w:r>
              <w:rPr>
                <w:b/>
                <w:sz w:val="20"/>
              </w:rPr>
              <w:t xml:space="preserve">Use Case 4: </w:t>
            </w:r>
            <w:r>
              <w:rPr>
                <w:sz w:val="20"/>
              </w:rPr>
              <w:t>Evaluation and Causality</w:t>
            </w:r>
          </w:p>
          <w:p w14:paraId="6257287A" w14:textId="77777777" w:rsidR="008965EC" w:rsidRDefault="008965EC">
            <w:pPr>
              <w:pStyle w:val="TableParagraph"/>
              <w:ind w:left="113" w:right="216"/>
              <w:rPr>
                <w:sz w:val="20"/>
              </w:rPr>
            </w:pPr>
          </w:p>
          <w:p w14:paraId="28C9E5EA" w14:textId="3EE1141B" w:rsidR="008965EC" w:rsidRDefault="008965EC">
            <w:pPr>
              <w:pStyle w:val="TableParagraph"/>
              <w:ind w:left="113" w:right="21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529191ED" w14:textId="77777777" w:rsidTr="00D472E4">
        <w:trPr>
          <w:trHeight w:val="2989"/>
        </w:trPr>
        <w:tc>
          <w:tcPr>
            <w:tcW w:w="1365" w:type="dxa"/>
          </w:tcPr>
          <w:p w14:paraId="0374D8B9" w14:textId="77777777" w:rsidR="005C3B86" w:rsidRDefault="00826027">
            <w:pPr>
              <w:pStyle w:val="TableParagraph"/>
              <w:ind w:left="113"/>
              <w:rPr>
                <w:sz w:val="20"/>
              </w:rPr>
            </w:pPr>
            <w:r>
              <w:rPr>
                <w:sz w:val="20"/>
              </w:rPr>
              <w:lastRenderedPageBreak/>
              <w:t>3.4</w:t>
            </w:r>
          </w:p>
        </w:tc>
        <w:tc>
          <w:tcPr>
            <w:tcW w:w="2294" w:type="dxa"/>
          </w:tcPr>
          <w:p w14:paraId="34AAD28D" w14:textId="77777777" w:rsidR="005C3B86" w:rsidRDefault="00826027">
            <w:pPr>
              <w:pStyle w:val="TableParagraph"/>
              <w:rPr>
                <w:b/>
                <w:sz w:val="20"/>
              </w:rPr>
            </w:pPr>
            <w:r>
              <w:rPr>
                <w:b/>
                <w:sz w:val="20"/>
              </w:rPr>
              <w:t>Out-Patient</w:t>
            </w:r>
          </w:p>
        </w:tc>
        <w:tc>
          <w:tcPr>
            <w:tcW w:w="1845" w:type="dxa"/>
          </w:tcPr>
          <w:p w14:paraId="185C3E8C" w14:textId="77777777" w:rsidR="005C3B86" w:rsidRDefault="00826027">
            <w:pPr>
              <w:pStyle w:val="TableParagraph"/>
              <w:ind w:left="92" w:right="144" w:firstLine="19"/>
              <w:rPr>
                <w:sz w:val="20"/>
              </w:rPr>
            </w:pPr>
            <w:r>
              <w:rPr>
                <w:sz w:val="20"/>
              </w:rPr>
              <w:t>Unique Identifier (Event ID) Originating Referral ID Referral Date Referral Outcome Referral Priority</w:t>
            </w:r>
          </w:p>
        </w:tc>
        <w:tc>
          <w:tcPr>
            <w:tcW w:w="1842" w:type="dxa"/>
          </w:tcPr>
          <w:p w14:paraId="25D833BD" w14:textId="77777777" w:rsidR="005C3B86" w:rsidRDefault="005C3B86">
            <w:pPr>
              <w:pStyle w:val="TableParagraph"/>
              <w:spacing w:before="11"/>
              <w:ind w:left="0"/>
              <w:rPr>
                <w:b/>
                <w:sz w:val="19"/>
              </w:rPr>
            </w:pPr>
          </w:p>
          <w:p w14:paraId="724599F2" w14:textId="77777777" w:rsidR="005C3B86" w:rsidRDefault="00826027">
            <w:pPr>
              <w:pStyle w:val="TableParagraph"/>
              <w:ind w:left="113" w:right="120"/>
              <w:rPr>
                <w:sz w:val="20"/>
              </w:rPr>
            </w:pPr>
            <w:r>
              <w:rPr>
                <w:sz w:val="20"/>
              </w:rPr>
              <w:t>Referral Disposition Referral Type Referral Category Specialty</w:t>
            </w:r>
          </w:p>
        </w:tc>
        <w:tc>
          <w:tcPr>
            <w:tcW w:w="3286" w:type="dxa"/>
          </w:tcPr>
          <w:p w14:paraId="732FD345" w14:textId="77777777" w:rsidR="005C3B86" w:rsidRDefault="00826027">
            <w:pPr>
              <w:pStyle w:val="TableParagraph"/>
              <w:ind w:left="113"/>
              <w:rPr>
                <w:sz w:val="20"/>
              </w:rPr>
            </w:pPr>
            <w:r>
              <w:rPr>
                <w:b/>
                <w:sz w:val="20"/>
              </w:rPr>
              <w:t xml:space="preserve">Use Case 1: </w:t>
            </w:r>
            <w:r>
              <w:rPr>
                <w:sz w:val="20"/>
              </w:rPr>
              <w:t>Epidemiology</w:t>
            </w:r>
          </w:p>
          <w:p w14:paraId="0CC8EFBC" w14:textId="77777777" w:rsidR="005C3B86" w:rsidRDefault="005C3B86">
            <w:pPr>
              <w:pStyle w:val="TableParagraph"/>
              <w:ind w:left="0"/>
              <w:rPr>
                <w:b/>
                <w:sz w:val="20"/>
              </w:rPr>
            </w:pPr>
          </w:p>
          <w:p w14:paraId="13A1C7E8" w14:textId="77777777" w:rsidR="005C3B86" w:rsidRDefault="00826027">
            <w:pPr>
              <w:pStyle w:val="TableParagraph"/>
              <w:ind w:left="113" w:right="205"/>
              <w:rPr>
                <w:sz w:val="20"/>
              </w:rPr>
            </w:pPr>
            <w:r>
              <w:rPr>
                <w:b/>
                <w:sz w:val="20"/>
              </w:rPr>
              <w:t xml:space="preserve">Use Case 2: </w:t>
            </w:r>
            <w:r>
              <w:rPr>
                <w:sz w:val="20"/>
              </w:rPr>
              <w:t>Predicting Outcomes and Population Stratification.</w:t>
            </w:r>
          </w:p>
          <w:p w14:paraId="407EC322" w14:textId="77777777" w:rsidR="005C3B86" w:rsidRDefault="005C3B86">
            <w:pPr>
              <w:pStyle w:val="TableParagraph"/>
              <w:spacing w:before="11"/>
              <w:ind w:left="0"/>
              <w:rPr>
                <w:b/>
                <w:sz w:val="19"/>
              </w:rPr>
            </w:pPr>
          </w:p>
          <w:p w14:paraId="5A10BD80" w14:textId="77777777" w:rsidR="005C3B86" w:rsidRDefault="00826027">
            <w:pPr>
              <w:pStyle w:val="TableParagraph"/>
              <w:ind w:left="113" w:right="371"/>
              <w:rPr>
                <w:sz w:val="20"/>
              </w:rPr>
            </w:pPr>
            <w:r>
              <w:rPr>
                <w:b/>
                <w:sz w:val="20"/>
              </w:rPr>
              <w:t xml:space="preserve">Use Case 3: </w:t>
            </w:r>
            <w:r>
              <w:rPr>
                <w:sz w:val="20"/>
              </w:rPr>
              <w:t>Planning and Future Service Provision</w:t>
            </w:r>
          </w:p>
          <w:p w14:paraId="4F42C2A6" w14:textId="77777777" w:rsidR="005C3B86" w:rsidRDefault="005C3B86">
            <w:pPr>
              <w:pStyle w:val="TableParagraph"/>
              <w:ind w:left="0"/>
              <w:rPr>
                <w:b/>
                <w:sz w:val="20"/>
              </w:rPr>
            </w:pPr>
          </w:p>
          <w:p w14:paraId="4DCD605B" w14:textId="77777777" w:rsidR="005C3B86" w:rsidRDefault="00826027">
            <w:pPr>
              <w:pStyle w:val="TableParagraph"/>
              <w:spacing w:before="1"/>
              <w:ind w:left="113" w:right="216"/>
              <w:rPr>
                <w:sz w:val="20"/>
              </w:rPr>
            </w:pPr>
            <w:r>
              <w:rPr>
                <w:b/>
                <w:sz w:val="20"/>
              </w:rPr>
              <w:t xml:space="preserve">Use Case 4: </w:t>
            </w:r>
            <w:r>
              <w:rPr>
                <w:sz w:val="20"/>
              </w:rPr>
              <w:t>Evaluation and Causality</w:t>
            </w:r>
          </w:p>
          <w:p w14:paraId="3B64920D" w14:textId="77777777" w:rsidR="008965EC" w:rsidRDefault="008965EC">
            <w:pPr>
              <w:pStyle w:val="TableParagraph"/>
              <w:spacing w:before="1"/>
              <w:ind w:left="113" w:right="216"/>
              <w:rPr>
                <w:sz w:val="20"/>
              </w:rPr>
            </w:pPr>
          </w:p>
          <w:p w14:paraId="4F322A67" w14:textId="660ED624" w:rsidR="008965EC" w:rsidRDefault="008965EC">
            <w:pPr>
              <w:pStyle w:val="TableParagraph"/>
              <w:spacing w:before="1"/>
              <w:ind w:left="113" w:right="21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5F8F0074" w14:textId="77777777" w:rsidTr="00D472E4">
        <w:trPr>
          <w:trHeight w:val="1150"/>
        </w:trPr>
        <w:tc>
          <w:tcPr>
            <w:tcW w:w="1365" w:type="dxa"/>
          </w:tcPr>
          <w:p w14:paraId="35980924" w14:textId="77777777" w:rsidR="005C3B86" w:rsidRDefault="00826027">
            <w:pPr>
              <w:pStyle w:val="TableParagraph"/>
              <w:ind w:left="113"/>
              <w:rPr>
                <w:sz w:val="20"/>
              </w:rPr>
            </w:pPr>
            <w:r>
              <w:rPr>
                <w:sz w:val="20"/>
              </w:rPr>
              <w:t>3.5</w:t>
            </w:r>
          </w:p>
        </w:tc>
        <w:tc>
          <w:tcPr>
            <w:tcW w:w="2294" w:type="dxa"/>
          </w:tcPr>
          <w:p w14:paraId="24A36DF7" w14:textId="77777777" w:rsidR="005C3B86" w:rsidRDefault="00826027">
            <w:pPr>
              <w:pStyle w:val="TableParagraph"/>
              <w:rPr>
                <w:b/>
                <w:sz w:val="20"/>
              </w:rPr>
            </w:pPr>
            <w:r>
              <w:rPr>
                <w:b/>
                <w:sz w:val="20"/>
              </w:rPr>
              <w:t>A&amp;E</w:t>
            </w:r>
          </w:p>
        </w:tc>
        <w:tc>
          <w:tcPr>
            <w:tcW w:w="1845" w:type="dxa"/>
          </w:tcPr>
          <w:p w14:paraId="2CBE65F0" w14:textId="77777777" w:rsidR="005C3B86" w:rsidRDefault="00826027">
            <w:pPr>
              <w:pStyle w:val="TableParagraph"/>
              <w:ind w:left="112" w:right="213"/>
              <w:rPr>
                <w:sz w:val="20"/>
              </w:rPr>
            </w:pPr>
            <w:r>
              <w:rPr>
                <w:sz w:val="20"/>
              </w:rPr>
              <w:t>Unique Identifier (Event ID) Attendance Date</w:t>
            </w:r>
          </w:p>
          <w:p w14:paraId="1F596D6C" w14:textId="77777777" w:rsidR="005C3B86" w:rsidRDefault="00826027">
            <w:pPr>
              <w:pStyle w:val="TableParagraph"/>
              <w:spacing w:before="17" w:line="218" w:lineRule="auto"/>
              <w:ind w:left="112" w:right="79"/>
              <w:rPr>
                <w:sz w:val="20"/>
              </w:rPr>
            </w:pPr>
            <w:r>
              <w:rPr>
                <w:sz w:val="20"/>
              </w:rPr>
              <w:t>Discharge Date Discharge Method</w:t>
            </w:r>
          </w:p>
        </w:tc>
        <w:tc>
          <w:tcPr>
            <w:tcW w:w="1842" w:type="dxa"/>
          </w:tcPr>
          <w:p w14:paraId="44C79BC8" w14:textId="77777777" w:rsidR="005C3B86" w:rsidRDefault="00826027">
            <w:pPr>
              <w:pStyle w:val="TableParagraph"/>
              <w:ind w:left="113" w:right="698"/>
              <w:rPr>
                <w:sz w:val="20"/>
              </w:rPr>
            </w:pPr>
            <w:r>
              <w:rPr>
                <w:sz w:val="20"/>
              </w:rPr>
              <w:t>Discharge Destination Location</w:t>
            </w:r>
          </w:p>
          <w:p w14:paraId="38B00F70" w14:textId="77777777" w:rsidR="005C3B86" w:rsidRDefault="00826027">
            <w:pPr>
              <w:pStyle w:val="TableParagraph"/>
              <w:spacing w:before="17" w:line="218" w:lineRule="auto"/>
              <w:ind w:left="113" w:right="231"/>
              <w:rPr>
                <w:sz w:val="20"/>
              </w:rPr>
            </w:pPr>
            <w:r>
              <w:rPr>
                <w:sz w:val="20"/>
              </w:rPr>
              <w:t>Consultant Referring Doctor</w:t>
            </w:r>
          </w:p>
        </w:tc>
        <w:tc>
          <w:tcPr>
            <w:tcW w:w="3286" w:type="dxa"/>
          </w:tcPr>
          <w:p w14:paraId="554D15FA" w14:textId="77777777" w:rsidR="005C3B86" w:rsidRDefault="00826027">
            <w:pPr>
              <w:pStyle w:val="TableParagraph"/>
              <w:ind w:left="113"/>
              <w:rPr>
                <w:sz w:val="20"/>
              </w:rPr>
            </w:pPr>
            <w:r>
              <w:rPr>
                <w:b/>
                <w:sz w:val="20"/>
              </w:rPr>
              <w:t xml:space="preserve">Use Case 1: </w:t>
            </w:r>
            <w:r>
              <w:rPr>
                <w:sz w:val="20"/>
              </w:rPr>
              <w:t>Epidemiology</w:t>
            </w:r>
          </w:p>
          <w:p w14:paraId="0950ECF1" w14:textId="77777777" w:rsidR="005C3B86" w:rsidRDefault="005C3B86">
            <w:pPr>
              <w:pStyle w:val="TableParagraph"/>
              <w:spacing w:before="1"/>
              <w:ind w:left="0"/>
              <w:rPr>
                <w:b/>
                <w:sz w:val="20"/>
              </w:rPr>
            </w:pPr>
          </w:p>
          <w:p w14:paraId="009E9A38" w14:textId="77777777" w:rsidR="005C3B86" w:rsidRDefault="00826027">
            <w:pPr>
              <w:pStyle w:val="TableParagraph"/>
              <w:ind w:left="113" w:right="427"/>
              <w:rPr>
                <w:sz w:val="20"/>
              </w:rPr>
            </w:pPr>
            <w:r>
              <w:rPr>
                <w:b/>
                <w:sz w:val="20"/>
              </w:rPr>
              <w:t xml:space="preserve">Use Case 2: </w:t>
            </w:r>
            <w:r>
              <w:rPr>
                <w:sz w:val="20"/>
              </w:rPr>
              <w:t>Predicting Outcomes and Population</w:t>
            </w:r>
          </w:p>
        </w:tc>
      </w:tr>
      <w:tr w:rsidR="005C3B86" w14:paraId="360FD979" w14:textId="77777777" w:rsidTr="00D472E4">
        <w:trPr>
          <w:trHeight w:val="2071"/>
        </w:trPr>
        <w:tc>
          <w:tcPr>
            <w:tcW w:w="1365" w:type="dxa"/>
          </w:tcPr>
          <w:p w14:paraId="0C113F22" w14:textId="3099B68A" w:rsidR="005C3B86" w:rsidRDefault="00DB556F" w:rsidP="00BB59A2">
            <w:pPr>
              <w:pStyle w:val="TableParagraph"/>
              <w:ind w:left="113"/>
              <w:rPr>
                <w:rFonts w:ascii="Times New Roman"/>
                <w:sz w:val="20"/>
              </w:rPr>
            </w:pPr>
            <w:r>
              <w:rPr>
                <w:sz w:val="20"/>
              </w:rPr>
              <w:t>3.6</w:t>
            </w:r>
          </w:p>
        </w:tc>
        <w:tc>
          <w:tcPr>
            <w:tcW w:w="2294" w:type="dxa"/>
          </w:tcPr>
          <w:p w14:paraId="0CAFA3E4" w14:textId="77777777" w:rsidR="005C3B86" w:rsidRPr="00E84BDB" w:rsidRDefault="00E84BDB">
            <w:pPr>
              <w:pStyle w:val="TableParagraph"/>
              <w:ind w:left="0"/>
              <w:rPr>
                <w:rFonts w:ascii="Times New Roman"/>
                <w:b/>
                <w:bCs/>
                <w:sz w:val="20"/>
              </w:rPr>
            </w:pPr>
            <w:r w:rsidRPr="00E84BDB">
              <w:rPr>
                <w:b/>
                <w:bCs/>
                <w:sz w:val="20"/>
              </w:rPr>
              <w:t>Diagnosis</w:t>
            </w:r>
          </w:p>
        </w:tc>
        <w:tc>
          <w:tcPr>
            <w:tcW w:w="1845" w:type="dxa"/>
          </w:tcPr>
          <w:p w14:paraId="492F1F92" w14:textId="77777777" w:rsidR="005C3B86" w:rsidRDefault="00826027">
            <w:pPr>
              <w:pStyle w:val="TableParagraph"/>
              <w:ind w:left="112"/>
              <w:rPr>
                <w:sz w:val="20"/>
              </w:rPr>
            </w:pPr>
            <w:r>
              <w:rPr>
                <w:sz w:val="20"/>
              </w:rPr>
              <w:t>Diagnosis</w:t>
            </w:r>
          </w:p>
        </w:tc>
        <w:tc>
          <w:tcPr>
            <w:tcW w:w="1842" w:type="dxa"/>
          </w:tcPr>
          <w:p w14:paraId="2FDAF14B" w14:textId="77777777" w:rsidR="005C3B86" w:rsidRDefault="00826027">
            <w:pPr>
              <w:pStyle w:val="TableParagraph"/>
              <w:ind w:left="113"/>
              <w:rPr>
                <w:sz w:val="20"/>
              </w:rPr>
            </w:pPr>
            <w:r>
              <w:rPr>
                <w:sz w:val="20"/>
              </w:rPr>
              <w:t>Procedures</w:t>
            </w:r>
          </w:p>
        </w:tc>
        <w:tc>
          <w:tcPr>
            <w:tcW w:w="3286" w:type="dxa"/>
          </w:tcPr>
          <w:p w14:paraId="7D678822" w14:textId="77777777" w:rsidR="005C3B86" w:rsidRDefault="00826027">
            <w:pPr>
              <w:pStyle w:val="TableParagraph"/>
              <w:ind w:left="113" w:right="205"/>
              <w:rPr>
                <w:sz w:val="20"/>
              </w:rPr>
            </w:pPr>
            <w:r>
              <w:rPr>
                <w:sz w:val="20"/>
              </w:rPr>
              <w:t>Stratification.</w:t>
            </w:r>
          </w:p>
          <w:p w14:paraId="07DE81E8" w14:textId="77777777" w:rsidR="005C3B86" w:rsidRDefault="005C3B86">
            <w:pPr>
              <w:pStyle w:val="TableParagraph"/>
              <w:spacing w:before="1"/>
              <w:ind w:left="0"/>
              <w:rPr>
                <w:b/>
                <w:sz w:val="20"/>
              </w:rPr>
            </w:pPr>
          </w:p>
          <w:p w14:paraId="7E2A5700" w14:textId="77777777" w:rsidR="005C3B86" w:rsidRDefault="00826027">
            <w:pPr>
              <w:pStyle w:val="TableParagraph"/>
              <w:ind w:left="113" w:right="371"/>
              <w:rPr>
                <w:sz w:val="20"/>
              </w:rPr>
            </w:pPr>
            <w:r>
              <w:rPr>
                <w:b/>
                <w:sz w:val="20"/>
              </w:rPr>
              <w:t xml:space="preserve">Use Case 3: </w:t>
            </w:r>
            <w:r>
              <w:rPr>
                <w:sz w:val="20"/>
              </w:rPr>
              <w:t>Planning and Future Service Provision</w:t>
            </w:r>
          </w:p>
          <w:p w14:paraId="3958A445" w14:textId="77777777" w:rsidR="005C3B86" w:rsidRDefault="005C3B86">
            <w:pPr>
              <w:pStyle w:val="TableParagraph"/>
              <w:ind w:left="0"/>
              <w:rPr>
                <w:b/>
                <w:sz w:val="20"/>
              </w:rPr>
            </w:pPr>
          </w:p>
          <w:p w14:paraId="2D7B84D7" w14:textId="77777777" w:rsidR="005C3B86" w:rsidRDefault="00826027">
            <w:pPr>
              <w:pStyle w:val="TableParagraph"/>
              <w:ind w:left="113" w:right="216"/>
              <w:rPr>
                <w:sz w:val="20"/>
              </w:rPr>
            </w:pPr>
            <w:r>
              <w:rPr>
                <w:b/>
                <w:sz w:val="20"/>
              </w:rPr>
              <w:t xml:space="preserve">Use Case 4: </w:t>
            </w:r>
            <w:r>
              <w:rPr>
                <w:sz w:val="20"/>
              </w:rPr>
              <w:t>Evaluation and Causality</w:t>
            </w:r>
          </w:p>
          <w:p w14:paraId="0AEA0498" w14:textId="77777777" w:rsidR="008965EC" w:rsidRDefault="008965EC">
            <w:pPr>
              <w:pStyle w:val="TableParagraph"/>
              <w:ind w:left="113" w:right="216"/>
              <w:rPr>
                <w:sz w:val="20"/>
              </w:rPr>
            </w:pPr>
          </w:p>
          <w:p w14:paraId="18A2BBEB" w14:textId="6AB33AF9" w:rsidR="008965EC" w:rsidRDefault="008965EC">
            <w:pPr>
              <w:pStyle w:val="TableParagraph"/>
              <w:ind w:left="113" w:right="21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40358D60" w14:textId="77777777" w:rsidTr="00D472E4">
        <w:trPr>
          <w:trHeight w:val="1839"/>
        </w:trPr>
        <w:tc>
          <w:tcPr>
            <w:tcW w:w="1365" w:type="dxa"/>
          </w:tcPr>
          <w:p w14:paraId="1916CC27" w14:textId="77777777" w:rsidR="005C3B86" w:rsidRDefault="00826027">
            <w:pPr>
              <w:pStyle w:val="TableParagraph"/>
              <w:ind w:left="112"/>
              <w:rPr>
                <w:sz w:val="20"/>
              </w:rPr>
            </w:pPr>
            <w:r>
              <w:rPr>
                <w:sz w:val="20"/>
              </w:rPr>
              <w:t>3.</w:t>
            </w:r>
            <w:r w:rsidR="00DB556F">
              <w:rPr>
                <w:sz w:val="20"/>
              </w:rPr>
              <w:t>7</w:t>
            </w:r>
          </w:p>
        </w:tc>
        <w:tc>
          <w:tcPr>
            <w:tcW w:w="2294" w:type="dxa"/>
          </w:tcPr>
          <w:p w14:paraId="1AA2BBCD" w14:textId="77777777" w:rsidR="005C3B86" w:rsidRDefault="00826027">
            <w:pPr>
              <w:pStyle w:val="TableParagraph"/>
              <w:ind w:left="471" w:right="797" w:hanging="360"/>
              <w:rPr>
                <w:b/>
                <w:sz w:val="20"/>
              </w:rPr>
            </w:pPr>
            <w:r>
              <w:rPr>
                <w:b/>
                <w:sz w:val="20"/>
              </w:rPr>
              <w:t>ICE/Pathology Results</w:t>
            </w:r>
          </w:p>
        </w:tc>
        <w:tc>
          <w:tcPr>
            <w:tcW w:w="3687" w:type="dxa"/>
            <w:gridSpan w:val="2"/>
          </w:tcPr>
          <w:p w14:paraId="700B73D2" w14:textId="77777777" w:rsidR="005C3B86" w:rsidRDefault="00826027">
            <w:pPr>
              <w:pStyle w:val="TableParagraph"/>
              <w:ind w:left="112" w:right="176"/>
              <w:rPr>
                <w:sz w:val="20"/>
              </w:rPr>
            </w:pPr>
            <w:r>
              <w:rPr>
                <w:sz w:val="20"/>
              </w:rPr>
              <w:t>Pathology Results Direct from Labs or from the ICE system</w:t>
            </w:r>
          </w:p>
        </w:tc>
        <w:tc>
          <w:tcPr>
            <w:tcW w:w="3286" w:type="dxa"/>
          </w:tcPr>
          <w:p w14:paraId="02674304" w14:textId="77777777" w:rsidR="005C3B86" w:rsidRDefault="00826027">
            <w:pPr>
              <w:pStyle w:val="TableParagraph"/>
              <w:ind w:left="113" w:right="205"/>
              <w:rPr>
                <w:sz w:val="20"/>
              </w:rPr>
            </w:pPr>
            <w:r>
              <w:rPr>
                <w:b/>
                <w:sz w:val="20"/>
              </w:rPr>
              <w:t xml:space="preserve">Use Case 2: </w:t>
            </w:r>
            <w:r>
              <w:rPr>
                <w:sz w:val="20"/>
              </w:rPr>
              <w:t>Predicting Outcomes and Population Stratification.</w:t>
            </w:r>
          </w:p>
          <w:p w14:paraId="4E82B084" w14:textId="77777777" w:rsidR="005C3B86" w:rsidRDefault="005C3B86">
            <w:pPr>
              <w:pStyle w:val="TableParagraph"/>
              <w:ind w:left="0"/>
              <w:rPr>
                <w:b/>
                <w:sz w:val="20"/>
              </w:rPr>
            </w:pPr>
          </w:p>
          <w:p w14:paraId="3CAB2D71" w14:textId="77777777" w:rsidR="005C3B86" w:rsidRDefault="00826027">
            <w:pPr>
              <w:pStyle w:val="TableParagraph"/>
              <w:ind w:left="113" w:right="216"/>
              <w:rPr>
                <w:sz w:val="20"/>
              </w:rPr>
            </w:pPr>
            <w:r>
              <w:rPr>
                <w:b/>
                <w:sz w:val="20"/>
              </w:rPr>
              <w:t xml:space="preserve">Use Case 4: </w:t>
            </w:r>
            <w:r>
              <w:rPr>
                <w:sz w:val="20"/>
              </w:rPr>
              <w:t>Evaluation and Causality</w:t>
            </w:r>
          </w:p>
          <w:p w14:paraId="77D9C7C7" w14:textId="77777777" w:rsidR="008965EC" w:rsidRDefault="008965EC">
            <w:pPr>
              <w:pStyle w:val="TableParagraph"/>
              <w:ind w:left="113" w:right="216"/>
              <w:rPr>
                <w:sz w:val="20"/>
              </w:rPr>
            </w:pPr>
          </w:p>
          <w:p w14:paraId="06BA9D6A" w14:textId="51706F3B" w:rsidR="008965EC" w:rsidRDefault="008965EC">
            <w:pPr>
              <w:pStyle w:val="TableParagraph"/>
              <w:ind w:left="113" w:right="21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bl>
    <w:p w14:paraId="617D799C" w14:textId="77777777" w:rsidR="00D24A67" w:rsidRDefault="00D24A67">
      <w:pPr>
        <w:rPr>
          <w:b/>
          <w:sz w:val="13"/>
        </w:rPr>
      </w:pPr>
    </w:p>
    <w:p w14:paraId="1703039A" w14:textId="77777777" w:rsidR="00477833" w:rsidRDefault="00477833">
      <w:pPr>
        <w:rPr>
          <w:b/>
          <w:sz w:val="13"/>
        </w:rPr>
      </w:pPr>
    </w:p>
    <w:p w14:paraId="25AF386E" w14:textId="6393C638" w:rsidR="00B0489C" w:rsidRDefault="00B0489C">
      <w:pPr>
        <w:rPr>
          <w:b/>
          <w:sz w:val="13"/>
        </w:rPr>
      </w:pPr>
      <w:r>
        <w:rPr>
          <w:b/>
          <w:sz w:val="13"/>
        </w:rPr>
        <w:br w:type="page"/>
      </w:r>
    </w:p>
    <w:p w14:paraId="37285099" w14:textId="77777777" w:rsidR="00D24A67" w:rsidRDefault="00D24A67">
      <w:pPr>
        <w:pStyle w:val="BodyText"/>
        <w:spacing w:before="7"/>
        <w:rPr>
          <w:b/>
          <w:sz w:val="13"/>
        </w:rPr>
      </w:pPr>
    </w:p>
    <w:p w14:paraId="4E1496DF" w14:textId="77777777" w:rsidR="005C3B86" w:rsidRDefault="00826027" w:rsidP="004F5894">
      <w:pPr>
        <w:pStyle w:val="ListParagraph"/>
        <w:numPr>
          <w:ilvl w:val="1"/>
          <w:numId w:val="24"/>
        </w:numPr>
        <w:tabs>
          <w:tab w:val="left" w:pos="1344"/>
        </w:tabs>
        <w:spacing w:before="92"/>
        <w:rPr>
          <w:rFonts w:ascii="Arial"/>
          <w:b/>
          <w:sz w:val="24"/>
        </w:rPr>
      </w:pPr>
      <w:r w:rsidRPr="683A683A">
        <w:rPr>
          <w:rFonts w:ascii="Arial"/>
          <w:b/>
          <w:bCs/>
          <w:sz w:val="24"/>
          <w:szCs w:val="24"/>
        </w:rPr>
        <w:t>Community (Individual Spec document for each</w:t>
      </w:r>
      <w:r w:rsidRPr="683A683A">
        <w:rPr>
          <w:rFonts w:ascii="Arial"/>
          <w:b/>
          <w:bCs/>
          <w:spacing w:val="-1"/>
          <w:sz w:val="24"/>
          <w:szCs w:val="24"/>
        </w:rPr>
        <w:t xml:space="preserve"> </w:t>
      </w:r>
      <w:r w:rsidRPr="683A683A">
        <w:rPr>
          <w:rFonts w:ascii="Arial"/>
          <w:b/>
          <w:bCs/>
          <w:sz w:val="24"/>
          <w:szCs w:val="24"/>
        </w:rPr>
        <w:t>item)</w:t>
      </w:r>
    </w:p>
    <w:p w14:paraId="06ECCAB9" w14:textId="77777777" w:rsidR="005C3B86" w:rsidRPr="00477833" w:rsidRDefault="005C3B86">
      <w:pPr>
        <w:pStyle w:val="BodyText"/>
        <w:spacing w:before="9" w:after="1"/>
        <w:rPr>
          <w:bCs/>
          <w:sz w:val="15"/>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2012"/>
        <w:gridCol w:w="3610"/>
        <w:gridCol w:w="3644"/>
      </w:tblGrid>
      <w:tr w:rsidR="005C3B86" w14:paraId="21C4C1E0" w14:textId="77777777" w:rsidTr="00D472E4">
        <w:trPr>
          <w:trHeight w:val="459"/>
        </w:trPr>
        <w:tc>
          <w:tcPr>
            <w:tcW w:w="1366" w:type="dxa"/>
            <w:shd w:val="clear" w:color="auto" w:fill="EBEBEB"/>
          </w:tcPr>
          <w:p w14:paraId="4529C94A" w14:textId="77777777" w:rsidR="005C3B86" w:rsidRDefault="00826027">
            <w:pPr>
              <w:pStyle w:val="TableParagraph"/>
              <w:ind w:left="113"/>
              <w:rPr>
                <w:b/>
                <w:sz w:val="20"/>
              </w:rPr>
            </w:pPr>
            <w:r>
              <w:rPr>
                <w:b/>
                <w:sz w:val="20"/>
              </w:rPr>
              <w:t>Item</w:t>
            </w:r>
          </w:p>
        </w:tc>
        <w:tc>
          <w:tcPr>
            <w:tcW w:w="2012" w:type="dxa"/>
            <w:shd w:val="clear" w:color="auto" w:fill="EBEBEB"/>
          </w:tcPr>
          <w:p w14:paraId="6F1BEA8E" w14:textId="77777777" w:rsidR="005C3B86" w:rsidRDefault="00826027">
            <w:pPr>
              <w:pStyle w:val="TableParagraph"/>
              <w:ind w:left="394"/>
              <w:rPr>
                <w:b/>
                <w:sz w:val="20"/>
              </w:rPr>
            </w:pPr>
            <w:r>
              <w:rPr>
                <w:b/>
                <w:sz w:val="20"/>
              </w:rPr>
              <w:t>Field Name</w:t>
            </w:r>
          </w:p>
        </w:tc>
        <w:tc>
          <w:tcPr>
            <w:tcW w:w="3610" w:type="dxa"/>
            <w:shd w:val="clear" w:color="auto" w:fill="EBEBEB"/>
          </w:tcPr>
          <w:p w14:paraId="1D023F27" w14:textId="77777777" w:rsidR="005C3B86" w:rsidRDefault="00826027">
            <w:pPr>
              <w:pStyle w:val="TableParagraph"/>
              <w:ind w:left="395"/>
              <w:rPr>
                <w:b/>
                <w:sz w:val="20"/>
              </w:rPr>
            </w:pPr>
            <w:r>
              <w:rPr>
                <w:b/>
                <w:sz w:val="20"/>
              </w:rPr>
              <w:t>Description</w:t>
            </w:r>
          </w:p>
        </w:tc>
        <w:tc>
          <w:tcPr>
            <w:tcW w:w="3644" w:type="dxa"/>
            <w:shd w:val="clear" w:color="auto" w:fill="EBEBEB"/>
          </w:tcPr>
          <w:p w14:paraId="7A3D6E7E" w14:textId="77777777" w:rsidR="005C3B86" w:rsidRDefault="00826027">
            <w:pPr>
              <w:pStyle w:val="TableParagraph"/>
              <w:ind w:left="397"/>
              <w:rPr>
                <w:b/>
                <w:sz w:val="20"/>
              </w:rPr>
            </w:pPr>
            <w:r>
              <w:rPr>
                <w:b/>
                <w:sz w:val="20"/>
              </w:rPr>
              <w:t>Use Case</w:t>
            </w:r>
          </w:p>
        </w:tc>
      </w:tr>
      <w:tr w:rsidR="005C3B86" w14:paraId="65ABC699" w14:textId="77777777" w:rsidTr="00D472E4">
        <w:trPr>
          <w:trHeight w:val="1610"/>
        </w:trPr>
        <w:tc>
          <w:tcPr>
            <w:tcW w:w="1366" w:type="dxa"/>
          </w:tcPr>
          <w:p w14:paraId="144E69A5" w14:textId="77777777" w:rsidR="005C3B86" w:rsidRDefault="00826027">
            <w:pPr>
              <w:pStyle w:val="TableParagraph"/>
              <w:ind w:left="113"/>
              <w:rPr>
                <w:sz w:val="20"/>
              </w:rPr>
            </w:pPr>
            <w:r>
              <w:rPr>
                <w:sz w:val="20"/>
              </w:rPr>
              <w:t>4.1</w:t>
            </w:r>
          </w:p>
        </w:tc>
        <w:tc>
          <w:tcPr>
            <w:tcW w:w="2012" w:type="dxa"/>
          </w:tcPr>
          <w:p w14:paraId="1F37AC6B" w14:textId="77777777" w:rsidR="005C3B86" w:rsidRDefault="00826027">
            <w:pPr>
              <w:pStyle w:val="TableParagraph"/>
              <w:ind w:left="110"/>
              <w:rPr>
                <w:b/>
                <w:sz w:val="20"/>
              </w:rPr>
            </w:pPr>
            <w:r>
              <w:rPr>
                <w:b/>
                <w:sz w:val="20"/>
              </w:rPr>
              <w:t>Demographics</w:t>
            </w:r>
          </w:p>
        </w:tc>
        <w:tc>
          <w:tcPr>
            <w:tcW w:w="3610" w:type="dxa"/>
          </w:tcPr>
          <w:p w14:paraId="35DE57AB" w14:textId="77777777" w:rsidR="005C3B86" w:rsidRDefault="00826027">
            <w:pPr>
              <w:pStyle w:val="TableParagraph"/>
              <w:ind w:right="145"/>
              <w:rPr>
                <w:sz w:val="20"/>
              </w:rPr>
            </w:pPr>
            <w:r>
              <w:rPr>
                <w:sz w:val="20"/>
              </w:rPr>
              <w:t>Data from the demographics CSV will be used for creating or updating the demographics of a patients.</w:t>
            </w:r>
          </w:p>
        </w:tc>
        <w:tc>
          <w:tcPr>
            <w:tcW w:w="3644" w:type="dxa"/>
          </w:tcPr>
          <w:p w14:paraId="2DD609F2" w14:textId="77777777" w:rsidR="005C3B86" w:rsidRDefault="00826027">
            <w:pPr>
              <w:pStyle w:val="TableParagraph"/>
              <w:ind w:left="113"/>
              <w:rPr>
                <w:sz w:val="20"/>
              </w:rPr>
            </w:pPr>
            <w:r>
              <w:rPr>
                <w:b/>
                <w:sz w:val="20"/>
              </w:rPr>
              <w:t xml:space="preserve">Use Case 1: </w:t>
            </w:r>
            <w:r>
              <w:rPr>
                <w:sz w:val="20"/>
              </w:rPr>
              <w:t>Epidemiology</w:t>
            </w:r>
          </w:p>
          <w:p w14:paraId="0748660E" w14:textId="77777777" w:rsidR="005C3B86" w:rsidRDefault="005C3B86">
            <w:pPr>
              <w:pStyle w:val="TableParagraph"/>
              <w:spacing w:before="1"/>
              <w:ind w:left="0"/>
              <w:rPr>
                <w:b/>
                <w:sz w:val="20"/>
              </w:rPr>
            </w:pPr>
          </w:p>
          <w:p w14:paraId="7F7FD217" w14:textId="77777777" w:rsidR="005C3B86" w:rsidRDefault="00826027">
            <w:pPr>
              <w:pStyle w:val="TableParagraph"/>
              <w:ind w:left="113" w:right="121"/>
              <w:rPr>
                <w:sz w:val="20"/>
              </w:rPr>
            </w:pPr>
            <w:r>
              <w:rPr>
                <w:b/>
                <w:sz w:val="20"/>
              </w:rPr>
              <w:t xml:space="preserve">Use Case 2: </w:t>
            </w:r>
            <w:r>
              <w:rPr>
                <w:sz w:val="20"/>
              </w:rPr>
              <w:t>Predicting Outcomes and Population Stratification.</w:t>
            </w:r>
          </w:p>
        </w:tc>
      </w:tr>
      <w:tr w:rsidR="005C3B86" w14:paraId="0A317361" w14:textId="77777777" w:rsidTr="00D472E4">
        <w:trPr>
          <w:trHeight w:val="2530"/>
        </w:trPr>
        <w:tc>
          <w:tcPr>
            <w:tcW w:w="1366" w:type="dxa"/>
          </w:tcPr>
          <w:p w14:paraId="09EEBA5F" w14:textId="77777777" w:rsidR="005C3B86" w:rsidRDefault="00826027">
            <w:pPr>
              <w:pStyle w:val="TableParagraph"/>
              <w:ind w:left="113"/>
              <w:rPr>
                <w:sz w:val="20"/>
              </w:rPr>
            </w:pPr>
            <w:r>
              <w:rPr>
                <w:sz w:val="20"/>
              </w:rPr>
              <w:t>4.2</w:t>
            </w:r>
          </w:p>
        </w:tc>
        <w:tc>
          <w:tcPr>
            <w:tcW w:w="2012" w:type="dxa"/>
          </w:tcPr>
          <w:p w14:paraId="2670795F" w14:textId="77777777" w:rsidR="005C3B86" w:rsidRDefault="00826027">
            <w:pPr>
              <w:pStyle w:val="TableParagraph"/>
              <w:ind w:left="110"/>
              <w:rPr>
                <w:b/>
                <w:sz w:val="20"/>
              </w:rPr>
            </w:pPr>
            <w:r>
              <w:rPr>
                <w:b/>
                <w:sz w:val="20"/>
              </w:rPr>
              <w:t>Referral</w:t>
            </w:r>
          </w:p>
        </w:tc>
        <w:tc>
          <w:tcPr>
            <w:tcW w:w="3610" w:type="dxa"/>
          </w:tcPr>
          <w:p w14:paraId="43ED0774" w14:textId="77777777" w:rsidR="005C3B86" w:rsidRPr="00E84BDB" w:rsidRDefault="00E84BDB">
            <w:pPr>
              <w:pStyle w:val="TableParagraph"/>
              <w:ind w:left="0"/>
              <w:rPr>
                <w:sz w:val="20"/>
              </w:rPr>
            </w:pPr>
            <w:r w:rsidRPr="00E84BDB">
              <w:rPr>
                <w:sz w:val="20"/>
              </w:rPr>
              <w:t>Referrals</w:t>
            </w:r>
          </w:p>
        </w:tc>
        <w:tc>
          <w:tcPr>
            <w:tcW w:w="3644" w:type="dxa"/>
          </w:tcPr>
          <w:p w14:paraId="7743D417" w14:textId="77777777" w:rsidR="005C3B86" w:rsidRDefault="00826027">
            <w:pPr>
              <w:pStyle w:val="TableParagraph"/>
              <w:ind w:left="113" w:right="121"/>
              <w:rPr>
                <w:sz w:val="20"/>
              </w:rPr>
            </w:pPr>
            <w:r>
              <w:rPr>
                <w:b/>
                <w:sz w:val="20"/>
              </w:rPr>
              <w:t xml:space="preserve">Use Case 2: </w:t>
            </w:r>
            <w:r>
              <w:rPr>
                <w:sz w:val="20"/>
              </w:rPr>
              <w:t>Predicting Outcomes and Population Stratification.</w:t>
            </w:r>
            <w:r w:rsidR="00CD6D49">
              <w:rPr>
                <w:sz w:val="20"/>
              </w:rPr>
              <w:t xml:space="preserve"> </w:t>
            </w:r>
          </w:p>
          <w:p w14:paraId="002C663A" w14:textId="77777777" w:rsidR="005C3B86" w:rsidRDefault="005C3B86">
            <w:pPr>
              <w:pStyle w:val="TableParagraph"/>
              <w:spacing w:before="1"/>
              <w:ind w:left="0"/>
              <w:rPr>
                <w:b/>
                <w:sz w:val="20"/>
              </w:rPr>
            </w:pPr>
          </w:p>
          <w:p w14:paraId="425A79E4" w14:textId="77777777" w:rsidR="005C3B86" w:rsidRDefault="00826027">
            <w:pPr>
              <w:pStyle w:val="TableParagraph"/>
              <w:ind w:left="113" w:right="98"/>
              <w:rPr>
                <w:sz w:val="20"/>
              </w:rPr>
            </w:pPr>
            <w:r>
              <w:rPr>
                <w:b/>
                <w:sz w:val="20"/>
              </w:rPr>
              <w:t xml:space="preserve">Use Case 3: </w:t>
            </w:r>
            <w:r>
              <w:rPr>
                <w:sz w:val="20"/>
              </w:rPr>
              <w:t>Planning and Future Service Provision</w:t>
            </w:r>
          </w:p>
          <w:p w14:paraId="2402E9DC" w14:textId="77777777" w:rsidR="005C3B86" w:rsidRDefault="005C3B86">
            <w:pPr>
              <w:pStyle w:val="TableParagraph"/>
              <w:ind w:left="0"/>
              <w:rPr>
                <w:b/>
                <w:sz w:val="20"/>
              </w:rPr>
            </w:pPr>
          </w:p>
          <w:p w14:paraId="2F96B735" w14:textId="77777777" w:rsidR="005C3B86" w:rsidRDefault="00826027">
            <w:pPr>
              <w:pStyle w:val="TableParagraph"/>
              <w:ind w:left="113" w:right="576"/>
              <w:rPr>
                <w:sz w:val="20"/>
              </w:rPr>
            </w:pPr>
            <w:r>
              <w:rPr>
                <w:b/>
                <w:sz w:val="20"/>
              </w:rPr>
              <w:t xml:space="preserve">Use Case 4: </w:t>
            </w:r>
            <w:r>
              <w:rPr>
                <w:sz w:val="20"/>
              </w:rPr>
              <w:t>Evaluation and Causality</w:t>
            </w:r>
          </w:p>
          <w:p w14:paraId="335076F8" w14:textId="77777777" w:rsidR="008965EC" w:rsidRDefault="008965EC">
            <w:pPr>
              <w:pStyle w:val="TableParagraph"/>
              <w:ind w:left="113" w:right="576"/>
              <w:rPr>
                <w:sz w:val="20"/>
              </w:rPr>
            </w:pPr>
          </w:p>
          <w:p w14:paraId="1ED27078" w14:textId="70DFE76C" w:rsidR="008965EC" w:rsidRDefault="008965EC">
            <w:pPr>
              <w:pStyle w:val="TableParagraph"/>
              <w:ind w:left="113"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56EC3581" w14:textId="77777777" w:rsidTr="00D472E4">
        <w:trPr>
          <w:trHeight w:val="3218"/>
        </w:trPr>
        <w:tc>
          <w:tcPr>
            <w:tcW w:w="1366" w:type="dxa"/>
          </w:tcPr>
          <w:p w14:paraId="2624042A" w14:textId="77777777" w:rsidR="005C3B86" w:rsidRDefault="00826027">
            <w:pPr>
              <w:pStyle w:val="TableParagraph"/>
              <w:ind w:left="113"/>
              <w:rPr>
                <w:sz w:val="20"/>
              </w:rPr>
            </w:pPr>
            <w:r>
              <w:rPr>
                <w:sz w:val="20"/>
              </w:rPr>
              <w:t>4.3</w:t>
            </w:r>
          </w:p>
        </w:tc>
        <w:tc>
          <w:tcPr>
            <w:tcW w:w="2012" w:type="dxa"/>
          </w:tcPr>
          <w:p w14:paraId="4EC09460" w14:textId="77777777" w:rsidR="005C3B86" w:rsidRDefault="00826027">
            <w:pPr>
              <w:pStyle w:val="TableParagraph"/>
              <w:ind w:left="110"/>
              <w:rPr>
                <w:b/>
                <w:sz w:val="20"/>
              </w:rPr>
            </w:pPr>
            <w:r>
              <w:rPr>
                <w:b/>
                <w:sz w:val="20"/>
              </w:rPr>
              <w:t>Alerts</w:t>
            </w:r>
          </w:p>
        </w:tc>
        <w:tc>
          <w:tcPr>
            <w:tcW w:w="3610" w:type="dxa"/>
          </w:tcPr>
          <w:p w14:paraId="4D090DE7" w14:textId="77777777" w:rsidR="005C3B86" w:rsidRDefault="00826027">
            <w:pPr>
              <w:pStyle w:val="TableParagraph"/>
              <w:ind w:right="155"/>
              <w:rPr>
                <w:sz w:val="20"/>
              </w:rPr>
            </w:pPr>
            <w:r>
              <w:rPr>
                <w:sz w:val="20"/>
              </w:rPr>
              <w:t>When providing Alert information, each message will need to contain all the current available Alerts for a patient i.e., the file would not be expected to contain historic alerts (inactive/ended)</w:t>
            </w:r>
          </w:p>
        </w:tc>
        <w:tc>
          <w:tcPr>
            <w:tcW w:w="3644" w:type="dxa"/>
          </w:tcPr>
          <w:p w14:paraId="6F672763" w14:textId="77777777" w:rsidR="005C3B86" w:rsidRDefault="00826027">
            <w:pPr>
              <w:pStyle w:val="TableParagraph"/>
              <w:ind w:left="113" w:right="121"/>
              <w:rPr>
                <w:sz w:val="20"/>
              </w:rPr>
            </w:pPr>
            <w:r>
              <w:rPr>
                <w:b/>
                <w:sz w:val="20"/>
              </w:rPr>
              <w:t xml:space="preserve">Use Case 2: </w:t>
            </w:r>
            <w:r>
              <w:rPr>
                <w:sz w:val="20"/>
              </w:rPr>
              <w:t>Predicting Outcomes and Population Stratification.</w:t>
            </w:r>
          </w:p>
          <w:p w14:paraId="635F0450" w14:textId="77777777" w:rsidR="005C3B86" w:rsidRDefault="005C3B86">
            <w:pPr>
              <w:pStyle w:val="TableParagraph"/>
              <w:ind w:left="0"/>
              <w:rPr>
                <w:b/>
                <w:sz w:val="20"/>
              </w:rPr>
            </w:pPr>
          </w:p>
          <w:p w14:paraId="4F355AF0" w14:textId="77777777" w:rsidR="005C3B86" w:rsidRDefault="00826027">
            <w:pPr>
              <w:pStyle w:val="TableParagraph"/>
              <w:ind w:left="113" w:right="576"/>
              <w:rPr>
                <w:sz w:val="20"/>
              </w:rPr>
            </w:pPr>
            <w:r>
              <w:rPr>
                <w:b/>
                <w:sz w:val="20"/>
              </w:rPr>
              <w:t xml:space="preserve">Use Case 4: </w:t>
            </w:r>
            <w:r>
              <w:rPr>
                <w:sz w:val="20"/>
              </w:rPr>
              <w:t>Evaluation and Causality</w:t>
            </w:r>
          </w:p>
          <w:p w14:paraId="4CEE75EA" w14:textId="77777777" w:rsidR="005C3B86" w:rsidRDefault="005C3B86">
            <w:pPr>
              <w:pStyle w:val="TableParagraph"/>
              <w:ind w:left="0"/>
              <w:rPr>
                <w:b/>
                <w:sz w:val="20"/>
              </w:rPr>
            </w:pPr>
          </w:p>
          <w:p w14:paraId="49AAE9DA" w14:textId="77777777" w:rsidR="008965EC" w:rsidRDefault="008965EC" w:rsidP="008965EC">
            <w:pPr>
              <w:pStyle w:val="TableParagraph"/>
              <w:ind w:right="279"/>
              <w:rPr>
                <w:b/>
                <w:sz w:val="20"/>
              </w:rPr>
            </w:pPr>
            <w:r>
              <w:rPr>
                <w:b/>
                <w:sz w:val="20"/>
              </w:rPr>
              <w:t>This data item is not routinely shared, only where a specific use case requires it.</w:t>
            </w:r>
          </w:p>
          <w:p w14:paraId="732E6BD8" w14:textId="2381E7EB" w:rsidR="005C3B86" w:rsidRDefault="005C3B86">
            <w:pPr>
              <w:pStyle w:val="TableParagraph"/>
              <w:ind w:left="113" w:right="755"/>
              <w:rPr>
                <w:b/>
                <w:sz w:val="20"/>
              </w:rPr>
            </w:pPr>
          </w:p>
        </w:tc>
      </w:tr>
      <w:tr w:rsidR="00754A56" w14:paraId="02F185A6" w14:textId="77777777" w:rsidTr="00D472E4">
        <w:trPr>
          <w:trHeight w:val="3056"/>
        </w:trPr>
        <w:tc>
          <w:tcPr>
            <w:tcW w:w="1366" w:type="dxa"/>
          </w:tcPr>
          <w:p w14:paraId="3ECD6F67" w14:textId="77777777" w:rsidR="00754A56" w:rsidRDefault="00754A56">
            <w:pPr>
              <w:pStyle w:val="TableParagraph"/>
              <w:ind w:left="113"/>
              <w:rPr>
                <w:sz w:val="20"/>
              </w:rPr>
            </w:pPr>
            <w:r>
              <w:rPr>
                <w:sz w:val="20"/>
              </w:rPr>
              <w:t>4.4</w:t>
            </w:r>
          </w:p>
        </w:tc>
        <w:tc>
          <w:tcPr>
            <w:tcW w:w="2012" w:type="dxa"/>
          </w:tcPr>
          <w:p w14:paraId="6A379E94" w14:textId="77777777" w:rsidR="00754A56" w:rsidRDefault="00754A56">
            <w:pPr>
              <w:pStyle w:val="TableParagraph"/>
              <w:ind w:left="110"/>
              <w:rPr>
                <w:b/>
                <w:sz w:val="20"/>
              </w:rPr>
            </w:pPr>
            <w:r>
              <w:rPr>
                <w:b/>
                <w:sz w:val="20"/>
              </w:rPr>
              <w:t>Community Health</w:t>
            </w:r>
          </w:p>
        </w:tc>
        <w:tc>
          <w:tcPr>
            <w:tcW w:w="3610" w:type="dxa"/>
          </w:tcPr>
          <w:p w14:paraId="72CB7DA3" w14:textId="77777777" w:rsidR="00754A56" w:rsidRDefault="00754A56" w:rsidP="004F5894">
            <w:pPr>
              <w:pStyle w:val="TableParagraph"/>
              <w:numPr>
                <w:ilvl w:val="0"/>
                <w:numId w:val="14"/>
              </w:numPr>
              <w:tabs>
                <w:tab w:val="left" w:pos="471"/>
                <w:tab w:val="left" w:pos="472"/>
              </w:tabs>
              <w:spacing w:line="240" w:lineRule="exact"/>
              <w:rPr>
                <w:sz w:val="20"/>
              </w:rPr>
            </w:pPr>
            <w:r>
              <w:rPr>
                <w:sz w:val="20"/>
              </w:rPr>
              <w:t>Immunisations</w:t>
            </w:r>
          </w:p>
          <w:p w14:paraId="039FC94F" w14:textId="77777777" w:rsidR="00754A56" w:rsidRDefault="00754A56" w:rsidP="004F5894">
            <w:pPr>
              <w:pStyle w:val="TableParagraph"/>
              <w:numPr>
                <w:ilvl w:val="0"/>
                <w:numId w:val="14"/>
              </w:numPr>
              <w:tabs>
                <w:tab w:val="left" w:pos="471"/>
                <w:tab w:val="left" w:pos="472"/>
              </w:tabs>
              <w:spacing w:line="244" w:lineRule="exact"/>
              <w:rPr>
                <w:sz w:val="20"/>
              </w:rPr>
            </w:pPr>
            <w:r>
              <w:rPr>
                <w:sz w:val="20"/>
              </w:rPr>
              <w:t>Care</w:t>
            </w:r>
            <w:r>
              <w:rPr>
                <w:spacing w:val="-2"/>
                <w:sz w:val="20"/>
              </w:rPr>
              <w:t xml:space="preserve"> </w:t>
            </w:r>
            <w:r>
              <w:rPr>
                <w:sz w:val="20"/>
              </w:rPr>
              <w:t>Plan</w:t>
            </w:r>
          </w:p>
          <w:p w14:paraId="23FA8F2D" w14:textId="77777777" w:rsidR="00754A56" w:rsidRDefault="00754A56" w:rsidP="004F5894">
            <w:pPr>
              <w:pStyle w:val="TableParagraph"/>
              <w:numPr>
                <w:ilvl w:val="0"/>
                <w:numId w:val="14"/>
              </w:numPr>
              <w:tabs>
                <w:tab w:val="left" w:pos="471"/>
                <w:tab w:val="left" w:pos="472"/>
              </w:tabs>
              <w:spacing w:line="235" w:lineRule="exact"/>
              <w:rPr>
                <w:sz w:val="20"/>
              </w:rPr>
            </w:pPr>
            <w:r>
              <w:rPr>
                <w:sz w:val="20"/>
              </w:rPr>
              <w:t>Problems</w:t>
            </w:r>
          </w:p>
          <w:p w14:paraId="5E538305" w14:textId="77777777" w:rsidR="00754A56" w:rsidRDefault="00754A56" w:rsidP="004F5894">
            <w:pPr>
              <w:pStyle w:val="TableParagraph"/>
              <w:numPr>
                <w:ilvl w:val="0"/>
                <w:numId w:val="14"/>
              </w:numPr>
              <w:tabs>
                <w:tab w:val="left" w:pos="471"/>
                <w:tab w:val="left" w:pos="472"/>
              </w:tabs>
              <w:spacing w:line="236" w:lineRule="exact"/>
              <w:rPr>
                <w:sz w:val="20"/>
              </w:rPr>
            </w:pPr>
            <w:r>
              <w:rPr>
                <w:sz w:val="20"/>
              </w:rPr>
              <w:t>Interventions</w:t>
            </w:r>
          </w:p>
          <w:p w14:paraId="44D63035" w14:textId="77777777" w:rsidR="00754A56" w:rsidRDefault="00754A56" w:rsidP="004F5894">
            <w:pPr>
              <w:pStyle w:val="TableParagraph"/>
              <w:numPr>
                <w:ilvl w:val="0"/>
                <w:numId w:val="13"/>
              </w:numPr>
              <w:tabs>
                <w:tab w:val="left" w:pos="471"/>
                <w:tab w:val="left" w:pos="472"/>
              </w:tabs>
              <w:spacing w:line="239" w:lineRule="exact"/>
              <w:rPr>
                <w:sz w:val="20"/>
              </w:rPr>
            </w:pPr>
            <w:r>
              <w:rPr>
                <w:sz w:val="20"/>
              </w:rPr>
              <w:t>Encounters &amp;</w:t>
            </w:r>
            <w:r>
              <w:rPr>
                <w:spacing w:val="-4"/>
                <w:sz w:val="20"/>
              </w:rPr>
              <w:t xml:space="preserve"> </w:t>
            </w:r>
            <w:r>
              <w:rPr>
                <w:sz w:val="20"/>
              </w:rPr>
              <w:t>Appointments</w:t>
            </w:r>
          </w:p>
          <w:p w14:paraId="68042F7A" w14:textId="77777777" w:rsidR="00754A56" w:rsidRDefault="00754A56" w:rsidP="004F5894">
            <w:pPr>
              <w:pStyle w:val="TableParagraph"/>
              <w:numPr>
                <w:ilvl w:val="0"/>
                <w:numId w:val="13"/>
              </w:numPr>
              <w:tabs>
                <w:tab w:val="left" w:pos="471"/>
                <w:tab w:val="left" w:pos="472"/>
              </w:tabs>
              <w:spacing w:line="244" w:lineRule="exact"/>
              <w:rPr>
                <w:sz w:val="20"/>
              </w:rPr>
            </w:pPr>
            <w:r>
              <w:rPr>
                <w:sz w:val="20"/>
              </w:rPr>
              <w:t>Diagnosis</w:t>
            </w:r>
          </w:p>
          <w:p w14:paraId="039E4D71" w14:textId="77777777" w:rsidR="00754A56" w:rsidRDefault="00754A56" w:rsidP="004F5894">
            <w:pPr>
              <w:pStyle w:val="TableParagraph"/>
              <w:numPr>
                <w:ilvl w:val="0"/>
                <w:numId w:val="13"/>
              </w:numPr>
              <w:tabs>
                <w:tab w:val="left" w:pos="471"/>
                <w:tab w:val="left" w:pos="472"/>
              </w:tabs>
              <w:rPr>
                <w:sz w:val="20"/>
              </w:rPr>
            </w:pPr>
            <w:r>
              <w:rPr>
                <w:sz w:val="20"/>
              </w:rPr>
              <w:t>Medications</w:t>
            </w:r>
          </w:p>
        </w:tc>
        <w:tc>
          <w:tcPr>
            <w:tcW w:w="3644" w:type="dxa"/>
          </w:tcPr>
          <w:p w14:paraId="6B0D8DAA" w14:textId="77777777" w:rsidR="00754A56" w:rsidRDefault="00754A56">
            <w:pPr>
              <w:pStyle w:val="TableParagraph"/>
              <w:ind w:left="113"/>
              <w:rPr>
                <w:sz w:val="20"/>
              </w:rPr>
            </w:pPr>
            <w:r>
              <w:rPr>
                <w:b/>
                <w:sz w:val="20"/>
              </w:rPr>
              <w:t xml:space="preserve">Use Case 1: </w:t>
            </w:r>
            <w:r>
              <w:rPr>
                <w:sz w:val="20"/>
              </w:rPr>
              <w:t>Epidemiology</w:t>
            </w:r>
          </w:p>
          <w:p w14:paraId="020093A5" w14:textId="77777777" w:rsidR="00754A56" w:rsidRDefault="00754A56">
            <w:pPr>
              <w:pStyle w:val="TableParagraph"/>
              <w:spacing w:before="2"/>
              <w:ind w:left="0"/>
              <w:rPr>
                <w:b/>
                <w:sz w:val="20"/>
              </w:rPr>
            </w:pPr>
          </w:p>
          <w:p w14:paraId="6B2CCF2B" w14:textId="77777777" w:rsidR="00754A56" w:rsidRDefault="00754A56">
            <w:pPr>
              <w:pStyle w:val="TableParagraph"/>
              <w:ind w:left="113" w:right="787"/>
              <w:rPr>
                <w:sz w:val="20"/>
              </w:rPr>
            </w:pPr>
            <w:r>
              <w:rPr>
                <w:b/>
                <w:sz w:val="20"/>
              </w:rPr>
              <w:t xml:space="preserve">Use Case 2: </w:t>
            </w:r>
            <w:r>
              <w:rPr>
                <w:sz w:val="20"/>
              </w:rPr>
              <w:t>Predicting Outcomes and Population</w:t>
            </w:r>
          </w:p>
          <w:p w14:paraId="3114A799" w14:textId="77777777" w:rsidR="00754A56" w:rsidRDefault="00754A56">
            <w:pPr>
              <w:pStyle w:val="TableParagraph"/>
              <w:ind w:left="113" w:right="121"/>
              <w:rPr>
                <w:sz w:val="20"/>
              </w:rPr>
            </w:pPr>
            <w:r>
              <w:rPr>
                <w:sz w:val="20"/>
              </w:rPr>
              <w:t>Stratification.</w:t>
            </w:r>
          </w:p>
          <w:p w14:paraId="006E769F" w14:textId="77777777" w:rsidR="00754A56" w:rsidRDefault="00754A56">
            <w:pPr>
              <w:pStyle w:val="TableParagraph"/>
              <w:spacing w:before="1"/>
              <w:ind w:left="0"/>
              <w:rPr>
                <w:b/>
                <w:sz w:val="20"/>
              </w:rPr>
            </w:pPr>
          </w:p>
          <w:p w14:paraId="28C963AA" w14:textId="77777777" w:rsidR="00754A56" w:rsidRDefault="00754A56">
            <w:pPr>
              <w:pStyle w:val="TableParagraph"/>
              <w:ind w:left="113" w:right="98"/>
              <w:rPr>
                <w:sz w:val="20"/>
              </w:rPr>
            </w:pPr>
            <w:r>
              <w:rPr>
                <w:b/>
                <w:sz w:val="20"/>
              </w:rPr>
              <w:t xml:space="preserve">Use Case 3: </w:t>
            </w:r>
            <w:r>
              <w:rPr>
                <w:sz w:val="20"/>
              </w:rPr>
              <w:t>Planning and Future Service Provision</w:t>
            </w:r>
          </w:p>
          <w:p w14:paraId="5101498C" w14:textId="77777777" w:rsidR="00754A56" w:rsidRDefault="00754A56">
            <w:pPr>
              <w:pStyle w:val="TableParagraph"/>
              <w:ind w:left="0"/>
              <w:rPr>
                <w:b/>
                <w:sz w:val="20"/>
              </w:rPr>
            </w:pPr>
          </w:p>
          <w:p w14:paraId="1C0796FB" w14:textId="77777777" w:rsidR="00754A56" w:rsidRDefault="00754A56" w:rsidP="00590C66">
            <w:pPr>
              <w:pStyle w:val="TableParagraph"/>
              <w:ind w:left="113" w:right="576"/>
              <w:rPr>
                <w:sz w:val="20"/>
              </w:rPr>
            </w:pPr>
            <w:r>
              <w:rPr>
                <w:b/>
                <w:sz w:val="20"/>
              </w:rPr>
              <w:t xml:space="preserve">Use Case 4: </w:t>
            </w:r>
            <w:r>
              <w:rPr>
                <w:sz w:val="20"/>
              </w:rPr>
              <w:t>Evaluation and Causality</w:t>
            </w:r>
          </w:p>
          <w:p w14:paraId="7AB512EA" w14:textId="77777777" w:rsidR="008965EC" w:rsidRDefault="008965EC" w:rsidP="00590C66">
            <w:pPr>
              <w:pStyle w:val="TableParagraph"/>
              <w:ind w:left="113" w:right="576"/>
              <w:rPr>
                <w:sz w:val="20"/>
              </w:rPr>
            </w:pPr>
          </w:p>
          <w:p w14:paraId="396F6E91" w14:textId="10090C70" w:rsidR="008965EC" w:rsidRDefault="008965EC" w:rsidP="00590C66">
            <w:pPr>
              <w:pStyle w:val="TableParagraph"/>
              <w:ind w:left="113"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711A3F88" w14:textId="77777777" w:rsidTr="00D472E4">
        <w:trPr>
          <w:trHeight w:val="933"/>
        </w:trPr>
        <w:tc>
          <w:tcPr>
            <w:tcW w:w="1366" w:type="dxa"/>
          </w:tcPr>
          <w:p w14:paraId="06A0E409" w14:textId="77777777" w:rsidR="005C3B86" w:rsidRDefault="00826027">
            <w:pPr>
              <w:pStyle w:val="TableParagraph"/>
              <w:ind w:left="112"/>
              <w:rPr>
                <w:sz w:val="20"/>
              </w:rPr>
            </w:pPr>
            <w:r>
              <w:rPr>
                <w:sz w:val="20"/>
              </w:rPr>
              <w:t>4.5</w:t>
            </w:r>
          </w:p>
        </w:tc>
        <w:tc>
          <w:tcPr>
            <w:tcW w:w="2012" w:type="dxa"/>
          </w:tcPr>
          <w:p w14:paraId="6558DF9F" w14:textId="77777777" w:rsidR="005C3B86" w:rsidRDefault="00826027">
            <w:pPr>
              <w:pStyle w:val="TableParagraph"/>
              <w:ind w:left="110"/>
              <w:rPr>
                <w:b/>
                <w:sz w:val="20"/>
              </w:rPr>
            </w:pPr>
            <w:r>
              <w:rPr>
                <w:b/>
                <w:sz w:val="20"/>
              </w:rPr>
              <w:t>Allergies</w:t>
            </w:r>
          </w:p>
        </w:tc>
        <w:tc>
          <w:tcPr>
            <w:tcW w:w="3610" w:type="dxa"/>
          </w:tcPr>
          <w:p w14:paraId="1D87C9FF" w14:textId="77777777" w:rsidR="005C3B86" w:rsidRDefault="00826027" w:rsidP="004F5894">
            <w:pPr>
              <w:pStyle w:val="TableParagraph"/>
              <w:numPr>
                <w:ilvl w:val="0"/>
                <w:numId w:val="12"/>
              </w:numPr>
              <w:tabs>
                <w:tab w:val="left" w:pos="471"/>
                <w:tab w:val="left" w:pos="472"/>
              </w:tabs>
              <w:spacing w:before="3" w:line="235" w:lineRule="auto"/>
              <w:ind w:left="471" w:right="584"/>
              <w:rPr>
                <w:sz w:val="20"/>
              </w:rPr>
            </w:pPr>
            <w:r>
              <w:rPr>
                <w:sz w:val="20"/>
              </w:rPr>
              <w:t xml:space="preserve">Allergy data is collected </w:t>
            </w:r>
            <w:r>
              <w:rPr>
                <w:spacing w:val="-8"/>
                <w:sz w:val="20"/>
              </w:rPr>
              <w:t xml:space="preserve">from </w:t>
            </w:r>
            <w:r>
              <w:rPr>
                <w:sz w:val="20"/>
              </w:rPr>
              <w:t>acute providers in</w:t>
            </w:r>
            <w:r>
              <w:rPr>
                <w:spacing w:val="-6"/>
                <w:sz w:val="20"/>
              </w:rPr>
              <w:t xml:space="preserve"> </w:t>
            </w:r>
            <w:r>
              <w:rPr>
                <w:sz w:val="20"/>
              </w:rPr>
              <w:t>CIPHA</w:t>
            </w:r>
          </w:p>
        </w:tc>
        <w:tc>
          <w:tcPr>
            <w:tcW w:w="3644" w:type="dxa"/>
          </w:tcPr>
          <w:p w14:paraId="7D5CEDC3" w14:textId="4C9A67DA" w:rsidR="005C3B86" w:rsidRDefault="00826027">
            <w:pPr>
              <w:pStyle w:val="TableParagraph"/>
              <w:ind w:left="113" w:right="456"/>
              <w:jc w:val="both"/>
              <w:rPr>
                <w:sz w:val="20"/>
              </w:rPr>
            </w:pPr>
            <w:r>
              <w:rPr>
                <w:sz w:val="20"/>
              </w:rPr>
              <w:t xml:space="preserve">No use case requiring allergy data to date so not yet shared with the </w:t>
            </w:r>
            <w:r w:rsidR="008F64CF">
              <w:rPr>
                <w:sz w:val="20"/>
              </w:rPr>
              <w:t>SDE</w:t>
            </w:r>
          </w:p>
        </w:tc>
      </w:tr>
      <w:tr w:rsidR="005C3B86" w14:paraId="3C654F8B" w14:textId="77777777" w:rsidTr="00D472E4">
        <w:trPr>
          <w:trHeight w:val="2530"/>
        </w:trPr>
        <w:tc>
          <w:tcPr>
            <w:tcW w:w="1366" w:type="dxa"/>
          </w:tcPr>
          <w:p w14:paraId="1704419D" w14:textId="77777777" w:rsidR="005C3B86" w:rsidRDefault="00826027">
            <w:pPr>
              <w:pStyle w:val="TableParagraph"/>
              <w:ind w:left="112"/>
              <w:rPr>
                <w:sz w:val="20"/>
              </w:rPr>
            </w:pPr>
            <w:r>
              <w:rPr>
                <w:sz w:val="20"/>
              </w:rPr>
              <w:lastRenderedPageBreak/>
              <w:t>4.6</w:t>
            </w:r>
          </w:p>
        </w:tc>
        <w:tc>
          <w:tcPr>
            <w:tcW w:w="2012" w:type="dxa"/>
          </w:tcPr>
          <w:p w14:paraId="1955EB98" w14:textId="77777777" w:rsidR="005C3B86" w:rsidRDefault="00826027">
            <w:pPr>
              <w:pStyle w:val="TableParagraph"/>
              <w:ind w:left="110"/>
              <w:rPr>
                <w:b/>
                <w:sz w:val="20"/>
              </w:rPr>
            </w:pPr>
            <w:r>
              <w:rPr>
                <w:b/>
                <w:sz w:val="20"/>
              </w:rPr>
              <w:t>Contacts</w:t>
            </w:r>
          </w:p>
        </w:tc>
        <w:tc>
          <w:tcPr>
            <w:tcW w:w="3610" w:type="dxa"/>
          </w:tcPr>
          <w:p w14:paraId="103BEB9B" w14:textId="77777777" w:rsidR="005C3B86" w:rsidRPr="00E84BDB" w:rsidRDefault="00E84BDB">
            <w:pPr>
              <w:pStyle w:val="TableParagraph"/>
              <w:ind w:left="0"/>
              <w:rPr>
                <w:sz w:val="20"/>
              </w:rPr>
            </w:pPr>
            <w:r w:rsidRPr="00E84BDB">
              <w:rPr>
                <w:sz w:val="20"/>
              </w:rPr>
              <w:t>Contacts</w:t>
            </w:r>
          </w:p>
        </w:tc>
        <w:tc>
          <w:tcPr>
            <w:tcW w:w="3644" w:type="dxa"/>
          </w:tcPr>
          <w:p w14:paraId="65CA546D" w14:textId="77777777" w:rsidR="005C3B86" w:rsidRDefault="00826027">
            <w:pPr>
              <w:pStyle w:val="TableParagraph"/>
              <w:ind w:left="113" w:right="121"/>
              <w:rPr>
                <w:sz w:val="20"/>
              </w:rPr>
            </w:pPr>
            <w:r>
              <w:rPr>
                <w:b/>
                <w:sz w:val="20"/>
              </w:rPr>
              <w:t xml:space="preserve">Use Case 2: </w:t>
            </w:r>
            <w:r>
              <w:rPr>
                <w:sz w:val="20"/>
              </w:rPr>
              <w:t>Predicting Outcomes and Population Stratification.</w:t>
            </w:r>
          </w:p>
          <w:p w14:paraId="1E15BF81" w14:textId="77777777" w:rsidR="005C3B86" w:rsidRDefault="005C3B86">
            <w:pPr>
              <w:pStyle w:val="TableParagraph"/>
              <w:ind w:left="0"/>
              <w:rPr>
                <w:b/>
                <w:sz w:val="20"/>
              </w:rPr>
            </w:pPr>
          </w:p>
          <w:p w14:paraId="43606C8A" w14:textId="77777777" w:rsidR="005C3B86" w:rsidRDefault="00826027">
            <w:pPr>
              <w:pStyle w:val="TableParagraph"/>
              <w:ind w:left="113" w:right="98"/>
              <w:rPr>
                <w:sz w:val="20"/>
              </w:rPr>
            </w:pPr>
            <w:r>
              <w:rPr>
                <w:b/>
                <w:sz w:val="20"/>
              </w:rPr>
              <w:t xml:space="preserve">Use Case 3: </w:t>
            </w:r>
            <w:r>
              <w:rPr>
                <w:sz w:val="20"/>
              </w:rPr>
              <w:t>Planning and Future Service Provision</w:t>
            </w:r>
          </w:p>
          <w:p w14:paraId="6530B835" w14:textId="77777777" w:rsidR="005C3B86" w:rsidRDefault="005C3B86">
            <w:pPr>
              <w:pStyle w:val="TableParagraph"/>
              <w:ind w:left="0"/>
              <w:rPr>
                <w:b/>
                <w:sz w:val="20"/>
              </w:rPr>
            </w:pPr>
          </w:p>
          <w:p w14:paraId="6F3F05EA" w14:textId="77777777" w:rsidR="005C3B86" w:rsidRDefault="00826027">
            <w:pPr>
              <w:pStyle w:val="TableParagraph"/>
              <w:ind w:left="113" w:right="576"/>
              <w:rPr>
                <w:sz w:val="20"/>
              </w:rPr>
            </w:pPr>
            <w:r>
              <w:rPr>
                <w:b/>
                <w:sz w:val="20"/>
              </w:rPr>
              <w:t xml:space="preserve">Use Case 4: </w:t>
            </w:r>
            <w:r>
              <w:rPr>
                <w:sz w:val="20"/>
              </w:rPr>
              <w:t>Evaluation and Causality</w:t>
            </w:r>
          </w:p>
          <w:p w14:paraId="3717D08E" w14:textId="77777777" w:rsidR="008965EC" w:rsidRDefault="008965EC">
            <w:pPr>
              <w:pStyle w:val="TableParagraph"/>
              <w:ind w:left="113" w:right="576"/>
              <w:rPr>
                <w:sz w:val="20"/>
              </w:rPr>
            </w:pPr>
          </w:p>
          <w:p w14:paraId="1917AD70" w14:textId="0F21A9AE" w:rsidR="008965EC" w:rsidRDefault="008965EC">
            <w:pPr>
              <w:pStyle w:val="TableParagraph"/>
              <w:ind w:left="113" w:right="576"/>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bl>
    <w:p w14:paraId="15A967A2" w14:textId="77777777" w:rsidR="00CE3D2A" w:rsidRDefault="00CE3D2A">
      <w:pPr>
        <w:pStyle w:val="BodyText"/>
        <w:spacing w:before="6"/>
        <w:rPr>
          <w:b/>
          <w:sz w:val="13"/>
        </w:rPr>
      </w:pPr>
    </w:p>
    <w:p w14:paraId="1EF9670E" w14:textId="77777777" w:rsidR="00D24A67" w:rsidRDefault="00D24A67">
      <w:pPr>
        <w:pStyle w:val="BodyText"/>
        <w:spacing w:before="6"/>
        <w:rPr>
          <w:b/>
          <w:sz w:val="13"/>
        </w:rPr>
      </w:pPr>
    </w:p>
    <w:p w14:paraId="60F33636" w14:textId="77777777" w:rsidR="00DB556F" w:rsidRDefault="00DB556F">
      <w:pPr>
        <w:rPr>
          <w:b/>
          <w:sz w:val="13"/>
        </w:rPr>
      </w:pPr>
      <w:r>
        <w:rPr>
          <w:b/>
          <w:sz w:val="13"/>
        </w:rPr>
        <w:br w:type="page"/>
      </w:r>
    </w:p>
    <w:p w14:paraId="6D73A34F" w14:textId="77777777" w:rsidR="00DB556F" w:rsidRDefault="00DB556F">
      <w:pPr>
        <w:pStyle w:val="BodyText"/>
        <w:spacing w:before="6"/>
        <w:rPr>
          <w:b/>
          <w:sz w:val="13"/>
        </w:rPr>
      </w:pPr>
    </w:p>
    <w:p w14:paraId="084D0AE8" w14:textId="77777777" w:rsidR="005C3B86" w:rsidRDefault="00826027" w:rsidP="004F5894">
      <w:pPr>
        <w:pStyle w:val="ListParagraph"/>
        <w:numPr>
          <w:ilvl w:val="1"/>
          <w:numId w:val="24"/>
        </w:numPr>
        <w:tabs>
          <w:tab w:val="left" w:pos="1344"/>
        </w:tabs>
        <w:spacing w:before="92"/>
        <w:rPr>
          <w:rFonts w:ascii="Arial"/>
          <w:b/>
          <w:sz w:val="24"/>
        </w:rPr>
      </w:pPr>
      <w:r w:rsidRPr="683A683A">
        <w:rPr>
          <w:rFonts w:ascii="Arial"/>
          <w:b/>
          <w:bCs/>
          <w:sz w:val="24"/>
          <w:szCs w:val="24"/>
        </w:rPr>
        <w:t>Mental Health (Individual Spec document for each</w:t>
      </w:r>
      <w:r w:rsidRPr="683A683A">
        <w:rPr>
          <w:rFonts w:ascii="Arial"/>
          <w:b/>
          <w:bCs/>
          <w:spacing w:val="-1"/>
          <w:sz w:val="24"/>
          <w:szCs w:val="24"/>
        </w:rPr>
        <w:t xml:space="preserve"> </w:t>
      </w:r>
      <w:r w:rsidRPr="683A683A">
        <w:rPr>
          <w:rFonts w:ascii="Arial"/>
          <w:b/>
          <w:bCs/>
          <w:sz w:val="24"/>
          <w:szCs w:val="24"/>
        </w:rPr>
        <w:t>item)</w:t>
      </w:r>
    </w:p>
    <w:p w14:paraId="0EA82DD7" w14:textId="77777777" w:rsidR="005C3B86" w:rsidRPr="00477833" w:rsidRDefault="005C3B86">
      <w:pPr>
        <w:pStyle w:val="BodyText"/>
        <w:spacing w:before="8" w:after="1"/>
        <w:rPr>
          <w:bCs/>
          <w:sz w:val="15"/>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2024"/>
        <w:gridCol w:w="3540"/>
        <w:gridCol w:w="3702"/>
      </w:tblGrid>
      <w:tr w:rsidR="005C3B86" w14:paraId="70D05088" w14:textId="77777777" w:rsidTr="00D472E4">
        <w:trPr>
          <w:trHeight w:val="460"/>
        </w:trPr>
        <w:tc>
          <w:tcPr>
            <w:tcW w:w="1366" w:type="dxa"/>
            <w:shd w:val="clear" w:color="auto" w:fill="EBEBEB"/>
          </w:tcPr>
          <w:p w14:paraId="64F3567D" w14:textId="77777777" w:rsidR="005C3B86" w:rsidRDefault="00826027">
            <w:pPr>
              <w:pStyle w:val="TableParagraph"/>
              <w:ind w:left="113"/>
              <w:rPr>
                <w:b/>
                <w:sz w:val="20"/>
              </w:rPr>
            </w:pPr>
            <w:r>
              <w:rPr>
                <w:b/>
                <w:sz w:val="20"/>
              </w:rPr>
              <w:t>Item</w:t>
            </w:r>
          </w:p>
        </w:tc>
        <w:tc>
          <w:tcPr>
            <w:tcW w:w="2024" w:type="dxa"/>
            <w:shd w:val="clear" w:color="auto" w:fill="EBEBEB"/>
          </w:tcPr>
          <w:p w14:paraId="6649DAE4" w14:textId="77777777" w:rsidR="005C3B86" w:rsidRDefault="00826027">
            <w:pPr>
              <w:pStyle w:val="TableParagraph"/>
              <w:ind w:left="112"/>
              <w:rPr>
                <w:b/>
                <w:sz w:val="20"/>
              </w:rPr>
            </w:pPr>
            <w:r>
              <w:rPr>
                <w:b/>
                <w:sz w:val="20"/>
              </w:rPr>
              <w:t>Field Name</w:t>
            </w:r>
          </w:p>
        </w:tc>
        <w:tc>
          <w:tcPr>
            <w:tcW w:w="3540" w:type="dxa"/>
            <w:shd w:val="clear" w:color="auto" w:fill="EBEBEB"/>
          </w:tcPr>
          <w:p w14:paraId="3A5F42BB" w14:textId="77777777" w:rsidR="005C3B86" w:rsidRDefault="00826027">
            <w:pPr>
              <w:pStyle w:val="TableParagraph"/>
              <w:ind w:left="113"/>
              <w:rPr>
                <w:b/>
                <w:sz w:val="20"/>
              </w:rPr>
            </w:pPr>
            <w:r>
              <w:rPr>
                <w:b/>
                <w:sz w:val="20"/>
              </w:rPr>
              <w:t>Description</w:t>
            </w:r>
          </w:p>
        </w:tc>
        <w:tc>
          <w:tcPr>
            <w:tcW w:w="3702" w:type="dxa"/>
            <w:shd w:val="clear" w:color="auto" w:fill="EBEBEB"/>
          </w:tcPr>
          <w:p w14:paraId="738FDAF8" w14:textId="77777777" w:rsidR="005C3B86" w:rsidRDefault="00826027">
            <w:pPr>
              <w:pStyle w:val="TableParagraph"/>
              <w:ind w:left="398"/>
              <w:rPr>
                <w:b/>
                <w:sz w:val="20"/>
              </w:rPr>
            </w:pPr>
            <w:r>
              <w:rPr>
                <w:b/>
                <w:sz w:val="20"/>
              </w:rPr>
              <w:t>Use Case</w:t>
            </w:r>
          </w:p>
        </w:tc>
      </w:tr>
      <w:tr w:rsidR="005C3B86" w14:paraId="67466861" w14:textId="77777777" w:rsidTr="00D472E4">
        <w:trPr>
          <w:trHeight w:val="1378"/>
        </w:trPr>
        <w:tc>
          <w:tcPr>
            <w:tcW w:w="1366" w:type="dxa"/>
          </w:tcPr>
          <w:p w14:paraId="02AE55BD" w14:textId="77777777" w:rsidR="005C3B86" w:rsidRDefault="00826027">
            <w:pPr>
              <w:pStyle w:val="TableParagraph"/>
              <w:ind w:left="113"/>
              <w:rPr>
                <w:sz w:val="20"/>
              </w:rPr>
            </w:pPr>
            <w:r>
              <w:rPr>
                <w:sz w:val="20"/>
              </w:rPr>
              <w:t>5.1</w:t>
            </w:r>
          </w:p>
        </w:tc>
        <w:tc>
          <w:tcPr>
            <w:tcW w:w="2024" w:type="dxa"/>
          </w:tcPr>
          <w:p w14:paraId="751BEF86" w14:textId="77777777" w:rsidR="005C3B86" w:rsidRDefault="00826027">
            <w:pPr>
              <w:pStyle w:val="TableParagraph"/>
              <w:ind w:left="112"/>
              <w:rPr>
                <w:b/>
                <w:sz w:val="20"/>
              </w:rPr>
            </w:pPr>
            <w:r>
              <w:rPr>
                <w:b/>
                <w:sz w:val="20"/>
              </w:rPr>
              <w:t>Demographics</w:t>
            </w:r>
          </w:p>
        </w:tc>
        <w:tc>
          <w:tcPr>
            <w:tcW w:w="3540" w:type="dxa"/>
          </w:tcPr>
          <w:p w14:paraId="4BC0ECE7" w14:textId="77777777" w:rsidR="005C3B86" w:rsidRDefault="00826027">
            <w:pPr>
              <w:pStyle w:val="TableParagraph"/>
              <w:ind w:left="113" w:right="89" w:hanging="16"/>
              <w:rPr>
                <w:sz w:val="20"/>
              </w:rPr>
            </w:pPr>
            <w:r>
              <w:rPr>
                <w:sz w:val="20"/>
              </w:rPr>
              <w:t>Data from the demographics CSV will be used for creating or updating the demographics of a patients.</w:t>
            </w:r>
          </w:p>
        </w:tc>
        <w:tc>
          <w:tcPr>
            <w:tcW w:w="3702" w:type="dxa"/>
          </w:tcPr>
          <w:p w14:paraId="434D4930" w14:textId="77777777" w:rsidR="005C3B86" w:rsidRDefault="00826027">
            <w:pPr>
              <w:pStyle w:val="TableParagraph"/>
              <w:ind w:left="113"/>
              <w:rPr>
                <w:sz w:val="20"/>
              </w:rPr>
            </w:pPr>
            <w:r>
              <w:rPr>
                <w:b/>
                <w:sz w:val="20"/>
              </w:rPr>
              <w:t xml:space="preserve">Use Case 1: </w:t>
            </w:r>
            <w:r>
              <w:rPr>
                <w:sz w:val="20"/>
              </w:rPr>
              <w:t>Epidemiology</w:t>
            </w:r>
          </w:p>
          <w:p w14:paraId="06FD862A" w14:textId="77777777" w:rsidR="005C3B86" w:rsidRDefault="005C3B86">
            <w:pPr>
              <w:pStyle w:val="TableParagraph"/>
              <w:ind w:left="0"/>
              <w:rPr>
                <w:b/>
                <w:sz w:val="20"/>
              </w:rPr>
            </w:pPr>
          </w:p>
          <w:p w14:paraId="4710B6EC" w14:textId="77777777" w:rsidR="005C3B86" w:rsidRDefault="00826027">
            <w:pPr>
              <w:pStyle w:val="TableParagraph"/>
              <w:ind w:left="113" w:right="99"/>
              <w:rPr>
                <w:sz w:val="20"/>
              </w:rPr>
            </w:pPr>
            <w:r>
              <w:rPr>
                <w:b/>
                <w:sz w:val="20"/>
              </w:rPr>
              <w:t xml:space="preserve">Use Case 2: </w:t>
            </w:r>
            <w:r>
              <w:rPr>
                <w:sz w:val="20"/>
              </w:rPr>
              <w:t>Predicting Outcomes and Population Stratification.</w:t>
            </w:r>
          </w:p>
        </w:tc>
      </w:tr>
      <w:tr w:rsidR="005C3B86" w14:paraId="49D20DB3" w14:textId="77777777" w:rsidTr="00D472E4">
        <w:trPr>
          <w:trHeight w:val="2300"/>
        </w:trPr>
        <w:tc>
          <w:tcPr>
            <w:tcW w:w="1366" w:type="dxa"/>
          </w:tcPr>
          <w:p w14:paraId="131F399E" w14:textId="77777777" w:rsidR="005C3B86" w:rsidRDefault="00826027">
            <w:pPr>
              <w:pStyle w:val="TableParagraph"/>
              <w:ind w:left="113"/>
              <w:rPr>
                <w:sz w:val="20"/>
              </w:rPr>
            </w:pPr>
            <w:r>
              <w:rPr>
                <w:sz w:val="20"/>
              </w:rPr>
              <w:t>5.2</w:t>
            </w:r>
          </w:p>
        </w:tc>
        <w:tc>
          <w:tcPr>
            <w:tcW w:w="2024" w:type="dxa"/>
          </w:tcPr>
          <w:p w14:paraId="2FF216D9" w14:textId="77777777" w:rsidR="005C3B86" w:rsidRDefault="00826027">
            <w:pPr>
              <w:pStyle w:val="TableParagraph"/>
              <w:ind w:left="112"/>
              <w:rPr>
                <w:b/>
                <w:sz w:val="20"/>
              </w:rPr>
            </w:pPr>
            <w:r>
              <w:rPr>
                <w:b/>
                <w:sz w:val="20"/>
              </w:rPr>
              <w:t>Referral</w:t>
            </w:r>
          </w:p>
        </w:tc>
        <w:tc>
          <w:tcPr>
            <w:tcW w:w="3540" w:type="dxa"/>
          </w:tcPr>
          <w:p w14:paraId="7563625D" w14:textId="77777777" w:rsidR="005C3B86" w:rsidRDefault="00E84BDB">
            <w:pPr>
              <w:pStyle w:val="TableParagraph"/>
              <w:ind w:left="0"/>
              <w:rPr>
                <w:rFonts w:ascii="Times New Roman"/>
                <w:sz w:val="20"/>
              </w:rPr>
            </w:pPr>
            <w:r w:rsidRPr="00E84BDB">
              <w:rPr>
                <w:sz w:val="20"/>
              </w:rPr>
              <w:t>Referrals</w:t>
            </w:r>
          </w:p>
        </w:tc>
        <w:tc>
          <w:tcPr>
            <w:tcW w:w="3702" w:type="dxa"/>
          </w:tcPr>
          <w:p w14:paraId="00C17A55" w14:textId="77777777" w:rsidR="005C3B86" w:rsidRDefault="00826027">
            <w:pPr>
              <w:pStyle w:val="TableParagraph"/>
              <w:ind w:left="113" w:right="99"/>
              <w:rPr>
                <w:sz w:val="20"/>
              </w:rPr>
            </w:pPr>
            <w:r>
              <w:rPr>
                <w:b/>
                <w:sz w:val="20"/>
              </w:rPr>
              <w:t xml:space="preserve">Use Case 2: </w:t>
            </w:r>
            <w:r>
              <w:rPr>
                <w:sz w:val="20"/>
              </w:rPr>
              <w:t>Predicting Outcomes and Population Stratification.</w:t>
            </w:r>
          </w:p>
          <w:p w14:paraId="197EBBC3" w14:textId="77777777" w:rsidR="005C3B86" w:rsidRDefault="005C3B86">
            <w:pPr>
              <w:pStyle w:val="TableParagraph"/>
              <w:spacing w:before="11"/>
              <w:ind w:left="0"/>
              <w:rPr>
                <w:b/>
                <w:sz w:val="19"/>
              </w:rPr>
            </w:pPr>
          </w:p>
          <w:p w14:paraId="2DF5FA1D" w14:textId="77777777" w:rsidR="005C3B86" w:rsidRDefault="00826027">
            <w:pPr>
              <w:pStyle w:val="TableParagraph"/>
              <w:ind w:left="113" w:right="154"/>
              <w:rPr>
                <w:sz w:val="20"/>
              </w:rPr>
            </w:pPr>
            <w:r>
              <w:rPr>
                <w:b/>
                <w:sz w:val="20"/>
              </w:rPr>
              <w:t xml:space="preserve">Use Case 3: </w:t>
            </w:r>
            <w:r>
              <w:rPr>
                <w:sz w:val="20"/>
              </w:rPr>
              <w:t>Planning and Future Service Provision</w:t>
            </w:r>
          </w:p>
          <w:p w14:paraId="5088FA72" w14:textId="77777777" w:rsidR="005C3B86" w:rsidRDefault="005C3B86">
            <w:pPr>
              <w:pStyle w:val="TableParagraph"/>
              <w:ind w:left="0"/>
              <w:rPr>
                <w:b/>
                <w:sz w:val="20"/>
              </w:rPr>
            </w:pPr>
          </w:p>
          <w:p w14:paraId="0579375A" w14:textId="77777777" w:rsidR="005C3B86" w:rsidRDefault="00826027">
            <w:pPr>
              <w:pStyle w:val="TableParagraph"/>
              <w:ind w:left="113" w:right="632"/>
              <w:rPr>
                <w:sz w:val="20"/>
              </w:rPr>
            </w:pPr>
            <w:r>
              <w:rPr>
                <w:b/>
                <w:sz w:val="20"/>
              </w:rPr>
              <w:t xml:space="preserve">Use Case 4: </w:t>
            </w:r>
            <w:r>
              <w:rPr>
                <w:sz w:val="20"/>
              </w:rPr>
              <w:t>Evaluation and Causality</w:t>
            </w:r>
          </w:p>
          <w:p w14:paraId="2B66B2AC" w14:textId="77777777" w:rsidR="008965EC" w:rsidRDefault="008965EC">
            <w:pPr>
              <w:pStyle w:val="TableParagraph"/>
              <w:ind w:left="113" w:right="632"/>
              <w:rPr>
                <w:sz w:val="20"/>
              </w:rPr>
            </w:pPr>
          </w:p>
          <w:p w14:paraId="31FCC9AF" w14:textId="0F858610" w:rsidR="008965EC" w:rsidRDefault="008965EC">
            <w:pPr>
              <w:pStyle w:val="TableParagraph"/>
              <w:ind w:left="113" w:right="632"/>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69CC0877" w14:textId="77777777" w:rsidTr="00D472E4">
        <w:trPr>
          <w:trHeight w:val="2529"/>
        </w:trPr>
        <w:tc>
          <w:tcPr>
            <w:tcW w:w="1366" w:type="dxa"/>
          </w:tcPr>
          <w:p w14:paraId="1A645EAD" w14:textId="77777777" w:rsidR="005C3B86" w:rsidRDefault="00826027">
            <w:pPr>
              <w:pStyle w:val="TableParagraph"/>
              <w:ind w:left="113"/>
              <w:rPr>
                <w:sz w:val="20"/>
              </w:rPr>
            </w:pPr>
            <w:r>
              <w:rPr>
                <w:sz w:val="20"/>
              </w:rPr>
              <w:t>5.3</w:t>
            </w:r>
          </w:p>
        </w:tc>
        <w:tc>
          <w:tcPr>
            <w:tcW w:w="2024" w:type="dxa"/>
          </w:tcPr>
          <w:p w14:paraId="1790D3BD" w14:textId="77777777" w:rsidR="005C3B86" w:rsidRDefault="00826027">
            <w:pPr>
              <w:pStyle w:val="TableParagraph"/>
              <w:ind w:left="112"/>
              <w:rPr>
                <w:b/>
                <w:sz w:val="20"/>
              </w:rPr>
            </w:pPr>
            <w:r>
              <w:rPr>
                <w:b/>
                <w:sz w:val="20"/>
              </w:rPr>
              <w:t>Alerts</w:t>
            </w:r>
          </w:p>
        </w:tc>
        <w:tc>
          <w:tcPr>
            <w:tcW w:w="3540" w:type="dxa"/>
          </w:tcPr>
          <w:p w14:paraId="2A17B8AD" w14:textId="77777777" w:rsidR="005C3B86" w:rsidRDefault="00826027">
            <w:pPr>
              <w:pStyle w:val="TableParagraph"/>
              <w:ind w:left="113" w:right="83"/>
              <w:rPr>
                <w:sz w:val="20"/>
              </w:rPr>
            </w:pPr>
            <w:r>
              <w:rPr>
                <w:sz w:val="20"/>
              </w:rPr>
              <w:t>When providing Alert information, each message will need to contain all the current available Alerts for a patient i.e., the file would not be expected to contain historic alerts (inactive/ended)</w:t>
            </w:r>
          </w:p>
        </w:tc>
        <w:tc>
          <w:tcPr>
            <w:tcW w:w="3702" w:type="dxa"/>
          </w:tcPr>
          <w:p w14:paraId="6B149578" w14:textId="77777777" w:rsidR="005C3B86" w:rsidRDefault="00826027">
            <w:pPr>
              <w:pStyle w:val="TableParagraph"/>
              <w:ind w:left="113" w:right="99"/>
              <w:rPr>
                <w:sz w:val="20"/>
              </w:rPr>
            </w:pPr>
            <w:r>
              <w:rPr>
                <w:b/>
                <w:sz w:val="20"/>
              </w:rPr>
              <w:t xml:space="preserve">Use Case 2: </w:t>
            </w:r>
            <w:r>
              <w:rPr>
                <w:sz w:val="20"/>
              </w:rPr>
              <w:t>Predicting Outcomes and Population Stratification.</w:t>
            </w:r>
          </w:p>
          <w:p w14:paraId="0FB70785" w14:textId="77777777" w:rsidR="005C3B86" w:rsidRDefault="005C3B86">
            <w:pPr>
              <w:pStyle w:val="TableParagraph"/>
              <w:ind w:left="0"/>
              <w:rPr>
                <w:b/>
                <w:sz w:val="20"/>
              </w:rPr>
            </w:pPr>
          </w:p>
          <w:p w14:paraId="7BA83495" w14:textId="77777777" w:rsidR="005C3B86" w:rsidRDefault="00826027">
            <w:pPr>
              <w:pStyle w:val="TableParagraph"/>
              <w:ind w:left="113" w:right="632"/>
              <w:rPr>
                <w:sz w:val="20"/>
              </w:rPr>
            </w:pPr>
            <w:r>
              <w:rPr>
                <w:b/>
                <w:sz w:val="20"/>
              </w:rPr>
              <w:t xml:space="preserve">Use Case 4: </w:t>
            </w:r>
            <w:r>
              <w:rPr>
                <w:sz w:val="20"/>
              </w:rPr>
              <w:t>Evaluation and Causality</w:t>
            </w:r>
          </w:p>
          <w:p w14:paraId="7EF62BF7" w14:textId="77777777" w:rsidR="005C3B86" w:rsidRDefault="005C3B86">
            <w:pPr>
              <w:pStyle w:val="TableParagraph"/>
              <w:spacing w:before="1"/>
              <w:ind w:left="0"/>
              <w:rPr>
                <w:b/>
                <w:sz w:val="20"/>
              </w:rPr>
            </w:pPr>
          </w:p>
          <w:p w14:paraId="46247E89" w14:textId="77777777" w:rsidR="008965EC" w:rsidRDefault="008965EC" w:rsidP="008965EC">
            <w:pPr>
              <w:pStyle w:val="TableParagraph"/>
              <w:ind w:right="279"/>
              <w:rPr>
                <w:b/>
                <w:sz w:val="20"/>
              </w:rPr>
            </w:pPr>
            <w:r>
              <w:rPr>
                <w:b/>
                <w:sz w:val="20"/>
              </w:rPr>
              <w:t>This data item is not routinely shared, only where a specific use case requires it.</w:t>
            </w:r>
          </w:p>
          <w:p w14:paraId="45019C0A" w14:textId="6080BECC" w:rsidR="005C3B86" w:rsidRDefault="005C3B86">
            <w:pPr>
              <w:pStyle w:val="TableParagraph"/>
              <w:ind w:left="113" w:right="99"/>
              <w:rPr>
                <w:b/>
                <w:sz w:val="20"/>
              </w:rPr>
            </w:pPr>
          </w:p>
        </w:tc>
      </w:tr>
      <w:tr w:rsidR="005C3B86" w14:paraId="6315B154" w14:textId="77777777" w:rsidTr="00D472E4">
        <w:trPr>
          <w:trHeight w:val="2300"/>
        </w:trPr>
        <w:tc>
          <w:tcPr>
            <w:tcW w:w="1366" w:type="dxa"/>
          </w:tcPr>
          <w:p w14:paraId="536DBF74" w14:textId="77777777" w:rsidR="005C3B86" w:rsidRDefault="00826027">
            <w:pPr>
              <w:pStyle w:val="TableParagraph"/>
              <w:ind w:left="112"/>
              <w:rPr>
                <w:sz w:val="20"/>
              </w:rPr>
            </w:pPr>
            <w:r>
              <w:rPr>
                <w:sz w:val="20"/>
              </w:rPr>
              <w:t>5.</w:t>
            </w:r>
            <w:r w:rsidR="00DB556F">
              <w:rPr>
                <w:sz w:val="20"/>
              </w:rPr>
              <w:t>4</w:t>
            </w:r>
          </w:p>
        </w:tc>
        <w:tc>
          <w:tcPr>
            <w:tcW w:w="2024" w:type="dxa"/>
          </w:tcPr>
          <w:p w14:paraId="3456B981" w14:textId="77777777" w:rsidR="005C3B86" w:rsidRDefault="00826027">
            <w:pPr>
              <w:pStyle w:val="TableParagraph"/>
              <w:ind w:left="112" w:right="270"/>
              <w:rPr>
                <w:b/>
                <w:sz w:val="20"/>
              </w:rPr>
            </w:pPr>
            <w:r>
              <w:rPr>
                <w:b/>
                <w:sz w:val="20"/>
              </w:rPr>
              <w:t>Care Programme Approach (CPA)</w:t>
            </w:r>
          </w:p>
        </w:tc>
        <w:tc>
          <w:tcPr>
            <w:tcW w:w="3540" w:type="dxa"/>
          </w:tcPr>
          <w:p w14:paraId="7E176712" w14:textId="77777777" w:rsidR="005C3B86" w:rsidRDefault="00826027" w:rsidP="004F5894">
            <w:pPr>
              <w:pStyle w:val="TableParagraph"/>
              <w:numPr>
                <w:ilvl w:val="0"/>
                <w:numId w:val="11"/>
              </w:numPr>
              <w:tabs>
                <w:tab w:val="left" w:pos="473"/>
                <w:tab w:val="left" w:pos="474"/>
              </w:tabs>
              <w:spacing w:line="239" w:lineRule="exact"/>
              <w:ind w:hanging="363"/>
              <w:rPr>
                <w:sz w:val="20"/>
              </w:rPr>
            </w:pPr>
            <w:r>
              <w:rPr>
                <w:sz w:val="20"/>
              </w:rPr>
              <w:t>Diagnosis</w:t>
            </w:r>
          </w:p>
          <w:p w14:paraId="62DA1C3E" w14:textId="77777777" w:rsidR="005C3B86" w:rsidRDefault="00826027" w:rsidP="004F5894">
            <w:pPr>
              <w:pStyle w:val="TableParagraph"/>
              <w:numPr>
                <w:ilvl w:val="0"/>
                <w:numId w:val="11"/>
              </w:numPr>
              <w:tabs>
                <w:tab w:val="left" w:pos="473"/>
                <w:tab w:val="left" w:pos="474"/>
              </w:tabs>
              <w:spacing w:line="244" w:lineRule="exact"/>
              <w:ind w:hanging="363"/>
              <w:rPr>
                <w:sz w:val="20"/>
              </w:rPr>
            </w:pPr>
            <w:r>
              <w:rPr>
                <w:sz w:val="20"/>
              </w:rPr>
              <w:t>Mental Health</w:t>
            </w:r>
            <w:r>
              <w:rPr>
                <w:spacing w:val="-3"/>
                <w:sz w:val="20"/>
              </w:rPr>
              <w:t xml:space="preserve"> </w:t>
            </w:r>
            <w:r>
              <w:rPr>
                <w:sz w:val="20"/>
              </w:rPr>
              <w:t>Act</w:t>
            </w:r>
          </w:p>
          <w:p w14:paraId="647A565B" w14:textId="77777777" w:rsidR="005C3B86" w:rsidRDefault="00826027" w:rsidP="004F5894">
            <w:pPr>
              <w:pStyle w:val="TableParagraph"/>
              <w:numPr>
                <w:ilvl w:val="0"/>
                <w:numId w:val="11"/>
              </w:numPr>
              <w:tabs>
                <w:tab w:val="left" w:pos="473"/>
                <w:tab w:val="left" w:pos="474"/>
              </w:tabs>
              <w:spacing w:line="244" w:lineRule="exact"/>
              <w:ind w:hanging="363"/>
              <w:rPr>
                <w:sz w:val="20"/>
              </w:rPr>
            </w:pPr>
            <w:r>
              <w:rPr>
                <w:sz w:val="20"/>
              </w:rPr>
              <w:t>Risk Assessment</w:t>
            </w:r>
          </w:p>
          <w:p w14:paraId="444FC71C" w14:textId="77777777" w:rsidR="005C3B86" w:rsidRDefault="00826027" w:rsidP="004F5894">
            <w:pPr>
              <w:pStyle w:val="TableParagraph"/>
              <w:numPr>
                <w:ilvl w:val="0"/>
                <w:numId w:val="11"/>
              </w:numPr>
              <w:tabs>
                <w:tab w:val="left" w:pos="473"/>
                <w:tab w:val="left" w:pos="474"/>
              </w:tabs>
              <w:spacing w:line="244" w:lineRule="exact"/>
              <w:ind w:hanging="363"/>
              <w:rPr>
                <w:sz w:val="20"/>
              </w:rPr>
            </w:pPr>
            <w:r>
              <w:rPr>
                <w:sz w:val="20"/>
              </w:rPr>
              <w:t>Risk Scores</w:t>
            </w:r>
          </w:p>
          <w:p w14:paraId="43966626" w14:textId="77777777" w:rsidR="005C3B86" w:rsidRDefault="00826027" w:rsidP="004F5894">
            <w:pPr>
              <w:pStyle w:val="TableParagraph"/>
              <w:numPr>
                <w:ilvl w:val="0"/>
                <w:numId w:val="11"/>
              </w:numPr>
              <w:tabs>
                <w:tab w:val="left" w:pos="473"/>
                <w:tab w:val="left" w:pos="474"/>
              </w:tabs>
              <w:spacing w:line="244" w:lineRule="exact"/>
              <w:ind w:hanging="363"/>
              <w:rPr>
                <w:sz w:val="20"/>
              </w:rPr>
            </w:pPr>
            <w:r>
              <w:rPr>
                <w:sz w:val="20"/>
              </w:rPr>
              <w:t>Risk</w:t>
            </w:r>
            <w:r>
              <w:rPr>
                <w:spacing w:val="-2"/>
                <w:sz w:val="20"/>
              </w:rPr>
              <w:t xml:space="preserve"> </w:t>
            </w:r>
            <w:r>
              <w:rPr>
                <w:sz w:val="20"/>
              </w:rPr>
              <w:t>Plans</w:t>
            </w:r>
          </w:p>
          <w:p w14:paraId="7BD985A2" w14:textId="77777777" w:rsidR="005C3B86" w:rsidRDefault="00826027" w:rsidP="004F5894">
            <w:pPr>
              <w:pStyle w:val="TableParagraph"/>
              <w:numPr>
                <w:ilvl w:val="0"/>
                <w:numId w:val="11"/>
              </w:numPr>
              <w:tabs>
                <w:tab w:val="left" w:pos="473"/>
                <w:tab w:val="left" w:pos="474"/>
              </w:tabs>
              <w:spacing w:before="8" w:line="237" w:lineRule="auto"/>
              <w:ind w:right="354" w:hanging="360"/>
              <w:rPr>
                <w:sz w:val="20"/>
              </w:rPr>
            </w:pPr>
            <w:r>
              <w:rPr>
                <w:sz w:val="20"/>
              </w:rPr>
              <w:t xml:space="preserve">Early Intervention in </w:t>
            </w:r>
            <w:r>
              <w:rPr>
                <w:spacing w:val="-6"/>
                <w:sz w:val="20"/>
              </w:rPr>
              <w:t xml:space="preserve">Psychosis </w:t>
            </w:r>
            <w:r>
              <w:rPr>
                <w:sz w:val="20"/>
              </w:rPr>
              <w:t>(EIP)</w:t>
            </w:r>
          </w:p>
          <w:p w14:paraId="62E8A324" w14:textId="77777777" w:rsidR="005C3B86" w:rsidRDefault="005C3B86">
            <w:pPr>
              <w:pStyle w:val="TableParagraph"/>
              <w:spacing w:before="10"/>
              <w:ind w:left="0"/>
              <w:rPr>
                <w:b/>
                <w:sz w:val="19"/>
              </w:rPr>
            </w:pPr>
          </w:p>
          <w:p w14:paraId="11C78FB2" w14:textId="77777777" w:rsidR="005C3B86" w:rsidRDefault="00826027">
            <w:pPr>
              <w:pStyle w:val="TableParagraph"/>
              <w:ind w:left="113"/>
              <w:rPr>
                <w:b/>
                <w:sz w:val="20"/>
              </w:rPr>
            </w:pPr>
            <w:r>
              <w:rPr>
                <w:b/>
                <w:sz w:val="20"/>
              </w:rPr>
              <w:t>Free text will not be included.</w:t>
            </w:r>
          </w:p>
        </w:tc>
        <w:tc>
          <w:tcPr>
            <w:tcW w:w="3702" w:type="dxa"/>
          </w:tcPr>
          <w:p w14:paraId="2FE05D8E" w14:textId="77777777" w:rsidR="005C3B86" w:rsidRDefault="00826027">
            <w:pPr>
              <w:pStyle w:val="TableParagraph"/>
              <w:ind w:left="113" w:right="99"/>
              <w:rPr>
                <w:sz w:val="20"/>
              </w:rPr>
            </w:pPr>
            <w:r>
              <w:rPr>
                <w:b/>
                <w:sz w:val="20"/>
              </w:rPr>
              <w:t xml:space="preserve">Use Case 2: </w:t>
            </w:r>
            <w:r>
              <w:rPr>
                <w:sz w:val="20"/>
              </w:rPr>
              <w:t>Predicting Outcomes and Population Stratification.</w:t>
            </w:r>
          </w:p>
          <w:p w14:paraId="4D71EBC6" w14:textId="77777777" w:rsidR="005C3B86" w:rsidRDefault="005C3B86">
            <w:pPr>
              <w:pStyle w:val="TableParagraph"/>
              <w:spacing w:before="1"/>
              <w:ind w:left="0"/>
              <w:rPr>
                <w:b/>
                <w:sz w:val="20"/>
              </w:rPr>
            </w:pPr>
          </w:p>
          <w:p w14:paraId="266EE6F2" w14:textId="77777777" w:rsidR="005C3B86" w:rsidRDefault="00826027">
            <w:pPr>
              <w:pStyle w:val="TableParagraph"/>
              <w:ind w:left="113" w:right="154"/>
              <w:rPr>
                <w:sz w:val="20"/>
              </w:rPr>
            </w:pPr>
            <w:r>
              <w:rPr>
                <w:b/>
                <w:sz w:val="20"/>
              </w:rPr>
              <w:t xml:space="preserve">Use Case 3: </w:t>
            </w:r>
            <w:r>
              <w:rPr>
                <w:sz w:val="20"/>
              </w:rPr>
              <w:t>Planning and Future Service Provision</w:t>
            </w:r>
          </w:p>
          <w:p w14:paraId="079E877E" w14:textId="77777777" w:rsidR="005C3B86" w:rsidRDefault="005C3B86">
            <w:pPr>
              <w:pStyle w:val="TableParagraph"/>
              <w:ind w:left="0"/>
              <w:rPr>
                <w:b/>
                <w:sz w:val="20"/>
              </w:rPr>
            </w:pPr>
          </w:p>
          <w:p w14:paraId="64024659" w14:textId="77777777" w:rsidR="005C3B86" w:rsidRDefault="00826027">
            <w:pPr>
              <w:pStyle w:val="TableParagraph"/>
              <w:ind w:left="113" w:right="632"/>
              <w:rPr>
                <w:sz w:val="20"/>
              </w:rPr>
            </w:pPr>
            <w:r>
              <w:rPr>
                <w:b/>
                <w:sz w:val="20"/>
              </w:rPr>
              <w:t xml:space="preserve">Use Case 4: </w:t>
            </w:r>
            <w:r>
              <w:rPr>
                <w:sz w:val="20"/>
              </w:rPr>
              <w:t>Evaluation and Causality</w:t>
            </w:r>
          </w:p>
          <w:p w14:paraId="461399CD" w14:textId="77777777" w:rsidR="008965EC" w:rsidRDefault="008965EC">
            <w:pPr>
              <w:pStyle w:val="TableParagraph"/>
              <w:ind w:left="113" w:right="632"/>
              <w:rPr>
                <w:sz w:val="20"/>
              </w:rPr>
            </w:pPr>
          </w:p>
          <w:p w14:paraId="67C09B60" w14:textId="6EC5A8BF" w:rsidR="008965EC" w:rsidRDefault="008965EC">
            <w:pPr>
              <w:pStyle w:val="TableParagraph"/>
              <w:ind w:left="113" w:right="632"/>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1873B6ED" w14:textId="77777777" w:rsidTr="00D472E4">
        <w:trPr>
          <w:trHeight w:val="1610"/>
        </w:trPr>
        <w:tc>
          <w:tcPr>
            <w:tcW w:w="1366" w:type="dxa"/>
          </w:tcPr>
          <w:p w14:paraId="5240BC3B" w14:textId="77777777" w:rsidR="005C3B86" w:rsidRDefault="00826027">
            <w:pPr>
              <w:pStyle w:val="TableParagraph"/>
              <w:ind w:left="112"/>
              <w:rPr>
                <w:sz w:val="20"/>
              </w:rPr>
            </w:pPr>
            <w:r>
              <w:rPr>
                <w:sz w:val="20"/>
              </w:rPr>
              <w:t>5.</w:t>
            </w:r>
            <w:r w:rsidR="00DB556F">
              <w:rPr>
                <w:sz w:val="20"/>
              </w:rPr>
              <w:t>5</w:t>
            </w:r>
          </w:p>
        </w:tc>
        <w:tc>
          <w:tcPr>
            <w:tcW w:w="2024" w:type="dxa"/>
          </w:tcPr>
          <w:p w14:paraId="1881FFAC" w14:textId="77777777" w:rsidR="005C3B86" w:rsidRDefault="00826027">
            <w:pPr>
              <w:pStyle w:val="TableParagraph"/>
              <w:ind w:left="112"/>
              <w:rPr>
                <w:b/>
                <w:sz w:val="20"/>
              </w:rPr>
            </w:pPr>
            <w:r>
              <w:rPr>
                <w:b/>
                <w:sz w:val="20"/>
              </w:rPr>
              <w:t>Contacts</w:t>
            </w:r>
          </w:p>
        </w:tc>
        <w:tc>
          <w:tcPr>
            <w:tcW w:w="3540" w:type="dxa"/>
          </w:tcPr>
          <w:p w14:paraId="4E3A33F6" w14:textId="77777777" w:rsidR="005C3B86" w:rsidRPr="00DB556F" w:rsidRDefault="00DB556F">
            <w:pPr>
              <w:pStyle w:val="TableParagraph"/>
              <w:ind w:left="0"/>
              <w:rPr>
                <w:sz w:val="20"/>
              </w:rPr>
            </w:pPr>
            <w:r w:rsidRPr="00DB556F">
              <w:rPr>
                <w:sz w:val="20"/>
              </w:rPr>
              <w:t>Contacts</w:t>
            </w:r>
          </w:p>
        </w:tc>
        <w:tc>
          <w:tcPr>
            <w:tcW w:w="3702" w:type="dxa"/>
          </w:tcPr>
          <w:p w14:paraId="29E85356" w14:textId="77777777" w:rsidR="00CD6D49" w:rsidRDefault="00CD6D49" w:rsidP="00CD6D49">
            <w:pPr>
              <w:pStyle w:val="TableParagraph"/>
              <w:ind w:left="113" w:right="99"/>
              <w:rPr>
                <w:sz w:val="20"/>
              </w:rPr>
            </w:pPr>
            <w:r>
              <w:rPr>
                <w:b/>
                <w:sz w:val="20"/>
              </w:rPr>
              <w:t xml:space="preserve">Use Case 2: </w:t>
            </w:r>
            <w:r>
              <w:rPr>
                <w:sz w:val="20"/>
              </w:rPr>
              <w:t>Predicting Outcomes and Population Stratification.</w:t>
            </w:r>
          </w:p>
          <w:p w14:paraId="50D1E475" w14:textId="77777777" w:rsidR="00CD6D49" w:rsidRDefault="00CD6D49" w:rsidP="00CD6D49">
            <w:pPr>
              <w:pStyle w:val="TableParagraph"/>
              <w:spacing w:before="11"/>
              <w:ind w:left="0"/>
              <w:rPr>
                <w:b/>
                <w:sz w:val="19"/>
              </w:rPr>
            </w:pPr>
          </w:p>
          <w:p w14:paraId="1F362AA8" w14:textId="77777777" w:rsidR="00CD6D49" w:rsidRDefault="00CD6D49" w:rsidP="00CD6D49">
            <w:pPr>
              <w:pStyle w:val="TableParagraph"/>
              <w:ind w:left="113" w:right="154"/>
              <w:rPr>
                <w:sz w:val="20"/>
              </w:rPr>
            </w:pPr>
            <w:r>
              <w:rPr>
                <w:b/>
                <w:sz w:val="20"/>
              </w:rPr>
              <w:t xml:space="preserve">Use Case 3: </w:t>
            </w:r>
            <w:r>
              <w:rPr>
                <w:sz w:val="20"/>
              </w:rPr>
              <w:t>Planning and Future Service Provision</w:t>
            </w:r>
          </w:p>
          <w:p w14:paraId="7C0F33D0" w14:textId="77777777" w:rsidR="00CD6D49" w:rsidRDefault="00CD6D49" w:rsidP="00CD6D49">
            <w:pPr>
              <w:pStyle w:val="TableParagraph"/>
              <w:ind w:left="0"/>
              <w:rPr>
                <w:b/>
                <w:sz w:val="20"/>
              </w:rPr>
            </w:pPr>
          </w:p>
          <w:p w14:paraId="6E43A906" w14:textId="77777777" w:rsidR="005C3B86" w:rsidRDefault="00CD6D49" w:rsidP="00CD6D49">
            <w:pPr>
              <w:pStyle w:val="TableParagraph"/>
              <w:ind w:left="113" w:right="99"/>
              <w:rPr>
                <w:bCs/>
                <w:sz w:val="20"/>
              </w:rPr>
            </w:pPr>
            <w:r>
              <w:rPr>
                <w:b/>
                <w:sz w:val="20"/>
              </w:rPr>
              <w:t xml:space="preserve">Use Case 4: </w:t>
            </w:r>
            <w:r w:rsidRPr="00CD6D49">
              <w:rPr>
                <w:bCs/>
                <w:sz w:val="20"/>
              </w:rPr>
              <w:t>Evaluation and Causality</w:t>
            </w:r>
          </w:p>
          <w:p w14:paraId="34B82BC3" w14:textId="77777777" w:rsidR="00CD6D49" w:rsidRDefault="00CD6D49" w:rsidP="00CD6D49">
            <w:pPr>
              <w:pStyle w:val="TableParagraph"/>
              <w:ind w:left="113" w:right="99"/>
              <w:rPr>
                <w:sz w:val="20"/>
              </w:rPr>
            </w:pPr>
          </w:p>
        </w:tc>
      </w:tr>
    </w:tbl>
    <w:p w14:paraId="2A3D68D5" w14:textId="77777777" w:rsidR="00545F51" w:rsidRDefault="00545F51">
      <w:pPr>
        <w:pStyle w:val="BodyText"/>
        <w:spacing w:before="7"/>
        <w:rPr>
          <w:b/>
          <w:sz w:val="13"/>
        </w:rPr>
      </w:pPr>
    </w:p>
    <w:p w14:paraId="10EB78D7" w14:textId="77777777" w:rsidR="00DB556F" w:rsidRDefault="00DB556F">
      <w:pPr>
        <w:pStyle w:val="BodyText"/>
        <w:spacing w:before="7"/>
        <w:rPr>
          <w:b/>
          <w:sz w:val="13"/>
        </w:rPr>
      </w:pPr>
    </w:p>
    <w:p w14:paraId="08BBF7A4" w14:textId="06BFEB43" w:rsidR="00B0489C" w:rsidRDefault="00DB556F">
      <w:pPr>
        <w:rPr>
          <w:b/>
          <w:sz w:val="13"/>
        </w:rPr>
      </w:pPr>
      <w:r>
        <w:rPr>
          <w:b/>
          <w:sz w:val="13"/>
        </w:rPr>
        <w:br w:type="page"/>
      </w:r>
    </w:p>
    <w:p w14:paraId="6CA02766" w14:textId="77777777" w:rsidR="00B0489C" w:rsidRDefault="00B0489C">
      <w:pPr>
        <w:pStyle w:val="BodyText"/>
        <w:spacing w:before="7"/>
        <w:rPr>
          <w:b/>
          <w:sz w:val="13"/>
        </w:rPr>
      </w:pPr>
    </w:p>
    <w:p w14:paraId="352D868B" w14:textId="77777777" w:rsidR="005C3B86" w:rsidRDefault="00826027">
      <w:pPr>
        <w:spacing w:before="92"/>
        <w:ind w:left="983"/>
        <w:rPr>
          <w:b/>
          <w:sz w:val="24"/>
        </w:rPr>
      </w:pPr>
      <w:r>
        <w:rPr>
          <w:b/>
          <w:sz w:val="24"/>
        </w:rPr>
        <w:t>6.</w:t>
      </w:r>
      <w:r w:rsidR="00371165" w:rsidRPr="00371165">
        <w:t xml:space="preserve"> </w:t>
      </w:r>
      <w:r w:rsidR="00371165" w:rsidRPr="004A11B1">
        <w:rPr>
          <w:b/>
          <w:sz w:val="24"/>
        </w:rPr>
        <w:t>General Practice</w:t>
      </w:r>
    </w:p>
    <w:p w14:paraId="2E8F4D0D" w14:textId="77777777" w:rsidR="005C3B86" w:rsidRPr="00477833" w:rsidRDefault="005C3B86">
      <w:pPr>
        <w:pStyle w:val="BodyText"/>
        <w:spacing w:before="9" w:after="1"/>
        <w:rPr>
          <w:bCs/>
          <w:sz w:val="15"/>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794"/>
        <w:gridCol w:w="3525"/>
        <w:gridCol w:w="3695"/>
      </w:tblGrid>
      <w:tr w:rsidR="005C3B86" w14:paraId="26DA47B6" w14:textId="77777777" w:rsidTr="00D472E4">
        <w:trPr>
          <w:trHeight w:val="459"/>
        </w:trPr>
        <w:tc>
          <w:tcPr>
            <w:tcW w:w="1618" w:type="dxa"/>
            <w:shd w:val="clear" w:color="auto" w:fill="EBEBEB"/>
          </w:tcPr>
          <w:p w14:paraId="4A8BBB4C" w14:textId="77777777" w:rsidR="005C3B86" w:rsidRDefault="00826027">
            <w:pPr>
              <w:pStyle w:val="TableParagraph"/>
              <w:ind w:left="112"/>
              <w:rPr>
                <w:b/>
                <w:sz w:val="20"/>
              </w:rPr>
            </w:pPr>
            <w:r>
              <w:rPr>
                <w:b/>
                <w:sz w:val="20"/>
              </w:rPr>
              <w:t>Item</w:t>
            </w:r>
          </w:p>
        </w:tc>
        <w:tc>
          <w:tcPr>
            <w:tcW w:w="1794" w:type="dxa"/>
            <w:shd w:val="clear" w:color="auto" w:fill="EBEBEB"/>
          </w:tcPr>
          <w:p w14:paraId="6D9D28B3" w14:textId="77777777" w:rsidR="005C3B86" w:rsidRDefault="00826027">
            <w:pPr>
              <w:pStyle w:val="TableParagraph"/>
              <w:rPr>
                <w:b/>
                <w:sz w:val="20"/>
              </w:rPr>
            </w:pPr>
            <w:r>
              <w:rPr>
                <w:b/>
                <w:sz w:val="20"/>
              </w:rPr>
              <w:t>Field Name</w:t>
            </w:r>
          </w:p>
        </w:tc>
        <w:tc>
          <w:tcPr>
            <w:tcW w:w="3525" w:type="dxa"/>
            <w:shd w:val="clear" w:color="auto" w:fill="EBEBEB"/>
          </w:tcPr>
          <w:p w14:paraId="412F4FEA" w14:textId="77777777" w:rsidR="005C3B86" w:rsidRDefault="00826027">
            <w:pPr>
              <w:pStyle w:val="TableParagraph"/>
              <w:ind w:left="110"/>
              <w:rPr>
                <w:b/>
                <w:sz w:val="20"/>
              </w:rPr>
            </w:pPr>
            <w:r>
              <w:rPr>
                <w:b/>
                <w:sz w:val="20"/>
              </w:rPr>
              <w:t>Description</w:t>
            </w:r>
          </w:p>
        </w:tc>
        <w:tc>
          <w:tcPr>
            <w:tcW w:w="3695" w:type="dxa"/>
            <w:shd w:val="clear" w:color="auto" w:fill="EBEBEB"/>
          </w:tcPr>
          <w:p w14:paraId="4F19ABA2" w14:textId="77777777" w:rsidR="005C3B86" w:rsidRDefault="00826027">
            <w:pPr>
              <w:pStyle w:val="TableParagraph"/>
              <w:rPr>
                <w:b/>
                <w:sz w:val="20"/>
              </w:rPr>
            </w:pPr>
            <w:r>
              <w:rPr>
                <w:b/>
                <w:sz w:val="20"/>
              </w:rPr>
              <w:t>Use Case</w:t>
            </w:r>
          </w:p>
        </w:tc>
      </w:tr>
      <w:tr w:rsidR="005C3B86" w14:paraId="16695BE5" w14:textId="77777777" w:rsidTr="00D472E4">
        <w:trPr>
          <w:trHeight w:val="2761"/>
        </w:trPr>
        <w:tc>
          <w:tcPr>
            <w:tcW w:w="1618" w:type="dxa"/>
          </w:tcPr>
          <w:p w14:paraId="1EFDCD23" w14:textId="77777777" w:rsidR="005C3B86" w:rsidRDefault="00826027">
            <w:pPr>
              <w:pStyle w:val="TableParagraph"/>
              <w:ind w:left="112"/>
              <w:rPr>
                <w:sz w:val="20"/>
              </w:rPr>
            </w:pPr>
            <w:r>
              <w:rPr>
                <w:sz w:val="20"/>
              </w:rPr>
              <w:t>6.1</w:t>
            </w:r>
          </w:p>
        </w:tc>
        <w:tc>
          <w:tcPr>
            <w:tcW w:w="1794" w:type="dxa"/>
          </w:tcPr>
          <w:p w14:paraId="09B37E27" w14:textId="77777777" w:rsidR="005C3B86" w:rsidRDefault="00826027">
            <w:pPr>
              <w:pStyle w:val="TableParagraph"/>
              <w:ind w:right="308"/>
              <w:rPr>
                <w:b/>
                <w:sz w:val="20"/>
              </w:rPr>
            </w:pPr>
            <w:r>
              <w:rPr>
                <w:b/>
                <w:sz w:val="20"/>
              </w:rPr>
              <w:t>GP Advance Care Planning</w:t>
            </w:r>
          </w:p>
        </w:tc>
        <w:tc>
          <w:tcPr>
            <w:tcW w:w="3525" w:type="dxa"/>
          </w:tcPr>
          <w:p w14:paraId="45FB47C1" w14:textId="77777777" w:rsidR="005C3B86" w:rsidRDefault="00826027" w:rsidP="004F5894">
            <w:pPr>
              <w:pStyle w:val="TableParagraph"/>
              <w:numPr>
                <w:ilvl w:val="0"/>
                <w:numId w:val="10"/>
              </w:numPr>
              <w:tabs>
                <w:tab w:val="left" w:pos="470"/>
                <w:tab w:val="left" w:pos="471"/>
              </w:tabs>
              <w:spacing w:line="239" w:lineRule="exact"/>
              <w:ind w:hanging="361"/>
              <w:rPr>
                <w:sz w:val="20"/>
              </w:rPr>
            </w:pPr>
            <w:r>
              <w:rPr>
                <w:sz w:val="20"/>
              </w:rPr>
              <w:t>GP Advance Care</w:t>
            </w:r>
            <w:r>
              <w:rPr>
                <w:spacing w:val="-7"/>
                <w:sz w:val="20"/>
              </w:rPr>
              <w:t xml:space="preserve"> </w:t>
            </w:r>
            <w:r>
              <w:rPr>
                <w:sz w:val="20"/>
              </w:rPr>
              <w:t>Planning</w:t>
            </w:r>
          </w:p>
          <w:p w14:paraId="53FC89AF" w14:textId="77777777" w:rsidR="005C3B86" w:rsidRDefault="00826027" w:rsidP="004F5894">
            <w:pPr>
              <w:pStyle w:val="TableParagraph"/>
              <w:numPr>
                <w:ilvl w:val="0"/>
                <w:numId w:val="10"/>
              </w:numPr>
              <w:tabs>
                <w:tab w:val="left" w:pos="470"/>
                <w:tab w:val="left" w:pos="471"/>
              </w:tabs>
              <w:ind w:hanging="361"/>
              <w:rPr>
                <w:sz w:val="20"/>
              </w:rPr>
            </w:pPr>
            <w:r>
              <w:rPr>
                <w:sz w:val="20"/>
              </w:rPr>
              <w:t>Alerts</w:t>
            </w:r>
          </w:p>
        </w:tc>
        <w:tc>
          <w:tcPr>
            <w:tcW w:w="3695" w:type="dxa"/>
          </w:tcPr>
          <w:p w14:paraId="1A3ADEDC" w14:textId="77777777" w:rsidR="005C3B86" w:rsidRDefault="00826027">
            <w:pPr>
              <w:pStyle w:val="TableParagraph"/>
              <w:rPr>
                <w:sz w:val="20"/>
              </w:rPr>
            </w:pPr>
            <w:r>
              <w:rPr>
                <w:b/>
                <w:sz w:val="20"/>
              </w:rPr>
              <w:t xml:space="preserve">Use Case 1: </w:t>
            </w:r>
            <w:r>
              <w:rPr>
                <w:sz w:val="20"/>
              </w:rPr>
              <w:t>Epidemiology</w:t>
            </w:r>
          </w:p>
          <w:p w14:paraId="5F84610E" w14:textId="77777777" w:rsidR="005C3B86" w:rsidRDefault="005C3B86">
            <w:pPr>
              <w:pStyle w:val="TableParagraph"/>
              <w:spacing w:before="1"/>
              <w:ind w:left="0"/>
              <w:rPr>
                <w:b/>
                <w:sz w:val="20"/>
              </w:rPr>
            </w:pPr>
          </w:p>
          <w:p w14:paraId="748C4CB2" w14:textId="77777777" w:rsidR="005C3B86" w:rsidRPr="004A11B1" w:rsidRDefault="00826027">
            <w:pPr>
              <w:pStyle w:val="TableParagraph"/>
              <w:ind w:right="-24"/>
              <w:rPr>
                <w:sz w:val="20"/>
              </w:rPr>
            </w:pPr>
            <w:r>
              <w:rPr>
                <w:b/>
                <w:sz w:val="20"/>
              </w:rPr>
              <w:t xml:space="preserve">Use Case 2: </w:t>
            </w:r>
            <w:r>
              <w:rPr>
                <w:sz w:val="20"/>
              </w:rPr>
              <w:t xml:space="preserve">Predicting Outcomes </w:t>
            </w:r>
            <w:r w:rsidRPr="004A11B1">
              <w:rPr>
                <w:sz w:val="20"/>
              </w:rPr>
              <w:t>Population Stratification.</w:t>
            </w:r>
          </w:p>
          <w:p w14:paraId="4567371C" w14:textId="77777777" w:rsidR="005C3B86" w:rsidRPr="004A11B1" w:rsidRDefault="005C3B86">
            <w:pPr>
              <w:pStyle w:val="TableParagraph"/>
              <w:spacing w:before="1"/>
              <w:ind w:left="0"/>
              <w:rPr>
                <w:b/>
                <w:sz w:val="20"/>
              </w:rPr>
            </w:pPr>
          </w:p>
          <w:p w14:paraId="23B9FD1F" w14:textId="77777777" w:rsidR="005C3B86" w:rsidRDefault="00826027">
            <w:pPr>
              <w:pStyle w:val="TableParagraph"/>
              <w:ind w:right="152"/>
              <w:rPr>
                <w:sz w:val="20"/>
              </w:rPr>
            </w:pPr>
            <w:r w:rsidRPr="004A11B1">
              <w:rPr>
                <w:b/>
                <w:sz w:val="20"/>
              </w:rPr>
              <w:t>Use Cas</w:t>
            </w:r>
            <w:r>
              <w:rPr>
                <w:b/>
                <w:sz w:val="20"/>
              </w:rPr>
              <w:t xml:space="preserve">e 3: </w:t>
            </w:r>
            <w:r>
              <w:rPr>
                <w:sz w:val="20"/>
              </w:rPr>
              <w:t>Planning and Future Service Provision</w:t>
            </w:r>
          </w:p>
          <w:p w14:paraId="313060D5" w14:textId="77777777" w:rsidR="005C3B86" w:rsidRDefault="005C3B86">
            <w:pPr>
              <w:pStyle w:val="TableParagraph"/>
              <w:ind w:left="0"/>
              <w:rPr>
                <w:b/>
                <w:sz w:val="20"/>
              </w:rPr>
            </w:pPr>
          </w:p>
          <w:p w14:paraId="446E00F9" w14:textId="77777777" w:rsidR="005C3B86" w:rsidRDefault="00826027">
            <w:pPr>
              <w:pStyle w:val="TableParagraph"/>
              <w:ind w:right="630"/>
              <w:rPr>
                <w:sz w:val="20"/>
              </w:rPr>
            </w:pPr>
            <w:r>
              <w:rPr>
                <w:b/>
                <w:sz w:val="20"/>
              </w:rPr>
              <w:t xml:space="preserve">Use Case 4: </w:t>
            </w:r>
            <w:r>
              <w:rPr>
                <w:sz w:val="20"/>
              </w:rPr>
              <w:t>Evaluation and Causality</w:t>
            </w:r>
          </w:p>
          <w:p w14:paraId="5CDA8F13" w14:textId="77777777" w:rsidR="00360380" w:rsidRDefault="00360380">
            <w:pPr>
              <w:pStyle w:val="TableParagraph"/>
              <w:ind w:right="630"/>
              <w:rPr>
                <w:sz w:val="20"/>
              </w:rPr>
            </w:pPr>
          </w:p>
          <w:p w14:paraId="27FFABAA" w14:textId="61D0A329"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19183800" w14:textId="77777777" w:rsidTr="00D472E4">
        <w:trPr>
          <w:trHeight w:val="933"/>
        </w:trPr>
        <w:tc>
          <w:tcPr>
            <w:tcW w:w="1618" w:type="dxa"/>
          </w:tcPr>
          <w:p w14:paraId="62F73070" w14:textId="77777777" w:rsidR="005C3B86" w:rsidRDefault="00826027">
            <w:pPr>
              <w:pStyle w:val="TableParagraph"/>
              <w:ind w:left="112"/>
              <w:rPr>
                <w:sz w:val="20"/>
              </w:rPr>
            </w:pPr>
            <w:r>
              <w:rPr>
                <w:sz w:val="20"/>
              </w:rPr>
              <w:t>6.2</w:t>
            </w:r>
          </w:p>
        </w:tc>
        <w:tc>
          <w:tcPr>
            <w:tcW w:w="1794" w:type="dxa"/>
          </w:tcPr>
          <w:p w14:paraId="400A2722" w14:textId="77777777" w:rsidR="005C3B86" w:rsidRDefault="00826027">
            <w:pPr>
              <w:pStyle w:val="TableParagraph"/>
              <w:rPr>
                <w:b/>
                <w:sz w:val="20"/>
              </w:rPr>
            </w:pPr>
            <w:r>
              <w:rPr>
                <w:b/>
                <w:sz w:val="20"/>
              </w:rPr>
              <w:t>Allergies</w:t>
            </w:r>
          </w:p>
        </w:tc>
        <w:tc>
          <w:tcPr>
            <w:tcW w:w="3525" w:type="dxa"/>
          </w:tcPr>
          <w:p w14:paraId="608C1326" w14:textId="77777777" w:rsidR="005C3B86" w:rsidRDefault="00826027" w:rsidP="004F5894">
            <w:pPr>
              <w:pStyle w:val="TableParagraph"/>
              <w:numPr>
                <w:ilvl w:val="0"/>
                <w:numId w:val="9"/>
              </w:numPr>
              <w:tabs>
                <w:tab w:val="left" w:pos="470"/>
                <w:tab w:val="left" w:pos="471"/>
              </w:tabs>
              <w:spacing w:before="3" w:line="235" w:lineRule="auto"/>
              <w:ind w:right="498"/>
              <w:rPr>
                <w:sz w:val="20"/>
              </w:rPr>
            </w:pPr>
            <w:r>
              <w:rPr>
                <w:sz w:val="20"/>
              </w:rPr>
              <w:t xml:space="preserve">Allergy data is collected </w:t>
            </w:r>
            <w:r>
              <w:rPr>
                <w:spacing w:val="-7"/>
                <w:sz w:val="20"/>
              </w:rPr>
              <w:t xml:space="preserve">from </w:t>
            </w:r>
            <w:r>
              <w:rPr>
                <w:sz w:val="20"/>
              </w:rPr>
              <w:t>acute providers in</w:t>
            </w:r>
            <w:r>
              <w:rPr>
                <w:spacing w:val="-6"/>
                <w:sz w:val="20"/>
              </w:rPr>
              <w:t xml:space="preserve"> </w:t>
            </w:r>
            <w:r>
              <w:rPr>
                <w:sz w:val="20"/>
              </w:rPr>
              <w:t>CIPHA</w:t>
            </w:r>
          </w:p>
        </w:tc>
        <w:tc>
          <w:tcPr>
            <w:tcW w:w="3695" w:type="dxa"/>
          </w:tcPr>
          <w:p w14:paraId="78C783CD" w14:textId="37B5654A" w:rsidR="005C3B86" w:rsidRDefault="00826027">
            <w:pPr>
              <w:pStyle w:val="TableParagraph"/>
              <w:ind w:right="107"/>
              <w:rPr>
                <w:sz w:val="20"/>
              </w:rPr>
            </w:pPr>
            <w:r>
              <w:rPr>
                <w:sz w:val="20"/>
              </w:rPr>
              <w:t xml:space="preserve">No use case requiring allergy data to date so not yet shared with the </w:t>
            </w:r>
            <w:r w:rsidR="008F64CF">
              <w:rPr>
                <w:sz w:val="20"/>
              </w:rPr>
              <w:t>SDE</w:t>
            </w:r>
          </w:p>
        </w:tc>
      </w:tr>
      <w:tr w:rsidR="005C3B86" w14:paraId="668A5396" w14:textId="77777777" w:rsidTr="00D472E4">
        <w:trPr>
          <w:trHeight w:val="2298"/>
        </w:trPr>
        <w:tc>
          <w:tcPr>
            <w:tcW w:w="1618" w:type="dxa"/>
          </w:tcPr>
          <w:p w14:paraId="51291A76" w14:textId="77777777" w:rsidR="005C3B86" w:rsidRDefault="00826027">
            <w:pPr>
              <w:pStyle w:val="TableParagraph"/>
              <w:ind w:left="112"/>
              <w:rPr>
                <w:sz w:val="20"/>
              </w:rPr>
            </w:pPr>
            <w:r>
              <w:rPr>
                <w:sz w:val="20"/>
              </w:rPr>
              <w:t>6.3</w:t>
            </w:r>
          </w:p>
        </w:tc>
        <w:tc>
          <w:tcPr>
            <w:tcW w:w="1794" w:type="dxa"/>
          </w:tcPr>
          <w:p w14:paraId="30E8FF21" w14:textId="77777777" w:rsidR="005C3B86" w:rsidRDefault="00826027">
            <w:pPr>
              <w:pStyle w:val="TableParagraph"/>
              <w:ind w:right="152"/>
              <w:rPr>
                <w:b/>
                <w:sz w:val="20"/>
              </w:rPr>
            </w:pPr>
            <w:r>
              <w:rPr>
                <w:b/>
                <w:sz w:val="20"/>
              </w:rPr>
              <w:t>GP Medications Issued</w:t>
            </w:r>
          </w:p>
        </w:tc>
        <w:tc>
          <w:tcPr>
            <w:tcW w:w="3525" w:type="dxa"/>
          </w:tcPr>
          <w:p w14:paraId="75905BCB" w14:textId="77777777" w:rsidR="005C3B86" w:rsidRPr="00DB556F" w:rsidRDefault="00DB556F">
            <w:pPr>
              <w:pStyle w:val="TableParagraph"/>
              <w:ind w:left="0"/>
              <w:rPr>
                <w:sz w:val="20"/>
              </w:rPr>
            </w:pPr>
            <w:r w:rsidRPr="00DB556F">
              <w:rPr>
                <w:sz w:val="20"/>
              </w:rPr>
              <w:t>GP Medications Issued</w:t>
            </w:r>
          </w:p>
        </w:tc>
        <w:tc>
          <w:tcPr>
            <w:tcW w:w="3695" w:type="dxa"/>
          </w:tcPr>
          <w:p w14:paraId="3E1E6D89" w14:textId="77777777" w:rsidR="005C3B86" w:rsidRDefault="00826027">
            <w:pPr>
              <w:pStyle w:val="TableParagraph"/>
              <w:ind w:right="97"/>
              <w:rPr>
                <w:sz w:val="20"/>
              </w:rPr>
            </w:pPr>
            <w:r>
              <w:rPr>
                <w:b/>
                <w:sz w:val="20"/>
              </w:rPr>
              <w:t xml:space="preserve">Use Case 2: </w:t>
            </w:r>
            <w:r>
              <w:rPr>
                <w:sz w:val="20"/>
              </w:rPr>
              <w:t>Predicting Outcomes and Population Stratification.</w:t>
            </w:r>
          </w:p>
          <w:p w14:paraId="305D051A" w14:textId="77777777" w:rsidR="005C3B86" w:rsidRDefault="005C3B86">
            <w:pPr>
              <w:pStyle w:val="TableParagraph"/>
              <w:spacing w:before="11"/>
              <w:ind w:left="0"/>
              <w:rPr>
                <w:b/>
                <w:sz w:val="19"/>
              </w:rPr>
            </w:pPr>
          </w:p>
          <w:p w14:paraId="7B99723C" w14:textId="77777777" w:rsidR="005C3B86" w:rsidRDefault="00826027">
            <w:pPr>
              <w:pStyle w:val="TableParagraph"/>
              <w:ind w:right="152"/>
              <w:rPr>
                <w:sz w:val="20"/>
              </w:rPr>
            </w:pPr>
            <w:r>
              <w:rPr>
                <w:b/>
                <w:sz w:val="20"/>
              </w:rPr>
              <w:t xml:space="preserve">Use Case 3: </w:t>
            </w:r>
            <w:r>
              <w:rPr>
                <w:sz w:val="20"/>
              </w:rPr>
              <w:t>Planning and Future Service Provision</w:t>
            </w:r>
          </w:p>
          <w:p w14:paraId="48C0660D" w14:textId="77777777" w:rsidR="005C3B86" w:rsidRDefault="005C3B86">
            <w:pPr>
              <w:pStyle w:val="TableParagraph"/>
              <w:ind w:left="0"/>
              <w:rPr>
                <w:b/>
                <w:sz w:val="20"/>
              </w:rPr>
            </w:pPr>
          </w:p>
          <w:p w14:paraId="71089ED9" w14:textId="77777777" w:rsidR="005C3B86" w:rsidRDefault="00826027">
            <w:pPr>
              <w:pStyle w:val="TableParagraph"/>
              <w:ind w:right="630"/>
              <w:rPr>
                <w:sz w:val="20"/>
              </w:rPr>
            </w:pPr>
            <w:r>
              <w:rPr>
                <w:b/>
                <w:sz w:val="20"/>
              </w:rPr>
              <w:t xml:space="preserve">Use Case 4: </w:t>
            </w:r>
            <w:r>
              <w:rPr>
                <w:sz w:val="20"/>
              </w:rPr>
              <w:t>Evaluation and Causality</w:t>
            </w:r>
          </w:p>
          <w:p w14:paraId="37AECD66" w14:textId="77777777" w:rsidR="00360380" w:rsidRDefault="00360380">
            <w:pPr>
              <w:pStyle w:val="TableParagraph"/>
              <w:ind w:right="630"/>
              <w:rPr>
                <w:sz w:val="20"/>
              </w:rPr>
            </w:pPr>
          </w:p>
          <w:p w14:paraId="1817DD1D" w14:textId="36574E8C"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5080CDC6" w14:textId="77777777" w:rsidTr="00D472E4">
        <w:trPr>
          <w:trHeight w:val="2300"/>
        </w:trPr>
        <w:tc>
          <w:tcPr>
            <w:tcW w:w="1618" w:type="dxa"/>
          </w:tcPr>
          <w:p w14:paraId="63B58838" w14:textId="77777777" w:rsidR="005C3B86" w:rsidRDefault="00826027">
            <w:pPr>
              <w:pStyle w:val="TableParagraph"/>
              <w:spacing w:before="1"/>
              <w:ind w:left="112"/>
              <w:rPr>
                <w:sz w:val="20"/>
              </w:rPr>
            </w:pPr>
            <w:r>
              <w:rPr>
                <w:sz w:val="20"/>
              </w:rPr>
              <w:t>6.4</w:t>
            </w:r>
          </w:p>
        </w:tc>
        <w:tc>
          <w:tcPr>
            <w:tcW w:w="1794" w:type="dxa"/>
          </w:tcPr>
          <w:p w14:paraId="4637A74F" w14:textId="77777777" w:rsidR="005C3B86" w:rsidRDefault="00826027">
            <w:pPr>
              <w:pStyle w:val="TableParagraph"/>
              <w:spacing w:before="1"/>
              <w:ind w:right="497"/>
              <w:rPr>
                <w:b/>
                <w:sz w:val="20"/>
              </w:rPr>
            </w:pPr>
            <w:r>
              <w:rPr>
                <w:b/>
                <w:sz w:val="20"/>
              </w:rPr>
              <w:t>GP Repeat Medications</w:t>
            </w:r>
          </w:p>
        </w:tc>
        <w:tc>
          <w:tcPr>
            <w:tcW w:w="3525" w:type="dxa"/>
          </w:tcPr>
          <w:p w14:paraId="601A48CE" w14:textId="77777777" w:rsidR="005C3B86" w:rsidRPr="00DB556F" w:rsidRDefault="00DB556F">
            <w:pPr>
              <w:pStyle w:val="TableParagraph"/>
              <w:ind w:left="0"/>
              <w:rPr>
                <w:sz w:val="20"/>
              </w:rPr>
            </w:pPr>
            <w:r w:rsidRPr="00DB556F">
              <w:rPr>
                <w:sz w:val="20"/>
              </w:rPr>
              <w:t>GP Repeat Medications</w:t>
            </w:r>
          </w:p>
        </w:tc>
        <w:tc>
          <w:tcPr>
            <w:tcW w:w="3695" w:type="dxa"/>
          </w:tcPr>
          <w:p w14:paraId="6B67EF22" w14:textId="77777777" w:rsidR="005C3B86" w:rsidRDefault="00826027">
            <w:pPr>
              <w:pStyle w:val="TableParagraph"/>
              <w:spacing w:before="1"/>
              <w:ind w:right="97"/>
              <w:rPr>
                <w:sz w:val="20"/>
              </w:rPr>
            </w:pPr>
            <w:r>
              <w:rPr>
                <w:b/>
                <w:sz w:val="20"/>
              </w:rPr>
              <w:t xml:space="preserve">Use Case 2: </w:t>
            </w:r>
            <w:r>
              <w:rPr>
                <w:sz w:val="20"/>
              </w:rPr>
              <w:t>Predicting Outcomes and Population Stratification.</w:t>
            </w:r>
          </w:p>
          <w:p w14:paraId="0D4DE590" w14:textId="77777777" w:rsidR="005C3B86" w:rsidRDefault="005C3B86">
            <w:pPr>
              <w:pStyle w:val="TableParagraph"/>
              <w:ind w:left="0"/>
              <w:rPr>
                <w:b/>
                <w:sz w:val="20"/>
              </w:rPr>
            </w:pPr>
          </w:p>
          <w:p w14:paraId="006C82AF" w14:textId="77777777" w:rsidR="005C3B86" w:rsidRDefault="00826027">
            <w:pPr>
              <w:pStyle w:val="TableParagraph"/>
              <w:ind w:right="152"/>
              <w:rPr>
                <w:sz w:val="20"/>
              </w:rPr>
            </w:pPr>
            <w:r>
              <w:rPr>
                <w:b/>
                <w:sz w:val="20"/>
              </w:rPr>
              <w:t xml:space="preserve">Use Case 3: </w:t>
            </w:r>
            <w:r>
              <w:rPr>
                <w:sz w:val="20"/>
              </w:rPr>
              <w:t>Planning and Future Service Provision</w:t>
            </w:r>
          </w:p>
          <w:p w14:paraId="5DDE1DFB" w14:textId="77777777" w:rsidR="005C3B86" w:rsidRDefault="005C3B86">
            <w:pPr>
              <w:pStyle w:val="TableParagraph"/>
              <w:ind w:left="0"/>
              <w:rPr>
                <w:b/>
                <w:sz w:val="20"/>
              </w:rPr>
            </w:pPr>
          </w:p>
          <w:p w14:paraId="5F002E9B" w14:textId="77777777" w:rsidR="005C3B86" w:rsidRDefault="00826027">
            <w:pPr>
              <w:pStyle w:val="TableParagraph"/>
              <w:ind w:right="630"/>
              <w:rPr>
                <w:sz w:val="20"/>
              </w:rPr>
            </w:pPr>
            <w:r>
              <w:rPr>
                <w:b/>
                <w:sz w:val="20"/>
              </w:rPr>
              <w:t xml:space="preserve">Use Case 4: </w:t>
            </w:r>
            <w:r>
              <w:rPr>
                <w:sz w:val="20"/>
              </w:rPr>
              <w:t>Evaluation and Causality</w:t>
            </w:r>
          </w:p>
          <w:p w14:paraId="5DCCBF23" w14:textId="77777777" w:rsidR="00360380" w:rsidRDefault="00360380">
            <w:pPr>
              <w:pStyle w:val="TableParagraph"/>
              <w:ind w:right="630"/>
              <w:rPr>
                <w:sz w:val="20"/>
              </w:rPr>
            </w:pPr>
          </w:p>
          <w:p w14:paraId="2D311F0C" w14:textId="4948F206"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46114470" w14:textId="77777777" w:rsidTr="00D472E4">
        <w:trPr>
          <w:trHeight w:val="2761"/>
        </w:trPr>
        <w:tc>
          <w:tcPr>
            <w:tcW w:w="1618" w:type="dxa"/>
          </w:tcPr>
          <w:p w14:paraId="78630A88" w14:textId="77777777" w:rsidR="005C3B86" w:rsidRDefault="00826027">
            <w:pPr>
              <w:pStyle w:val="TableParagraph"/>
              <w:ind w:left="112"/>
              <w:rPr>
                <w:sz w:val="20"/>
              </w:rPr>
            </w:pPr>
            <w:r>
              <w:rPr>
                <w:sz w:val="20"/>
              </w:rPr>
              <w:t>6.5</w:t>
            </w:r>
          </w:p>
        </w:tc>
        <w:tc>
          <w:tcPr>
            <w:tcW w:w="1794" w:type="dxa"/>
          </w:tcPr>
          <w:p w14:paraId="0A97E8F0" w14:textId="77777777" w:rsidR="005C3B86" w:rsidRDefault="00826027">
            <w:pPr>
              <w:pStyle w:val="TableParagraph"/>
              <w:rPr>
                <w:b/>
                <w:sz w:val="20"/>
              </w:rPr>
            </w:pPr>
            <w:r>
              <w:rPr>
                <w:b/>
                <w:sz w:val="20"/>
              </w:rPr>
              <w:t>GP Problems</w:t>
            </w:r>
          </w:p>
        </w:tc>
        <w:tc>
          <w:tcPr>
            <w:tcW w:w="3525" w:type="dxa"/>
          </w:tcPr>
          <w:p w14:paraId="00CFF776" w14:textId="77777777" w:rsidR="005C3B86" w:rsidRDefault="00826027" w:rsidP="004F5894">
            <w:pPr>
              <w:pStyle w:val="TableParagraph"/>
              <w:numPr>
                <w:ilvl w:val="0"/>
                <w:numId w:val="8"/>
              </w:numPr>
              <w:tabs>
                <w:tab w:val="left" w:pos="470"/>
                <w:tab w:val="left" w:pos="471"/>
              </w:tabs>
              <w:spacing w:line="239" w:lineRule="exact"/>
              <w:ind w:hanging="361"/>
              <w:rPr>
                <w:sz w:val="20"/>
              </w:rPr>
            </w:pPr>
            <w:r>
              <w:rPr>
                <w:sz w:val="20"/>
              </w:rPr>
              <w:t>Active</w:t>
            </w:r>
            <w:r>
              <w:rPr>
                <w:spacing w:val="-2"/>
                <w:sz w:val="20"/>
              </w:rPr>
              <w:t xml:space="preserve"> </w:t>
            </w:r>
            <w:r>
              <w:rPr>
                <w:sz w:val="20"/>
              </w:rPr>
              <w:t>Problems</w:t>
            </w:r>
          </w:p>
          <w:p w14:paraId="45552D27" w14:textId="77777777" w:rsidR="005C3B86" w:rsidRDefault="00826027" w:rsidP="004F5894">
            <w:pPr>
              <w:pStyle w:val="TableParagraph"/>
              <w:numPr>
                <w:ilvl w:val="0"/>
                <w:numId w:val="8"/>
              </w:numPr>
              <w:tabs>
                <w:tab w:val="left" w:pos="470"/>
                <w:tab w:val="left" w:pos="471"/>
              </w:tabs>
              <w:spacing w:line="244" w:lineRule="exact"/>
              <w:ind w:hanging="361"/>
              <w:rPr>
                <w:sz w:val="20"/>
              </w:rPr>
            </w:pPr>
            <w:r>
              <w:rPr>
                <w:sz w:val="20"/>
              </w:rPr>
              <w:t>Past</w:t>
            </w:r>
            <w:r>
              <w:rPr>
                <w:spacing w:val="-3"/>
                <w:sz w:val="20"/>
              </w:rPr>
              <w:t xml:space="preserve"> </w:t>
            </w:r>
            <w:r>
              <w:rPr>
                <w:sz w:val="20"/>
              </w:rPr>
              <w:t>Problems</w:t>
            </w:r>
          </w:p>
          <w:p w14:paraId="6FB20F5A" w14:textId="77777777" w:rsidR="005C3B86" w:rsidRDefault="00826027" w:rsidP="004F5894">
            <w:pPr>
              <w:pStyle w:val="TableParagraph"/>
              <w:numPr>
                <w:ilvl w:val="0"/>
                <w:numId w:val="8"/>
              </w:numPr>
              <w:tabs>
                <w:tab w:val="left" w:pos="470"/>
                <w:tab w:val="left" w:pos="471"/>
              </w:tabs>
              <w:ind w:hanging="361"/>
              <w:rPr>
                <w:sz w:val="20"/>
              </w:rPr>
            </w:pPr>
            <w:r>
              <w:rPr>
                <w:sz w:val="20"/>
              </w:rPr>
              <w:t>Additional</w:t>
            </w:r>
            <w:r>
              <w:rPr>
                <w:spacing w:val="-3"/>
                <w:sz w:val="20"/>
              </w:rPr>
              <w:t xml:space="preserve"> </w:t>
            </w:r>
            <w:r>
              <w:rPr>
                <w:sz w:val="20"/>
              </w:rPr>
              <w:t>Problems</w:t>
            </w:r>
          </w:p>
        </w:tc>
        <w:tc>
          <w:tcPr>
            <w:tcW w:w="3695" w:type="dxa"/>
          </w:tcPr>
          <w:p w14:paraId="1D03E15D" w14:textId="77777777" w:rsidR="005C3B86" w:rsidRDefault="00826027">
            <w:pPr>
              <w:pStyle w:val="TableParagraph"/>
              <w:rPr>
                <w:sz w:val="20"/>
              </w:rPr>
            </w:pPr>
            <w:r>
              <w:rPr>
                <w:b/>
                <w:sz w:val="20"/>
              </w:rPr>
              <w:t xml:space="preserve">Use Case 1: </w:t>
            </w:r>
            <w:r>
              <w:rPr>
                <w:sz w:val="20"/>
              </w:rPr>
              <w:t>Epidemiology</w:t>
            </w:r>
          </w:p>
          <w:p w14:paraId="38E97564" w14:textId="77777777" w:rsidR="005C3B86" w:rsidRDefault="005C3B86">
            <w:pPr>
              <w:pStyle w:val="TableParagraph"/>
              <w:spacing w:before="1"/>
              <w:ind w:left="0"/>
              <w:rPr>
                <w:b/>
                <w:sz w:val="20"/>
              </w:rPr>
            </w:pPr>
          </w:p>
          <w:p w14:paraId="6F49578A" w14:textId="77777777" w:rsidR="005C3B86" w:rsidRDefault="00826027" w:rsidP="00CD6D49">
            <w:pPr>
              <w:pStyle w:val="TableParagraph"/>
              <w:ind w:right="97"/>
              <w:rPr>
                <w:sz w:val="20"/>
              </w:rPr>
            </w:pPr>
            <w:r>
              <w:rPr>
                <w:b/>
                <w:sz w:val="20"/>
              </w:rPr>
              <w:t xml:space="preserve">Use Case 2: </w:t>
            </w:r>
            <w:r>
              <w:rPr>
                <w:sz w:val="20"/>
              </w:rPr>
              <w:t>Predicting Outcomes and Population Stratification.</w:t>
            </w:r>
          </w:p>
          <w:p w14:paraId="6BB03DA5" w14:textId="77777777" w:rsidR="00CD6D49" w:rsidRDefault="00CD6D49" w:rsidP="00CD6D49">
            <w:pPr>
              <w:pStyle w:val="TableParagraph"/>
              <w:ind w:right="97"/>
              <w:rPr>
                <w:b/>
                <w:sz w:val="20"/>
              </w:rPr>
            </w:pPr>
          </w:p>
          <w:p w14:paraId="6339CE29" w14:textId="77777777" w:rsidR="005C3B86" w:rsidRDefault="00826027">
            <w:pPr>
              <w:pStyle w:val="TableParagraph"/>
              <w:ind w:right="152"/>
              <w:rPr>
                <w:sz w:val="20"/>
              </w:rPr>
            </w:pPr>
            <w:r>
              <w:rPr>
                <w:b/>
                <w:sz w:val="20"/>
              </w:rPr>
              <w:t xml:space="preserve">Use Case 3: </w:t>
            </w:r>
            <w:r>
              <w:rPr>
                <w:sz w:val="20"/>
              </w:rPr>
              <w:t>Planning and Future Service Provision</w:t>
            </w:r>
          </w:p>
          <w:p w14:paraId="3BA6F866" w14:textId="77777777" w:rsidR="005C3B86" w:rsidRDefault="005C3B86">
            <w:pPr>
              <w:pStyle w:val="TableParagraph"/>
              <w:ind w:left="0"/>
              <w:rPr>
                <w:b/>
                <w:sz w:val="20"/>
              </w:rPr>
            </w:pPr>
          </w:p>
          <w:p w14:paraId="125FDACE" w14:textId="77777777" w:rsidR="005C3B86" w:rsidRDefault="00826027">
            <w:pPr>
              <w:pStyle w:val="TableParagraph"/>
              <w:ind w:right="630"/>
              <w:rPr>
                <w:sz w:val="20"/>
              </w:rPr>
            </w:pPr>
            <w:r>
              <w:rPr>
                <w:b/>
                <w:sz w:val="20"/>
              </w:rPr>
              <w:t xml:space="preserve">Use Case 4: </w:t>
            </w:r>
            <w:r>
              <w:rPr>
                <w:sz w:val="20"/>
              </w:rPr>
              <w:t>Evaluation and Causality</w:t>
            </w:r>
          </w:p>
          <w:p w14:paraId="4AA46D86" w14:textId="77777777" w:rsidR="00360380" w:rsidRDefault="00360380">
            <w:pPr>
              <w:pStyle w:val="TableParagraph"/>
              <w:ind w:right="630"/>
              <w:rPr>
                <w:sz w:val="20"/>
              </w:rPr>
            </w:pPr>
          </w:p>
          <w:p w14:paraId="0F94446A" w14:textId="6C56F52B"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11C7F98C" w14:textId="77777777" w:rsidTr="00D472E4">
        <w:trPr>
          <w:trHeight w:val="2297"/>
        </w:trPr>
        <w:tc>
          <w:tcPr>
            <w:tcW w:w="1618" w:type="dxa"/>
          </w:tcPr>
          <w:p w14:paraId="1F7B63CB" w14:textId="77777777" w:rsidR="005C3B86" w:rsidRDefault="00826027">
            <w:pPr>
              <w:pStyle w:val="TableParagraph"/>
              <w:ind w:left="112"/>
              <w:rPr>
                <w:sz w:val="20"/>
              </w:rPr>
            </w:pPr>
            <w:r>
              <w:rPr>
                <w:sz w:val="20"/>
              </w:rPr>
              <w:lastRenderedPageBreak/>
              <w:t>6.6</w:t>
            </w:r>
          </w:p>
        </w:tc>
        <w:tc>
          <w:tcPr>
            <w:tcW w:w="1794" w:type="dxa"/>
          </w:tcPr>
          <w:p w14:paraId="5BB013D3" w14:textId="77777777" w:rsidR="005C3B86" w:rsidRDefault="00826027">
            <w:pPr>
              <w:pStyle w:val="TableParagraph"/>
              <w:rPr>
                <w:b/>
                <w:sz w:val="20"/>
              </w:rPr>
            </w:pPr>
            <w:r>
              <w:rPr>
                <w:b/>
                <w:sz w:val="20"/>
              </w:rPr>
              <w:t>GP Results</w:t>
            </w:r>
          </w:p>
        </w:tc>
        <w:tc>
          <w:tcPr>
            <w:tcW w:w="3525" w:type="dxa"/>
          </w:tcPr>
          <w:p w14:paraId="0CF55E85" w14:textId="77777777" w:rsidR="005C3B86" w:rsidRPr="00DB556F" w:rsidRDefault="00DB556F">
            <w:pPr>
              <w:pStyle w:val="TableParagraph"/>
              <w:ind w:left="0"/>
              <w:rPr>
                <w:sz w:val="20"/>
              </w:rPr>
            </w:pPr>
            <w:r w:rsidRPr="00DB556F">
              <w:rPr>
                <w:sz w:val="20"/>
              </w:rPr>
              <w:t>GP Results</w:t>
            </w:r>
          </w:p>
        </w:tc>
        <w:tc>
          <w:tcPr>
            <w:tcW w:w="3695" w:type="dxa"/>
          </w:tcPr>
          <w:p w14:paraId="3C37D821" w14:textId="77777777" w:rsidR="005C3B86" w:rsidRDefault="00826027">
            <w:pPr>
              <w:pStyle w:val="TableParagraph"/>
              <w:ind w:right="97"/>
              <w:rPr>
                <w:sz w:val="20"/>
              </w:rPr>
            </w:pPr>
            <w:r>
              <w:rPr>
                <w:b/>
                <w:sz w:val="20"/>
              </w:rPr>
              <w:t xml:space="preserve">Use Case 2: </w:t>
            </w:r>
            <w:r>
              <w:rPr>
                <w:sz w:val="20"/>
              </w:rPr>
              <w:t>Predicting Outcomes and Population Stratification.</w:t>
            </w:r>
          </w:p>
          <w:p w14:paraId="456B2C3A" w14:textId="77777777" w:rsidR="005C3B86" w:rsidRDefault="005C3B86">
            <w:pPr>
              <w:pStyle w:val="TableParagraph"/>
              <w:spacing w:before="11"/>
              <w:ind w:left="0"/>
              <w:rPr>
                <w:b/>
                <w:sz w:val="19"/>
              </w:rPr>
            </w:pPr>
          </w:p>
          <w:p w14:paraId="3B8C766D" w14:textId="77777777" w:rsidR="005C3B86" w:rsidRDefault="00826027">
            <w:pPr>
              <w:pStyle w:val="TableParagraph"/>
              <w:ind w:right="152"/>
              <w:rPr>
                <w:sz w:val="20"/>
              </w:rPr>
            </w:pPr>
            <w:r>
              <w:rPr>
                <w:b/>
                <w:sz w:val="20"/>
              </w:rPr>
              <w:t xml:space="preserve">Use Case 3: </w:t>
            </w:r>
            <w:r>
              <w:rPr>
                <w:sz w:val="20"/>
              </w:rPr>
              <w:t>Planning and Future Service Provision</w:t>
            </w:r>
          </w:p>
          <w:p w14:paraId="16A806C5" w14:textId="77777777" w:rsidR="005C3B86" w:rsidRDefault="005C3B86">
            <w:pPr>
              <w:pStyle w:val="TableParagraph"/>
              <w:ind w:left="0"/>
              <w:rPr>
                <w:b/>
                <w:sz w:val="20"/>
              </w:rPr>
            </w:pPr>
          </w:p>
          <w:p w14:paraId="1E1634D3" w14:textId="77777777" w:rsidR="005C3B86" w:rsidRDefault="00826027">
            <w:pPr>
              <w:pStyle w:val="TableParagraph"/>
              <w:ind w:right="630"/>
              <w:rPr>
                <w:sz w:val="20"/>
              </w:rPr>
            </w:pPr>
            <w:r>
              <w:rPr>
                <w:b/>
                <w:sz w:val="20"/>
              </w:rPr>
              <w:t xml:space="preserve">Use Case 4: </w:t>
            </w:r>
            <w:r>
              <w:rPr>
                <w:sz w:val="20"/>
              </w:rPr>
              <w:t>Evaluation and Causality</w:t>
            </w:r>
          </w:p>
          <w:p w14:paraId="61777BA3" w14:textId="77777777" w:rsidR="00360380" w:rsidRDefault="00360380">
            <w:pPr>
              <w:pStyle w:val="TableParagraph"/>
              <w:ind w:right="630"/>
              <w:rPr>
                <w:sz w:val="20"/>
              </w:rPr>
            </w:pPr>
          </w:p>
          <w:p w14:paraId="47187EDF" w14:textId="5EA0630F"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6CC58F4D" w14:textId="77777777" w:rsidTr="00D472E4">
        <w:trPr>
          <w:trHeight w:val="2300"/>
        </w:trPr>
        <w:tc>
          <w:tcPr>
            <w:tcW w:w="1618" w:type="dxa"/>
          </w:tcPr>
          <w:p w14:paraId="3FBD1CBE" w14:textId="77777777" w:rsidR="005C3B86" w:rsidRDefault="00826027">
            <w:pPr>
              <w:pStyle w:val="TableParagraph"/>
              <w:ind w:left="112"/>
              <w:rPr>
                <w:sz w:val="20"/>
              </w:rPr>
            </w:pPr>
            <w:r>
              <w:rPr>
                <w:sz w:val="20"/>
              </w:rPr>
              <w:t>6.7</w:t>
            </w:r>
          </w:p>
        </w:tc>
        <w:tc>
          <w:tcPr>
            <w:tcW w:w="1794" w:type="dxa"/>
          </w:tcPr>
          <w:p w14:paraId="5504774B" w14:textId="77777777" w:rsidR="005C3B86" w:rsidRDefault="00826027">
            <w:pPr>
              <w:pStyle w:val="TableParagraph"/>
              <w:ind w:right="252"/>
              <w:rPr>
                <w:b/>
                <w:sz w:val="20"/>
              </w:rPr>
            </w:pPr>
            <w:r>
              <w:rPr>
                <w:b/>
                <w:sz w:val="20"/>
              </w:rPr>
              <w:t>GP Vitals and Measurements</w:t>
            </w:r>
          </w:p>
        </w:tc>
        <w:tc>
          <w:tcPr>
            <w:tcW w:w="3525" w:type="dxa"/>
          </w:tcPr>
          <w:p w14:paraId="27616305" w14:textId="77777777" w:rsidR="005C3B86" w:rsidRDefault="00826027">
            <w:pPr>
              <w:pStyle w:val="TableParagraph"/>
              <w:ind w:left="110" w:right="471"/>
              <w:rPr>
                <w:sz w:val="20"/>
              </w:rPr>
            </w:pPr>
            <w:r>
              <w:rPr>
                <w:sz w:val="20"/>
              </w:rPr>
              <w:t>Latest height/weight; latest blood pressure; latest physiological function result ordered by date descending.</w:t>
            </w:r>
          </w:p>
        </w:tc>
        <w:tc>
          <w:tcPr>
            <w:tcW w:w="3695" w:type="dxa"/>
          </w:tcPr>
          <w:p w14:paraId="5E208A6F" w14:textId="77777777" w:rsidR="005C3B86" w:rsidRDefault="00826027">
            <w:pPr>
              <w:pStyle w:val="TableParagraph"/>
              <w:ind w:right="97"/>
              <w:rPr>
                <w:sz w:val="20"/>
              </w:rPr>
            </w:pPr>
            <w:r>
              <w:rPr>
                <w:b/>
                <w:sz w:val="20"/>
              </w:rPr>
              <w:t xml:space="preserve">Use Case 2: </w:t>
            </w:r>
            <w:r>
              <w:rPr>
                <w:sz w:val="20"/>
              </w:rPr>
              <w:t>Predicting Outcomes and Population Stratification.</w:t>
            </w:r>
          </w:p>
          <w:p w14:paraId="216BB970" w14:textId="77777777" w:rsidR="005C3B86" w:rsidRDefault="005C3B86">
            <w:pPr>
              <w:pStyle w:val="TableParagraph"/>
              <w:spacing w:before="2"/>
              <w:ind w:left="0"/>
              <w:rPr>
                <w:b/>
                <w:sz w:val="20"/>
              </w:rPr>
            </w:pPr>
          </w:p>
          <w:p w14:paraId="3CB5D3DB" w14:textId="77777777" w:rsidR="005C3B86" w:rsidRDefault="00826027">
            <w:pPr>
              <w:pStyle w:val="TableParagraph"/>
              <w:ind w:right="152"/>
              <w:rPr>
                <w:sz w:val="20"/>
              </w:rPr>
            </w:pPr>
            <w:r>
              <w:rPr>
                <w:b/>
                <w:sz w:val="20"/>
              </w:rPr>
              <w:t xml:space="preserve">Use Case 3: </w:t>
            </w:r>
            <w:r>
              <w:rPr>
                <w:sz w:val="20"/>
              </w:rPr>
              <w:t>Planning and Future Service Provision</w:t>
            </w:r>
          </w:p>
          <w:p w14:paraId="268D4E0E" w14:textId="77777777" w:rsidR="005C3B86" w:rsidRDefault="005C3B86">
            <w:pPr>
              <w:pStyle w:val="TableParagraph"/>
              <w:ind w:left="0"/>
              <w:rPr>
                <w:b/>
                <w:sz w:val="20"/>
              </w:rPr>
            </w:pPr>
          </w:p>
          <w:p w14:paraId="2EA41D20" w14:textId="77777777" w:rsidR="005C3B86" w:rsidRDefault="00826027">
            <w:pPr>
              <w:pStyle w:val="TableParagraph"/>
              <w:ind w:right="630"/>
              <w:rPr>
                <w:sz w:val="20"/>
              </w:rPr>
            </w:pPr>
            <w:r>
              <w:rPr>
                <w:b/>
                <w:sz w:val="20"/>
              </w:rPr>
              <w:t xml:space="preserve">Use Case 4: </w:t>
            </w:r>
            <w:r>
              <w:rPr>
                <w:sz w:val="20"/>
              </w:rPr>
              <w:t>Evaluation and Causality</w:t>
            </w:r>
          </w:p>
          <w:p w14:paraId="78B9CEE0" w14:textId="77777777" w:rsidR="00360380" w:rsidRDefault="00360380">
            <w:pPr>
              <w:pStyle w:val="TableParagraph"/>
              <w:ind w:right="630"/>
              <w:rPr>
                <w:sz w:val="20"/>
              </w:rPr>
            </w:pPr>
          </w:p>
          <w:p w14:paraId="15F82C3B" w14:textId="440EA1DA"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2FCEFBA4" w14:textId="77777777" w:rsidTr="00D472E4">
        <w:trPr>
          <w:trHeight w:val="2300"/>
        </w:trPr>
        <w:tc>
          <w:tcPr>
            <w:tcW w:w="1618" w:type="dxa"/>
          </w:tcPr>
          <w:p w14:paraId="72175BD4" w14:textId="77777777" w:rsidR="005C3B86" w:rsidRDefault="00826027">
            <w:pPr>
              <w:pStyle w:val="TableParagraph"/>
              <w:ind w:left="112"/>
              <w:rPr>
                <w:sz w:val="20"/>
              </w:rPr>
            </w:pPr>
            <w:r>
              <w:rPr>
                <w:sz w:val="20"/>
              </w:rPr>
              <w:t>6.8</w:t>
            </w:r>
          </w:p>
        </w:tc>
        <w:tc>
          <w:tcPr>
            <w:tcW w:w="1794" w:type="dxa"/>
          </w:tcPr>
          <w:p w14:paraId="052AD2B9" w14:textId="77777777" w:rsidR="005C3B86" w:rsidRDefault="00826027">
            <w:pPr>
              <w:pStyle w:val="TableParagraph"/>
              <w:rPr>
                <w:b/>
                <w:sz w:val="20"/>
              </w:rPr>
            </w:pPr>
            <w:r>
              <w:rPr>
                <w:b/>
                <w:sz w:val="20"/>
              </w:rPr>
              <w:t>GP Lifestyle</w:t>
            </w:r>
          </w:p>
        </w:tc>
        <w:tc>
          <w:tcPr>
            <w:tcW w:w="3525" w:type="dxa"/>
          </w:tcPr>
          <w:p w14:paraId="56E2BCAD" w14:textId="77777777" w:rsidR="005C3B86" w:rsidRPr="00DB556F" w:rsidRDefault="00DB556F">
            <w:pPr>
              <w:pStyle w:val="TableParagraph"/>
              <w:ind w:left="0"/>
              <w:rPr>
                <w:sz w:val="20"/>
              </w:rPr>
            </w:pPr>
            <w:r w:rsidRPr="00DB556F">
              <w:rPr>
                <w:sz w:val="20"/>
              </w:rPr>
              <w:t>GP Lifestyle</w:t>
            </w:r>
          </w:p>
        </w:tc>
        <w:tc>
          <w:tcPr>
            <w:tcW w:w="3695" w:type="dxa"/>
          </w:tcPr>
          <w:p w14:paraId="536D1EE6" w14:textId="77777777" w:rsidR="005C3B86" w:rsidRDefault="00826027">
            <w:pPr>
              <w:pStyle w:val="TableParagraph"/>
              <w:ind w:right="97"/>
              <w:rPr>
                <w:sz w:val="20"/>
              </w:rPr>
            </w:pPr>
            <w:r>
              <w:rPr>
                <w:b/>
                <w:sz w:val="20"/>
              </w:rPr>
              <w:t xml:space="preserve">Use Case 2: </w:t>
            </w:r>
            <w:r>
              <w:rPr>
                <w:sz w:val="20"/>
              </w:rPr>
              <w:t>Predicting Outcomes and Population Stratification.</w:t>
            </w:r>
          </w:p>
          <w:p w14:paraId="1C474688" w14:textId="77777777" w:rsidR="005C3B86" w:rsidRDefault="005C3B86">
            <w:pPr>
              <w:pStyle w:val="TableParagraph"/>
              <w:spacing w:before="2"/>
              <w:ind w:left="0"/>
              <w:rPr>
                <w:b/>
                <w:sz w:val="20"/>
              </w:rPr>
            </w:pPr>
          </w:p>
          <w:p w14:paraId="7569953D" w14:textId="77777777" w:rsidR="005C3B86" w:rsidRDefault="00826027">
            <w:pPr>
              <w:pStyle w:val="TableParagraph"/>
              <w:ind w:right="152"/>
              <w:rPr>
                <w:sz w:val="20"/>
              </w:rPr>
            </w:pPr>
            <w:r>
              <w:rPr>
                <w:b/>
                <w:sz w:val="20"/>
              </w:rPr>
              <w:t xml:space="preserve">Use Case 3: </w:t>
            </w:r>
            <w:r>
              <w:rPr>
                <w:sz w:val="20"/>
              </w:rPr>
              <w:t>Planning and Future Service Provision</w:t>
            </w:r>
          </w:p>
          <w:p w14:paraId="6E8F2A16" w14:textId="77777777" w:rsidR="005C3B86" w:rsidRDefault="005C3B86">
            <w:pPr>
              <w:pStyle w:val="TableParagraph"/>
              <w:ind w:left="0"/>
              <w:rPr>
                <w:b/>
                <w:sz w:val="20"/>
              </w:rPr>
            </w:pPr>
          </w:p>
          <w:p w14:paraId="359AEE4D" w14:textId="77777777" w:rsidR="005C3B86" w:rsidRDefault="00826027">
            <w:pPr>
              <w:pStyle w:val="TableParagraph"/>
              <w:ind w:right="630"/>
              <w:rPr>
                <w:sz w:val="20"/>
              </w:rPr>
            </w:pPr>
            <w:r>
              <w:rPr>
                <w:b/>
                <w:sz w:val="20"/>
              </w:rPr>
              <w:t xml:space="preserve">Use Case 4: </w:t>
            </w:r>
            <w:r>
              <w:rPr>
                <w:sz w:val="20"/>
              </w:rPr>
              <w:t>Evaluation and Causality</w:t>
            </w:r>
          </w:p>
          <w:p w14:paraId="1C8D8CCE" w14:textId="77777777" w:rsidR="00360380" w:rsidRDefault="00360380">
            <w:pPr>
              <w:pStyle w:val="TableParagraph"/>
              <w:ind w:right="630"/>
              <w:rPr>
                <w:sz w:val="20"/>
              </w:rPr>
            </w:pPr>
          </w:p>
          <w:p w14:paraId="054E819C" w14:textId="1516E2D2"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0D648E2D" w14:textId="77777777" w:rsidTr="00D472E4">
        <w:trPr>
          <w:trHeight w:val="3652"/>
        </w:trPr>
        <w:tc>
          <w:tcPr>
            <w:tcW w:w="1618" w:type="dxa"/>
          </w:tcPr>
          <w:p w14:paraId="32987E5F" w14:textId="77777777" w:rsidR="005C3B86" w:rsidRDefault="00826027">
            <w:pPr>
              <w:pStyle w:val="TableParagraph"/>
              <w:ind w:left="112"/>
              <w:rPr>
                <w:sz w:val="20"/>
              </w:rPr>
            </w:pPr>
            <w:r>
              <w:rPr>
                <w:sz w:val="20"/>
              </w:rPr>
              <w:t>6.9</w:t>
            </w:r>
          </w:p>
        </w:tc>
        <w:tc>
          <w:tcPr>
            <w:tcW w:w="1794" w:type="dxa"/>
          </w:tcPr>
          <w:p w14:paraId="1F34DA68" w14:textId="77777777" w:rsidR="005C3B86" w:rsidRDefault="00826027">
            <w:pPr>
              <w:pStyle w:val="TableParagraph"/>
              <w:ind w:right="330"/>
              <w:rPr>
                <w:b/>
                <w:sz w:val="20"/>
              </w:rPr>
            </w:pPr>
            <w:r>
              <w:rPr>
                <w:b/>
                <w:sz w:val="20"/>
              </w:rPr>
              <w:t>Additional GP Information</w:t>
            </w:r>
          </w:p>
        </w:tc>
        <w:tc>
          <w:tcPr>
            <w:tcW w:w="3525" w:type="dxa"/>
          </w:tcPr>
          <w:p w14:paraId="49AB7DBB" w14:textId="77777777" w:rsidR="005C3B86" w:rsidRDefault="00826027" w:rsidP="004F5894">
            <w:pPr>
              <w:pStyle w:val="TableParagraph"/>
              <w:numPr>
                <w:ilvl w:val="0"/>
                <w:numId w:val="7"/>
              </w:numPr>
              <w:tabs>
                <w:tab w:val="left" w:pos="470"/>
                <w:tab w:val="left" w:pos="471"/>
              </w:tabs>
              <w:spacing w:line="239" w:lineRule="exact"/>
              <w:rPr>
                <w:sz w:val="20"/>
              </w:rPr>
            </w:pPr>
            <w:r>
              <w:rPr>
                <w:sz w:val="20"/>
              </w:rPr>
              <w:t>GP</w:t>
            </w:r>
            <w:r>
              <w:rPr>
                <w:spacing w:val="-3"/>
                <w:sz w:val="20"/>
              </w:rPr>
              <w:t xml:space="preserve"> </w:t>
            </w:r>
            <w:r>
              <w:rPr>
                <w:sz w:val="20"/>
              </w:rPr>
              <w:t>Encounter</w:t>
            </w:r>
          </w:p>
          <w:p w14:paraId="53034061"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Vaccinations &amp;</w:t>
            </w:r>
            <w:r>
              <w:rPr>
                <w:spacing w:val="-8"/>
                <w:sz w:val="20"/>
              </w:rPr>
              <w:t xml:space="preserve"> </w:t>
            </w:r>
            <w:r>
              <w:rPr>
                <w:sz w:val="20"/>
              </w:rPr>
              <w:t>Immunisations</w:t>
            </w:r>
          </w:p>
          <w:p w14:paraId="3EC9B416"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Contraindications</w:t>
            </w:r>
          </w:p>
          <w:p w14:paraId="5B0E8A94"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OTC and Prophylactic</w:t>
            </w:r>
            <w:r>
              <w:rPr>
                <w:spacing w:val="-2"/>
                <w:sz w:val="20"/>
              </w:rPr>
              <w:t xml:space="preserve"> </w:t>
            </w:r>
            <w:r>
              <w:rPr>
                <w:sz w:val="20"/>
              </w:rPr>
              <w:t>Therapy</w:t>
            </w:r>
          </w:p>
          <w:p w14:paraId="57E740C2"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Family</w:t>
            </w:r>
            <w:r>
              <w:rPr>
                <w:spacing w:val="-4"/>
                <w:sz w:val="20"/>
              </w:rPr>
              <w:t xml:space="preserve"> </w:t>
            </w:r>
            <w:r>
              <w:rPr>
                <w:sz w:val="20"/>
              </w:rPr>
              <w:t>History</w:t>
            </w:r>
          </w:p>
          <w:p w14:paraId="5DAC2904" w14:textId="77777777" w:rsidR="005C3B86" w:rsidRDefault="00826027" w:rsidP="004F5894">
            <w:pPr>
              <w:pStyle w:val="TableParagraph"/>
              <w:numPr>
                <w:ilvl w:val="0"/>
                <w:numId w:val="7"/>
              </w:numPr>
              <w:tabs>
                <w:tab w:val="left" w:pos="470"/>
                <w:tab w:val="left" w:pos="471"/>
              </w:tabs>
              <w:spacing w:line="243" w:lineRule="exact"/>
              <w:rPr>
                <w:sz w:val="20"/>
              </w:rPr>
            </w:pPr>
            <w:r>
              <w:rPr>
                <w:sz w:val="20"/>
              </w:rPr>
              <w:t>Child</w:t>
            </w:r>
            <w:r>
              <w:rPr>
                <w:spacing w:val="-3"/>
                <w:sz w:val="20"/>
              </w:rPr>
              <w:t xml:space="preserve"> </w:t>
            </w:r>
            <w:r>
              <w:rPr>
                <w:sz w:val="20"/>
              </w:rPr>
              <w:t>Health</w:t>
            </w:r>
          </w:p>
          <w:p w14:paraId="30AE76CA" w14:textId="77777777" w:rsidR="005C3B86" w:rsidRDefault="00826027" w:rsidP="004F5894">
            <w:pPr>
              <w:pStyle w:val="TableParagraph"/>
              <w:numPr>
                <w:ilvl w:val="0"/>
                <w:numId w:val="7"/>
              </w:numPr>
              <w:tabs>
                <w:tab w:val="left" w:pos="470"/>
                <w:tab w:val="left" w:pos="471"/>
              </w:tabs>
              <w:spacing w:line="243" w:lineRule="exact"/>
              <w:rPr>
                <w:sz w:val="20"/>
              </w:rPr>
            </w:pPr>
            <w:r>
              <w:rPr>
                <w:sz w:val="20"/>
              </w:rPr>
              <w:t>Diabetes</w:t>
            </w:r>
            <w:r>
              <w:rPr>
                <w:spacing w:val="-3"/>
                <w:sz w:val="20"/>
              </w:rPr>
              <w:t xml:space="preserve"> </w:t>
            </w:r>
            <w:r>
              <w:rPr>
                <w:sz w:val="20"/>
              </w:rPr>
              <w:t>Diagnosis</w:t>
            </w:r>
          </w:p>
          <w:p w14:paraId="300FF249"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Chronic Disease</w:t>
            </w:r>
            <w:r>
              <w:rPr>
                <w:spacing w:val="-2"/>
                <w:sz w:val="20"/>
              </w:rPr>
              <w:t xml:space="preserve"> </w:t>
            </w:r>
            <w:r>
              <w:rPr>
                <w:sz w:val="20"/>
              </w:rPr>
              <w:t>Monitoring</w:t>
            </w:r>
          </w:p>
          <w:p w14:paraId="6ECE9842"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Medication</w:t>
            </w:r>
            <w:r>
              <w:rPr>
                <w:spacing w:val="-2"/>
                <w:sz w:val="20"/>
              </w:rPr>
              <w:t xml:space="preserve"> </w:t>
            </w:r>
            <w:r>
              <w:rPr>
                <w:sz w:val="20"/>
              </w:rPr>
              <w:t>Administration</w:t>
            </w:r>
          </w:p>
          <w:p w14:paraId="06B40F98"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Pregnancy, Birth and Post</w:t>
            </w:r>
            <w:r>
              <w:rPr>
                <w:spacing w:val="-2"/>
                <w:sz w:val="20"/>
              </w:rPr>
              <w:t xml:space="preserve"> </w:t>
            </w:r>
            <w:r>
              <w:rPr>
                <w:sz w:val="20"/>
              </w:rPr>
              <w:t>Natal</w:t>
            </w:r>
          </w:p>
          <w:p w14:paraId="44C6F82F"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Contraception and</w:t>
            </w:r>
            <w:r>
              <w:rPr>
                <w:spacing w:val="-3"/>
                <w:sz w:val="20"/>
              </w:rPr>
              <w:t xml:space="preserve"> </w:t>
            </w:r>
            <w:r>
              <w:rPr>
                <w:sz w:val="20"/>
              </w:rPr>
              <w:t>HRT</w:t>
            </w:r>
          </w:p>
          <w:p w14:paraId="202C053C"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GP</w:t>
            </w:r>
            <w:r>
              <w:rPr>
                <w:spacing w:val="-3"/>
                <w:sz w:val="20"/>
              </w:rPr>
              <w:t xml:space="preserve"> </w:t>
            </w:r>
            <w:r>
              <w:rPr>
                <w:sz w:val="20"/>
              </w:rPr>
              <w:t>Imaging</w:t>
            </w:r>
          </w:p>
          <w:p w14:paraId="53D18053" w14:textId="77777777" w:rsidR="005C3B86" w:rsidRDefault="00826027" w:rsidP="004F5894">
            <w:pPr>
              <w:pStyle w:val="TableParagraph"/>
              <w:numPr>
                <w:ilvl w:val="0"/>
                <w:numId w:val="7"/>
              </w:numPr>
              <w:tabs>
                <w:tab w:val="left" w:pos="470"/>
                <w:tab w:val="left" w:pos="471"/>
              </w:tabs>
              <w:spacing w:line="244" w:lineRule="exact"/>
              <w:rPr>
                <w:sz w:val="20"/>
              </w:rPr>
            </w:pPr>
            <w:r>
              <w:rPr>
                <w:sz w:val="20"/>
              </w:rPr>
              <w:t>Other</w:t>
            </w:r>
            <w:r>
              <w:rPr>
                <w:spacing w:val="-3"/>
                <w:sz w:val="20"/>
              </w:rPr>
              <w:t xml:space="preserve"> </w:t>
            </w:r>
            <w:r>
              <w:rPr>
                <w:sz w:val="20"/>
              </w:rPr>
              <w:t>Investigations</w:t>
            </w:r>
          </w:p>
          <w:p w14:paraId="2734CC77" w14:textId="77777777" w:rsidR="005C3B86" w:rsidRDefault="00826027" w:rsidP="004F5894">
            <w:pPr>
              <w:pStyle w:val="TableParagraph"/>
              <w:numPr>
                <w:ilvl w:val="0"/>
                <w:numId w:val="7"/>
              </w:numPr>
              <w:tabs>
                <w:tab w:val="left" w:pos="470"/>
                <w:tab w:val="left" w:pos="471"/>
              </w:tabs>
              <w:spacing w:line="235" w:lineRule="exact"/>
              <w:rPr>
                <w:sz w:val="20"/>
              </w:rPr>
            </w:pPr>
            <w:r>
              <w:rPr>
                <w:sz w:val="20"/>
              </w:rPr>
              <w:t>Investigations</w:t>
            </w:r>
            <w:r>
              <w:rPr>
                <w:spacing w:val="-4"/>
                <w:sz w:val="20"/>
              </w:rPr>
              <w:t xml:space="preserve"> </w:t>
            </w:r>
            <w:r>
              <w:rPr>
                <w:sz w:val="20"/>
              </w:rPr>
              <w:t>Administration</w:t>
            </w:r>
          </w:p>
          <w:p w14:paraId="2F94C2AE" w14:textId="77777777" w:rsidR="005C3B86" w:rsidRDefault="00826027" w:rsidP="004F5894">
            <w:pPr>
              <w:pStyle w:val="TableParagraph"/>
              <w:numPr>
                <w:ilvl w:val="0"/>
                <w:numId w:val="7"/>
              </w:numPr>
              <w:tabs>
                <w:tab w:val="left" w:pos="470"/>
                <w:tab w:val="left" w:pos="471"/>
              </w:tabs>
              <w:spacing w:line="232" w:lineRule="exact"/>
              <w:rPr>
                <w:sz w:val="20"/>
              </w:rPr>
            </w:pPr>
            <w:r>
              <w:rPr>
                <w:sz w:val="20"/>
              </w:rPr>
              <w:t>Operations</w:t>
            </w:r>
          </w:p>
          <w:p w14:paraId="78FD51B1" w14:textId="77777777" w:rsidR="00DB556F" w:rsidRDefault="00DB556F" w:rsidP="004F5894">
            <w:pPr>
              <w:pStyle w:val="TableParagraph"/>
              <w:numPr>
                <w:ilvl w:val="0"/>
                <w:numId w:val="7"/>
              </w:numPr>
              <w:tabs>
                <w:tab w:val="left" w:pos="470"/>
                <w:tab w:val="left" w:pos="471"/>
              </w:tabs>
              <w:spacing w:line="239" w:lineRule="exact"/>
              <w:rPr>
                <w:sz w:val="20"/>
              </w:rPr>
            </w:pPr>
            <w:r>
              <w:rPr>
                <w:sz w:val="20"/>
              </w:rPr>
              <w:t>Obstetric</w:t>
            </w:r>
            <w:r>
              <w:rPr>
                <w:spacing w:val="-2"/>
                <w:sz w:val="20"/>
              </w:rPr>
              <w:t xml:space="preserve"> </w:t>
            </w:r>
            <w:r>
              <w:rPr>
                <w:sz w:val="20"/>
              </w:rPr>
              <w:t>Procedures</w:t>
            </w:r>
          </w:p>
          <w:p w14:paraId="2933F441" w14:textId="77777777" w:rsidR="00DB556F" w:rsidRDefault="00DB556F" w:rsidP="004F5894">
            <w:pPr>
              <w:pStyle w:val="TableParagraph"/>
              <w:numPr>
                <w:ilvl w:val="0"/>
                <w:numId w:val="7"/>
              </w:numPr>
              <w:tabs>
                <w:tab w:val="left" w:pos="470"/>
                <w:tab w:val="left" w:pos="471"/>
              </w:tabs>
              <w:spacing w:line="244" w:lineRule="exact"/>
              <w:rPr>
                <w:sz w:val="20"/>
              </w:rPr>
            </w:pPr>
            <w:r>
              <w:rPr>
                <w:sz w:val="20"/>
              </w:rPr>
              <w:t>Other Diagnostic</w:t>
            </w:r>
            <w:r>
              <w:rPr>
                <w:spacing w:val="-4"/>
                <w:sz w:val="20"/>
              </w:rPr>
              <w:t xml:space="preserve"> </w:t>
            </w:r>
            <w:r>
              <w:rPr>
                <w:sz w:val="20"/>
              </w:rPr>
              <w:t>Procedures</w:t>
            </w:r>
          </w:p>
          <w:p w14:paraId="492E2C51" w14:textId="77777777" w:rsidR="00DB556F" w:rsidRDefault="00DB556F" w:rsidP="004F5894">
            <w:pPr>
              <w:pStyle w:val="TableParagraph"/>
              <w:numPr>
                <w:ilvl w:val="0"/>
                <w:numId w:val="7"/>
              </w:numPr>
              <w:tabs>
                <w:tab w:val="left" w:pos="470"/>
                <w:tab w:val="left" w:pos="471"/>
              </w:tabs>
              <w:spacing w:line="244" w:lineRule="exact"/>
              <w:rPr>
                <w:sz w:val="20"/>
              </w:rPr>
            </w:pPr>
            <w:r>
              <w:rPr>
                <w:sz w:val="20"/>
              </w:rPr>
              <w:t>ECG</w:t>
            </w:r>
          </w:p>
          <w:p w14:paraId="0B66FCF1" w14:textId="77777777" w:rsidR="00DB556F" w:rsidRDefault="00DB556F" w:rsidP="004F5894">
            <w:pPr>
              <w:pStyle w:val="TableParagraph"/>
              <w:numPr>
                <w:ilvl w:val="0"/>
                <w:numId w:val="7"/>
              </w:numPr>
              <w:tabs>
                <w:tab w:val="left" w:pos="470"/>
                <w:tab w:val="left" w:pos="471"/>
              </w:tabs>
              <w:spacing w:line="244" w:lineRule="exact"/>
              <w:rPr>
                <w:sz w:val="20"/>
              </w:rPr>
            </w:pPr>
            <w:r>
              <w:rPr>
                <w:sz w:val="20"/>
              </w:rPr>
              <w:t>Other Preventative</w:t>
            </w:r>
            <w:r>
              <w:rPr>
                <w:spacing w:val="-7"/>
                <w:sz w:val="20"/>
              </w:rPr>
              <w:t xml:space="preserve"> </w:t>
            </w:r>
            <w:r>
              <w:rPr>
                <w:sz w:val="20"/>
              </w:rPr>
              <w:t>Procedures</w:t>
            </w:r>
          </w:p>
          <w:p w14:paraId="0902510B" w14:textId="77777777" w:rsidR="00DB556F" w:rsidRDefault="00DB556F" w:rsidP="004F5894">
            <w:pPr>
              <w:pStyle w:val="TableParagraph"/>
              <w:numPr>
                <w:ilvl w:val="0"/>
                <w:numId w:val="7"/>
              </w:numPr>
              <w:tabs>
                <w:tab w:val="left" w:pos="470"/>
                <w:tab w:val="left" w:pos="471"/>
              </w:tabs>
              <w:spacing w:line="232" w:lineRule="exact"/>
              <w:rPr>
                <w:sz w:val="20"/>
              </w:rPr>
            </w:pPr>
            <w:r w:rsidRPr="00DB556F">
              <w:rPr>
                <w:sz w:val="20"/>
              </w:rPr>
              <w:t>Other Therapeutic</w:t>
            </w:r>
            <w:r w:rsidRPr="00DB556F">
              <w:rPr>
                <w:spacing w:val="-5"/>
                <w:sz w:val="20"/>
              </w:rPr>
              <w:t xml:space="preserve"> </w:t>
            </w:r>
            <w:r w:rsidRPr="00DB556F">
              <w:rPr>
                <w:sz w:val="20"/>
              </w:rPr>
              <w:t>Procedures</w:t>
            </w:r>
          </w:p>
          <w:p w14:paraId="38EBBBE8" w14:textId="77777777" w:rsidR="00DB556F" w:rsidRPr="00DB556F" w:rsidRDefault="00DB556F" w:rsidP="004F5894">
            <w:pPr>
              <w:pStyle w:val="TableParagraph"/>
              <w:numPr>
                <w:ilvl w:val="0"/>
                <w:numId w:val="7"/>
              </w:numPr>
              <w:tabs>
                <w:tab w:val="left" w:pos="470"/>
                <w:tab w:val="left" w:pos="471"/>
              </w:tabs>
              <w:spacing w:line="232" w:lineRule="exact"/>
              <w:rPr>
                <w:sz w:val="20"/>
              </w:rPr>
            </w:pPr>
            <w:r w:rsidRPr="00DB556F">
              <w:rPr>
                <w:sz w:val="20"/>
              </w:rPr>
              <w:t xml:space="preserve">Recent Test Results (last </w:t>
            </w:r>
            <w:r w:rsidRPr="00DB556F">
              <w:rPr>
                <w:spacing w:val="-14"/>
                <w:sz w:val="20"/>
              </w:rPr>
              <w:t xml:space="preserve">12 </w:t>
            </w:r>
            <w:r w:rsidRPr="00DB556F">
              <w:rPr>
                <w:sz w:val="20"/>
              </w:rPr>
              <w:t>months)</w:t>
            </w:r>
          </w:p>
          <w:p w14:paraId="469493DD" w14:textId="77777777" w:rsidR="00DB556F" w:rsidRDefault="00DB556F" w:rsidP="00DB556F">
            <w:pPr>
              <w:pStyle w:val="TableParagraph"/>
              <w:tabs>
                <w:tab w:val="left" w:pos="470"/>
                <w:tab w:val="left" w:pos="471"/>
              </w:tabs>
              <w:spacing w:line="232" w:lineRule="exact"/>
              <w:rPr>
                <w:sz w:val="20"/>
              </w:rPr>
            </w:pPr>
          </w:p>
        </w:tc>
        <w:tc>
          <w:tcPr>
            <w:tcW w:w="3695" w:type="dxa"/>
          </w:tcPr>
          <w:p w14:paraId="4CF9644B" w14:textId="77777777" w:rsidR="005C3B86" w:rsidRDefault="00826027" w:rsidP="00CD6D49">
            <w:pPr>
              <w:pStyle w:val="TableParagraph"/>
              <w:ind w:right="97"/>
              <w:rPr>
                <w:sz w:val="20"/>
              </w:rPr>
            </w:pPr>
            <w:r>
              <w:rPr>
                <w:b/>
                <w:sz w:val="20"/>
              </w:rPr>
              <w:t xml:space="preserve">Use Case 2: </w:t>
            </w:r>
            <w:r>
              <w:rPr>
                <w:sz w:val="20"/>
              </w:rPr>
              <w:t>Predicting Outcomes and Population Stratification</w:t>
            </w:r>
            <w:r w:rsidR="00CD6D49">
              <w:rPr>
                <w:sz w:val="20"/>
              </w:rPr>
              <w:t>.</w:t>
            </w:r>
          </w:p>
          <w:p w14:paraId="16897760" w14:textId="77777777" w:rsidR="00CD6D49" w:rsidRDefault="00CD6D49" w:rsidP="00CD6D49">
            <w:pPr>
              <w:pStyle w:val="TableParagraph"/>
              <w:ind w:right="97"/>
              <w:rPr>
                <w:b/>
                <w:sz w:val="20"/>
              </w:rPr>
            </w:pPr>
          </w:p>
          <w:p w14:paraId="32B56775" w14:textId="77777777" w:rsidR="005C3B86" w:rsidRDefault="00826027">
            <w:pPr>
              <w:pStyle w:val="TableParagraph"/>
              <w:ind w:right="152"/>
              <w:rPr>
                <w:sz w:val="20"/>
              </w:rPr>
            </w:pPr>
            <w:r>
              <w:rPr>
                <w:b/>
                <w:sz w:val="20"/>
              </w:rPr>
              <w:t xml:space="preserve">Use Case 3: </w:t>
            </w:r>
            <w:r>
              <w:rPr>
                <w:sz w:val="20"/>
              </w:rPr>
              <w:t>Planning and Future Service Provision</w:t>
            </w:r>
          </w:p>
          <w:p w14:paraId="744EB537" w14:textId="77777777" w:rsidR="005C3B86" w:rsidRDefault="005C3B86">
            <w:pPr>
              <w:pStyle w:val="TableParagraph"/>
              <w:ind w:left="0"/>
              <w:rPr>
                <w:b/>
                <w:sz w:val="20"/>
              </w:rPr>
            </w:pPr>
          </w:p>
          <w:p w14:paraId="33002729" w14:textId="77777777" w:rsidR="005C3B86" w:rsidRDefault="00826027">
            <w:pPr>
              <w:pStyle w:val="TableParagraph"/>
              <w:ind w:right="630"/>
              <w:rPr>
                <w:sz w:val="20"/>
              </w:rPr>
            </w:pPr>
            <w:r>
              <w:rPr>
                <w:b/>
                <w:sz w:val="20"/>
              </w:rPr>
              <w:t xml:space="preserve">Use Case 4: </w:t>
            </w:r>
            <w:r>
              <w:rPr>
                <w:sz w:val="20"/>
              </w:rPr>
              <w:t>Evaluation and Causality</w:t>
            </w:r>
          </w:p>
          <w:p w14:paraId="0079A7D5" w14:textId="77777777" w:rsidR="00360380" w:rsidRDefault="00360380">
            <w:pPr>
              <w:pStyle w:val="TableParagraph"/>
              <w:ind w:right="630"/>
              <w:rPr>
                <w:sz w:val="20"/>
              </w:rPr>
            </w:pPr>
          </w:p>
          <w:p w14:paraId="0A8AE449" w14:textId="1946FD4F"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5C3B86" w14:paraId="211C3B9C" w14:textId="77777777" w:rsidTr="00D472E4">
        <w:trPr>
          <w:trHeight w:val="10700"/>
        </w:trPr>
        <w:tc>
          <w:tcPr>
            <w:tcW w:w="1618" w:type="dxa"/>
          </w:tcPr>
          <w:p w14:paraId="65AF1D07" w14:textId="77777777" w:rsidR="005C3B86" w:rsidRDefault="00826027">
            <w:pPr>
              <w:pStyle w:val="TableParagraph"/>
              <w:ind w:left="112"/>
              <w:rPr>
                <w:sz w:val="20"/>
              </w:rPr>
            </w:pPr>
            <w:r>
              <w:rPr>
                <w:sz w:val="20"/>
              </w:rPr>
              <w:lastRenderedPageBreak/>
              <w:t>6.10</w:t>
            </w:r>
          </w:p>
        </w:tc>
        <w:tc>
          <w:tcPr>
            <w:tcW w:w="1794" w:type="dxa"/>
          </w:tcPr>
          <w:p w14:paraId="09F976BB" w14:textId="77777777" w:rsidR="005C3B86" w:rsidRDefault="00826027">
            <w:pPr>
              <w:pStyle w:val="TableParagraph"/>
              <w:rPr>
                <w:b/>
                <w:sz w:val="20"/>
              </w:rPr>
            </w:pPr>
            <w:r>
              <w:rPr>
                <w:b/>
                <w:sz w:val="20"/>
              </w:rPr>
              <w:t>Data Categories</w:t>
            </w:r>
          </w:p>
        </w:tc>
        <w:tc>
          <w:tcPr>
            <w:tcW w:w="3525" w:type="dxa"/>
          </w:tcPr>
          <w:p w14:paraId="424C879A" w14:textId="77777777" w:rsidR="005C3B86" w:rsidRDefault="00826027" w:rsidP="004F5894">
            <w:pPr>
              <w:pStyle w:val="TableParagraph"/>
              <w:numPr>
                <w:ilvl w:val="0"/>
                <w:numId w:val="6"/>
              </w:numPr>
              <w:tabs>
                <w:tab w:val="left" w:pos="470"/>
                <w:tab w:val="left" w:pos="471"/>
              </w:tabs>
              <w:spacing w:line="239" w:lineRule="exact"/>
              <w:ind w:hanging="361"/>
              <w:rPr>
                <w:sz w:val="20"/>
              </w:rPr>
            </w:pPr>
            <w:r>
              <w:rPr>
                <w:sz w:val="20"/>
              </w:rPr>
              <w:t>Active</w:t>
            </w:r>
            <w:r>
              <w:rPr>
                <w:spacing w:val="-2"/>
                <w:sz w:val="20"/>
              </w:rPr>
              <w:t xml:space="preserve"> </w:t>
            </w:r>
            <w:r>
              <w:rPr>
                <w:sz w:val="20"/>
              </w:rPr>
              <w:t>Problems</w:t>
            </w:r>
          </w:p>
          <w:p w14:paraId="0CFAE41C"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Administration</w:t>
            </w:r>
          </w:p>
          <w:p w14:paraId="100DAC63"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Alcohol Exercise and</w:t>
            </w:r>
            <w:r>
              <w:rPr>
                <w:spacing w:val="-2"/>
                <w:sz w:val="20"/>
              </w:rPr>
              <w:t xml:space="preserve"> </w:t>
            </w:r>
            <w:r>
              <w:rPr>
                <w:sz w:val="20"/>
              </w:rPr>
              <w:t>Diet</w:t>
            </w:r>
          </w:p>
          <w:p w14:paraId="779B1DDD"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Allergy</w:t>
            </w:r>
          </w:p>
          <w:p w14:paraId="14D5A791"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Blood</w:t>
            </w:r>
            <w:r>
              <w:rPr>
                <w:spacing w:val="-3"/>
                <w:sz w:val="20"/>
              </w:rPr>
              <w:t xml:space="preserve"> </w:t>
            </w:r>
            <w:r>
              <w:rPr>
                <w:sz w:val="20"/>
              </w:rPr>
              <w:t>Chemistry</w:t>
            </w:r>
          </w:p>
          <w:p w14:paraId="638A17F3"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Blood</w:t>
            </w:r>
            <w:r>
              <w:rPr>
                <w:spacing w:val="-2"/>
                <w:sz w:val="20"/>
              </w:rPr>
              <w:t xml:space="preserve"> </w:t>
            </w:r>
            <w:r>
              <w:rPr>
                <w:sz w:val="20"/>
              </w:rPr>
              <w:t>Pressure</w:t>
            </w:r>
          </w:p>
          <w:p w14:paraId="43C5C0E9"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Cervical</w:t>
            </w:r>
            <w:r>
              <w:rPr>
                <w:spacing w:val="-3"/>
                <w:sz w:val="20"/>
              </w:rPr>
              <w:t xml:space="preserve"> </w:t>
            </w:r>
            <w:r>
              <w:rPr>
                <w:sz w:val="20"/>
              </w:rPr>
              <w:t>Cytology</w:t>
            </w:r>
          </w:p>
          <w:p w14:paraId="1486793F"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Child</w:t>
            </w:r>
            <w:r>
              <w:rPr>
                <w:spacing w:val="-3"/>
                <w:sz w:val="20"/>
              </w:rPr>
              <w:t xml:space="preserve"> </w:t>
            </w:r>
            <w:r>
              <w:rPr>
                <w:sz w:val="20"/>
              </w:rPr>
              <w:t>Health</w:t>
            </w:r>
          </w:p>
          <w:p w14:paraId="05E62E1F" w14:textId="77777777" w:rsidR="005C3B86" w:rsidRDefault="00826027" w:rsidP="004F5894">
            <w:pPr>
              <w:pStyle w:val="TableParagraph"/>
              <w:numPr>
                <w:ilvl w:val="0"/>
                <w:numId w:val="6"/>
              </w:numPr>
              <w:tabs>
                <w:tab w:val="left" w:pos="470"/>
                <w:tab w:val="left" w:pos="471"/>
              </w:tabs>
              <w:spacing w:line="243" w:lineRule="exact"/>
              <w:ind w:hanging="361"/>
              <w:rPr>
                <w:sz w:val="20"/>
              </w:rPr>
            </w:pPr>
            <w:r>
              <w:rPr>
                <w:sz w:val="20"/>
              </w:rPr>
              <w:t>Chronic Disease</w:t>
            </w:r>
            <w:r>
              <w:rPr>
                <w:spacing w:val="-2"/>
                <w:sz w:val="20"/>
              </w:rPr>
              <w:t xml:space="preserve"> </w:t>
            </w:r>
            <w:r>
              <w:rPr>
                <w:sz w:val="20"/>
              </w:rPr>
              <w:t>Monitoring</w:t>
            </w:r>
          </w:p>
          <w:p w14:paraId="6A8412A2"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Contraception and</w:t>
            </w:r>
            <w:r>
              <w:rPr>
                <w:spacing w:val="-3"/>
                <w:sz w:val="20"/>
              </w:rPr>
              <w:t xml:space="preserve"> </w:t>
            </w:r>
            <w:r>
              <w:rPr>
                <w:sz w:val="20"/>
              </w:rPr>
              <w:t>HRT</w:t>
            </w:r>
          </w:p>
          <w:p w14:paraId="67CBB39B"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Contraindications</w:t>
            </w:r>
          </w:p>
          <w:p w14:paraId="0CB62A96"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Diabetes</w:t>
            </w:r>
            <w:r>
              <w:rPr>
                <w:spacing w:val="-3"/>
                <w:sz w:val="20"/>
              </w:rPr>
              <w:t xml:space="preserve"> </w:t>
            </w:r>
            <w:r>
              <w:rPr>
                <w:sz w:val="20"/>
              </w:rPr>
              <w:t>Diagnosis</w:t>
            </w:r>
          </w:p>
          <w:p w14:paraId="438C77D6"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ECG Pulmonary</w:t>
            </w:r>
          </w:p>
          <w:p w14:paraId="7EDE212F"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Encounters</w:t>
            </w:r>
          </w:p>
          <w:p w14:paraId="2AABFD1D"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Family</w:t>
            </w:r>
            <w:r>
              <w:rPr>
                <w:spacing w:val="-4"/>
                <w:sz w:val="20"/>
              </w:rPr>
              <w:t xml:space="preserve"> </w:t>
            </w:r>
            <w:r>
              <w:rPr>
                <w:sz w:val="20"/>
              </w:rPr>
              <w:t>History</w:t>
            </w:r>
          </w:p>
          <w:p w14:paraId="231A10E3"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Full Problems</w:t>
            </w:r>
            <w:r>
              <w:rPr>
                <w:spacing w:val="-2"/>
                <w:sz w:val="20"/>
              </w:rPr>
              <w:t xml:space="preserve"> </w:t>
            </w:r>
            <w:r>
              <w:rPr>
                <w:sz w:val="20"/>
              </w:rPr>
              <w:t>List</w:t>
            </w:r>
          </w:p>
          <w:p w14:paraId="3A0695A7" w14:textId="77777777" w:rsidR="005C3B86" w:rsidRDefault="00826027" w:rsidP="004F5894">
            <w:pPr>
              <w:pStyle w:val="TableParagraph"/>
              <w:numPr>
                <w:ilvl w:val="0"/>
                <w:numId w:val="6"/>
              </w:numPr>
              <w:tabs>
                <w:tab w:val="left" w:pos="470"/>
                <w:tab w:val="left" w:pos="471"/>
              </w:tabs>
              <w:spacing w:line="243" w:lineRule="exact"/>
              <w:ind w:hanging="361"/>
              <w:rPr>
                <w:sz w:val="20"/>
              </w:rPr>
            </w:pPr>
            <w:r>
              <w:rPr>
                <w:sz w:val="20"/>
              </w:rPr>
              <w:t>Glucose/hba1c</w:t>
            </w:r>
          </w:p>
          <w:p w14:paraId="29A8028F"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Haematology</w:t>
            </w:r>
          </w:p>
          <w:p w14:paraId="2D76E817"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Height and</w:t>
            </w:r>
            <w:r>
              <w:rPr>
                <w:spacing w:val="-4"/>
                <w:sz w:val="20"/>
              </w:rPr>
              <w:t xml:space="preserve"> </w:t>
            </w:r>
            <w:r>
              <w:rPr>
                <w:sz w:val="20"/>
              </w:rPr>
              <w:t>Weight</w:t>
            </w:r>
          </w:p>
          <w:p w14:paraId="45B2806A"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Imaging</w:t>
            </w:r>
          </w:p>
          <w:p w14:paraId="6BF535FA"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Investigations</w:t>
            </w:r>
            <w:r>
              <w:rPr>
                <w:spacing w:val="-4"/>
                <w:sz w:val="20"/>
              </w:rPr>
              <w:t xml:space="preserve"> </w:t>
            </w:r>
            <w:r>
              <w:rPr>
                <w:sz w:val="20"/>
              </w:rPr>
              <w:t>Admin</w:t>
            </w:r>
          </w:p>
          <w:p w14:paraId="39249EFF"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Medications</w:t>
            </w:r>
            <w:r>
              <w:rPr>
                <w:spacing w:val="-2"/>
                <w:sz w:val="20"/>
              </w:rPr>
              <w:t xml:space="preserve"> </w:t>
            </w:r>
            <w:r>
              <w:rPr>
                <w:sz w:val="20"/>
              </w:rPr>
              <w:t>Administration</w:t>
            </w:r>
          </w:p>
          <w:p w14:paraId="4CF47B1F"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Medication Issues</w:t>
            </w:r>
          </w:p>
          <w:p w14:paraId="5A242FF9"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Microbiology</w:t>
            </w:r>
          </w:p>
          <w:p w14:paraId="395149E2"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Obstetric</w:t>
            </w:r>
            <w:r>
              <w:rPr>
                <w:spacing w:val="-2"/>
                <w:sz w:val="20"/>
              </w:rPr>
              <w:t xml:space="preserve"> </w:t>
            </w:r>
            <w:r>
              <w:rPr>
                <w:sz w:val="20"/>
              </w:rPr>
              <w:t>Procedures</w:t>
            </w:r>
          </w:p>
          <w:p w14:paraId="7E8C488D" w14:textId="77777777" w:rsidR="005C3B86" w:rsidRDefault="00826027" w:rsidP="004F5894">
            <w:pPr>
              <w:pStyle w:val="TableParagraph"/>
              <w:numPr>
                <w:ilvl w:val="0"/>
                <w:numId w:val="6"/>
              </w:numPr>
              <w:tabs>
                <w:tab w:val="left" w:pos="470"/>
                <w:tab w:val="left" w:pos="471"/>
              </w:tabs>
              <w:spacing w:line="243" w:lineRule="exact"/>
              <w:ind w:hanging="361"/>
              <w:rPr>
                <w:sz w:val="20"/>
              </w:rPr>
            </w:pPr>
            <w:r>
              <w:rPr>
                <w:sz w:val="20"/>
              </w:rPr>
              <w:t>Operations</w:t>
            </w:r>
          </w:p>
          <w:p w14:paraId="66C8472D"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OTC Prophylactic</w:t>
            </w:r>
            <w:r>
              <w:rPr>
                <w:spacing w:val="-3"/>
                <w:sz w:val="20"/>
              </w:rPr>
              <w:t xml:space="preserve"> </w:t>
            </w:r>
            <w:r>
              <w:rPr>
                <w:sz w:val="20"/>
              </w:rPr>
              <w:t>Therapy</w:t>
            </w:r>
          </w:p>
          <w:p w14:paraId="2C5F703A"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Other</w:t>
            </w:r>
            <w:r>
              <w:rPr>
                <w:spacing w:val="-3"/>
                <w:sz w:val="20"/>
              </w:rPr>
              <w:t xml:space="preserve"> </w:t>
            </w:r>
            <w:r>
              <w:rPr>
                <w:sz w:val="20"/>
              </w:rPr>
              <w:t>Cytology/Pathology</w:t>
            </w:r>
          </w:p>
          <w:p w14:paraId="6461239B"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Other Diagnostic</w:t>
            </w:r>
            <w:r>
              <w:rPr>
                <w:spacing w:val="-4"/>
                <w:sz w:val="20"/>
              </w:rPr>
              <w:t xml:space="preserve"> </w:t>
            </w:r>
            <w:r>
              <w:rPr>
                <w:sz w:val="20"/>
              </w:rPr>
              <w:t>Procedures</w:t>
            </w:r>
          </w:p>
          <w:p w14:paraId="7D9FD689"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Other</w:t>
            </w:r>
            <w:r>
              <w:rPr>
                <w:spacing w:val="-3"/>
                <w:sz w:val="20"/>
              </w:rPr>
              <w:t xml:space="preserve"> </w:t>
            </w:r>
            <w:r>
              <w:rPr>
                <w:sz w:val="20"/>
              </w:rPr>
              <w:t>Investigations</w:t>
            </w:r>
          </w:p>
          <w:p w14:paraId="77F62ED1"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Other Preventative</w:t>
            </w:r>
            <w:r>
              <w:rPr>
                <w:spacing w:val="-7"/>
                <w:sz w:val="20"/>
              </w:rPr>
              <w:t xml:space="preserve"> </w:t>
            </w:r>
            <w:r>
              <w:rPr>
                <w:sz w:val="20"/>
              </w:rPr>
              <w:t>Procedures</w:t>
            </w:r>
          </w:p>
          <w:p w14:paraId="3A6EFB3E"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Other Therapeutic</w:t>
            </w:r>
            <w:r>
              <w:rPr>
                <w:spacing w:val="-4"/>
                <w:sz w:val="20"/>
              </w:rPr>
              <w:t xml:space="preserve"> </w:t>
            </w:r>
            <w:r>
              <w:rPr>
                <w:sz w:val="20"/>
              </w:rPr>
              <w:t>Procedures</w:t>
            </w:r>
          </w:p>
          <w:p w14:paraId="4EA941FB"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Past</w:t>
            </w:r>
            <w:r>
              <w:rPr>
                <w:spacing w:val="-3"/>
                <w:sz w:val="20"/>
              </w:rPr>
              <w:t xml:space="preserve"> </w:t>
            </w:r>
            <w:r>
              <w:rPr>
                <w:sz w:val="20"/>
              </w:rPr>
              <w:t>Problems</w:t>
            </w:r>
          </w:p>
          <w:p w14:paraId="4E550676" w14:textId="77777777" w:rsidR="005C3B86" w:rsidRDefault="00826027" w:rsidP="004F5894">
            <w:pPr>
              <w:pStyle w:val="TableParagraph"/>
              <w:numPr>
                <w:ilvl w:val="0"/>
                <w:numId w:val="6"/>
              </w:numPr>
              <w:tabs>
                <w:tab w:val="left" w:pos="470"/>
                <w:tab w:val="left" w:pos="471"/>
              </w:tabs>
              <w:spacing w:line="243" w:lineRule="exact"/>
              <w:ind w:hanging="361"/>
              <w:rPr>
                <w:sz w:val="20"/>
              </w:rPr>
            </w:pPr>
            <w:r>
              <w:rPr>
                <w:sz w:val="20"/>
              </w:rPr>
              <w:t>Physiology Function</w:t>
            </w:r>
            <w:r>
              <w:rPr>
                <w:spacing w:val="-2"/>
                <w:sz w:val="20"/>
              </w:rPr>
              <w:t xml:space="preserve"> </w:t>
            </w:r>
            <w:r>
              <w:rPr>
                <w:sz w:val="20"/>
              </w:rPr>
              <w:t>Tests</w:t>
            </w:r>
          </w:p>
          <w:p w14:paraId="2EE5B343"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Pregnancy, Birth and Post</w:t>
            </w:r>
            <w:r>
              <w:rPr>
                <w:spacing w:val="-2"/>
                <w:sz w:val="20"/>
              </w:rPr>
              <w:t xml:space="preserve"> </w:t>
            </w:r>
            <w:r>
              <w:rPr>
                <w:sz w:val="20"/>
              </w:rPr>
              <w:t>Natal</w:t>
            </w:r>
          </w:p>
          <w:p w14:paraId="3D1AD560"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Recent Tests</w:t>
            </w:r>
          </w:p>
          <w:p w14:paraId="49789B04"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Referrals and</w:t>
            </w:r>
            <w:r>
              <w:rPr>
                <w:spacing w:val="-5"/>
                <w:sz w:val="20"/>
              </w:rPr>
              <w:t xml:space="preserve"> </w:t>
            </w:r>
            <w:r>
              <w:rPr>
                <w:sz w:val="20"/>
              </w:rPr>
              <w:t>Admissions</w:t>
            </w:r>
          </w:p>
          <w:p w14:paraId="32DFCBCF"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Repeat</w:t>
            </w:r>
            <w:r>
              <w:rPr>
                <w:spacing w:val="-2"/>
                <w:sz w:val="20"/>
              </w:rPr>
              <w:t xml:space="preserve"> </w:t>
            </w:r>
            <w:r>
              <w:rPr>
                <w:sz w:val="20"/>
              </w:rPr>
              <w:t>Medication</w:t>
            </w:r>
          </w:p>
          <w:p w14:paraId="4E9A987E"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Smoking</w:t>
            </w:r>
          </w:p>
          <w:p w14:paraId="1BD900E1"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Social History</w:t>
            </w:r>
          </w:p>
          <w:p w14:paraId="6F0368D0"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Unmatched</w:t>
            </w:r>
          </w:p>
          <w:p w14:paraId="70D8F2CA"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Urinalysis</w:t>
            </w:r>
          </w:p>
          <w:p w14:paraId="4DE719B5" w14:textId="77777777" w:rsidR="005C3B86" w:rsidRDefault="00826027" w:rsidP="004F5894">
            <w:pPr>
              <w:pStyle w:val="TableParagraph"/>
              <w:numPr>
                <w:ilvl w:val="0"/>
                <w:numId w:val="6"/>
              </w:numPr>
              <w:tabs>
                <w:tab w:val="left" w:pos="470"/>
                <w:tab w:val="left" w:pos="471"/>
              </w:tabs>
              <w:spacing w:line="244" w:lineRule="exact"/>
              <w:ind w:hanging="361"/>
              <w:rPr>
                <w:sz w:val="20"/>
              </w:rPr>
            </w:pPr>
            <w:r>
              <w:rPr>
                <w:sz w:val="20"/>
              </w:rPr>
              <w:t>Vaccination and</w:t>
            </w:r>
            <w:r>
              <w:rPr>
                <w:spacing w:val="-4"/>
                <w:sz w:val="20"/>
              </w:rPr>
              <w:t xml:space="preserve"> </w:t>
            </w:r>
            <w:r>
              <w:rPr>
                <w:sz w:val="20"/>
              </w:rPr>
              <w:t>Immunisations</w:t>
            </w:r>
          </w:p>
        </w:tc>
        <w:tc>
          <w:tcPr>
            <w:tcW w:w="3695" w:type="dxa"/>
          </w:tcPr>
          <w:p w14:paraId="35D20501" w14:textId="77777777" w:rsidR="005C3B86" w:rsidRDefault="00826027">
            <w:pPr>
              <w:pStyle w:val="TableParagraph"/>
              <w:rPr>
                <w:sz w:val="20"/>
              </w:rPr>
            </w:pPr>
            <w:r>
              <w:rPr>
                <w:b/>
                <w:sz w:val="20"/>
              </w:rPr>
              <w:t xml:space="preserve">Use Case 1: </w:t>
            </w:r>
            <w:r>
              <w:rPr>
                <w:sz w:val="20"/>
              </w:rPr>
              <w:t>Epidemiology</w:t>
            </w:r>
          </w:p>
          <w:p w14:paraId="5516BF71" w14:textId="77777777" w:rsidR="005C3B86" w:rsidRDefault="005C3B86">
            <w:pPr>
              <w:pStyle w:val="TableParagraph"/>
              <w:spacing w:before="1"/>
              <w:ind w:left="0"/>
              <w:rPr>
                <w:b/>
                <w:sz w:val="20"/>
              </w:rPr>
            </w:pPr>
          </w:p>
          <w:p w14:paraId="64BB4836" w14:textId="77777777" w:rsidR="005C3B86" w:rsidRDefault="00826027">
            <w:pPr>
              <w:pStyle w:val="TableParagraph"/>
              <w:ind w:right="97"/>
              <w:rPr>
                <w:sz w:val="20"/>
              </w:rPr>
            </w:pPr>
            <w:r>
              <w:rPr>
                <w:b/>
                <w:sz w:val="20"/>
              </w:rPr>
              <w:t xml:space="preserve">Use Case 2: </w:t>
            </w:r>
            <w:r>
              <w:rPr>
                <w:sz w:val="20"/>
              </w:rPr>
              <w:t>Predicting Outcomes and Population Stratification.</w:t>
            </w:r>
          </w:p>
          <w:p w14:paraId="7FCE2A9C" w14:textId="77777777" w:rsidR="005C3B86" w:rsidRDefault="005C3B86">
            <w:pPr>
              <w:pStyle w:val="TableParagraph"/>
              <w:spacing w:before="11"/>
              <w:ind w:left="0"/>
              <w:rPr>
                <w:b/>
                <w:sz w:val="19"/>
              </w:rPr>
            </w:pPr>
          </w:p>
          <w:p w14:paraId="2345B190" w14:textId="77777777" w:rsidR="005C3B86" w:rsidRDefault="00826027">
            <w:pPr>
              <w:pStyle w:val="TableParagraph"/>
              <w:ind w:right="152"/>
              <w:rPr>
                <w:sz w:val="20"/>
              </w:rPr>
            </w:pPr>
            <w:r>
              <w:rPr>
                <w:b/>
                <w:sz w:val="20"/>
              </w:rPr>
              <w:t xml:space="preserve">Use Case 3: </w:t>
            </w:r>
            <w:r>
              <w:rPr>
                <w:sz w:val="20"/>
              </w:rPr>
              <w:t>Planning and Future Service Provision</w:t>
            </w:r>
          </w:p>
          <w:p w14:paraId="43B9A3C6" w14:textId="77777777" w:rsidR="005C3B86" w:rsidRDefault="005C3B86">
            <w:pPr>
              <w:pStyle w:val="TableParagraph"/>
              <w:ind w:left="0"/>
              <w:rPr>
                <w:b/>
                <w:sz w:val="20"/>
              </w:rPr>
            </w:pPr>
          </w:p>
          <w:p w14:paraId="298C4C7C" w14:textId="77777777" w:rsidR="005C3B86" w:rsidRDefault="00826027">
            <w:pPr>
              <w:pStyle w:val="TableParagraph"/>
              <w:ind w:right="630"/>
              <w:rPr>
                <w:sz w:val="20"/>
              </w:rPr>
            </w:pPr>
            <w:r>
              <w:rPr>
                <w:b/>
                <w:sz w:val="20"/>
              </w:rPr>
              <w:t xml:space="preserve">Use Case 4: </w:t>
            </w:r>
            <w:r>
              <w:rPr>
                <w:sz w:val="20"/>
              </w:rPr>
              <w:t>Evaluation and Causality</w:t>
            </w:r>
          </w:p>
          <w:p w14:paraId="045A38DC" w14:textId="77777777" w:rsidR="00360380" w:rsidRDefault="00360380">
            <w:pPr>
              <w:pStyle w:val="TableParagraph"/>
              <w:ind w:right="630"/>
              <w:rPr>
                <w:sz w:val="20"/>
              </w:rPr>
            </w:pPr>
          </w:p>
          <w:p w14:paraId="43CCC131" w14:textId="1B869C74" w:rsidR="00360380" w:rsidRDefault="00360380">
            <w:pPr>
              <w:pStyle w:val="TableParagraph"/>
              <w:ind w:right="630"/>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bl>
    <w:p w14:paraId="53279C19" w14:textId="77777777" w:rsidR="00CE3D2A" w:rsidRDefault="00CE3D2A">
      <w:pPr>
        <w:ind w:left="983"/>
        <w:rPr>
          <w:bCs/>
          <w:sz w:val="16"/>
          <w:szCs w:val="16"/>
        </w:rPr>
      </w:pPr>
    </w:p>
    <w:p w14:paraId="319C4F6A" w14:textId="77777777" w:rsidR="00DB556F" w:rsidRPr="00C3024F" w:rsidRDefault="00DB556F">
      <w:pPr>
        <w:ind w:left="983"/>
        <w:rPr>
          <w:bCs/>
          <w:sz w:val="16"/>
          <w:szCs w:val="16"/>
        </w:rPr>
      </w:pPr>
    </w:p>
    <w:p w14:paraId="549F514D" w14:textId="77777777" w:rsidR="00DB556F" w:rsidRDefault="00DB556F">
      <w:pPr>
        <w:rPr>
          <w:bCs/>
          <w:sz w:val="16"/>
          <w:szCs w:val="16"/>
        </w:rPr>
      </w:pPr>
      <w:r>
        <w:rPr>
          <w:bCs/>
          <w:sz w:val="16"/>
          <w:szCs w:val="16"/>
        </w:rPr>
        <w:br w:type="page"/>
      </w:r>
    </w:p>
    <w:p w14:paraId="7EFECEDC" w14:textId="77777777" w:rsidR="00DB556F" w:rsidRPr="00C3024F" w:rsidRDefault="00DB556F">
      <w:pPr>
        <w:ind w:left="983"/>
        <w:rPr>
          <w:bCs/>
          <w:sz w:val="16"/>
          <w:szCs w:val="16"/>
        </w:rPr>
      </w:pPr>
    </w:p>
    <w:p w14:paraId="1052D09A" w14:textId="77777777" w:rsidR="005C3B86" w:rsidRDefault="00826027">
      <w:pPr>
        <w:ind w:left="983"/>
        <w:rPr>
          <w:b/>
          <w:sz w:val="24"/>
        </w:rPr>
      </w:pPr>
      <w:r>
        <w:rPr>
          <w:b/>
          <w:sz w:val="24"/>
        </w:rPr>
        <w:t>7. General Practice - TPP</w:t>
      </w:r>
    </w:p>
    <w:p w14:paraId="54194F07" w14:textId="77777777" w:rsidR="005C3B86" w:rsidRPr="00477833" w:rsidRDefault="005C3B86">
      <w:pPr>
        <w:pStyle w:val="BodyText"/>
        <w:spacing w:before="1" w:after="1"/>
        <w:rPr>
          <w:bCs/>
          <w:sz w:val="19"/>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1771"/>
        <w:gridCol w:w="3562"/>
        <w:gridCol w:w="3682"/>
      </w:tblGrid>
      <w:tr w:rsidR="00CE3D2A" w14:paraId="7FAFEE8A" w14:textId="77777777" w:rsidTr="00D472E4">
        <w:trPr>
          <w:trHeight w:val="230"/>
        </w:trPr>
        <w:tc>
          <w:tcPr>
            <w:tcW w:w="1617" w:type="dxa"/>
            <w:shd w:val="clear" w:color="auto" w:fill="EBEBEB"/>
          </w:tcPr>
          <w:p w14:paraId="69F9AA63" w14:textId="77777777" w:rsidR="00CE3D2A" w:rsidRDefault="00CE3D2A" w:rsidP="00590C66">
            <w:pPr>
              <w:pStyle w:val="TableParagraph"/>
              <w:spacing w:line="209" w:lineRule="exact"/>
              <w:ind w:left="112"/>
              <w:rPr>
                <w:b/>
                <w:sz w:val="20"/>
              </w:rPr>
            </w:pPr>
            <w:r>
              <w:rPr>
                <w:b/>
                <w:sz w:val="20"/>
              </w:rPr>
              <w:t>Item</w:t>
            </w:r>
          </w:p>
        </w:tc>
        <w:tc>
          <w:tcPr>
            <w:tcW w:w="1771" w:type="dxa"/>
            <w:shd w:val="clear" w:color="auto" w:fill="EBEBEB"/>
          </w:tcPr>
          <w:p w14:paraId="2A0A98EB" w14:textId="77777777" w:rsidR="00CE3D2A" w:rsidRDefault="00CE3D2A" w:rsidP="00590C66">
            <w:pPr>
              <w:pStyle w:val="TableParagraph"/>
              <w:spacing w:line="209" w:lineRule="exact"/>
              <w:rPr>
                <w:b/>
                <w:sz w:val="20"/>
              </w:rPr>
            </w:pPr>
            <w:r>
              <w:rPr>
                <w:b/>
                <w:sz w:val="20"/>
              </w:rPr>
              <w:t>Field Name</w:t>
            </w:r>
          </w:p>
        </w:tc>
        <w:tc>
          <w:tcPr>
            <w:tcW w:w="3562" w:type="dxa"/>
            <w:shd w:val="clear" w:color="auto" w:fill="EBEBEB"/>
          </w:tcPr>
          <w:p w14:paraId="739939FF" w14:textId="77777777" w:rsidR="00CE3D2A" w:rsidRDefault="00CE3D2A" w:rsidP="00590C66">
            <w:pPr>
              <w:pStyle w:val="TableParagraph"/>
              <w:spacing w:line="209" w:lineRule="exact"/>
              <w:ind w:left="112"/>
              <w:rPr>
                <w:b/>
                <w:sz w:val="20"/>
              </w:rPr>
            </w:pPr>
            <w:r>
              <w:rPr>
                <w:b/>
                <w:sz w:val="20"/>
              </w:rPr>
              <w:t>Description</w:t>
            </w:r>
          </w:p>
        </w:tc>
        <w:tc>
          <w:tcPr>
            <w:tcW w:w="3682" w:type="dxa"/>
            <w:shd w:val="clear" w:color="auto" w:fill="EBEBEB"/>
          </w:tcPr>
          <w:p w14:paraId="5852E88B" w14:textId="77777777" w:rsidR="00CE3D2A" w:rsidRDefault="00CE3D2A" w:rsidP="00590C66">
            <w:pPr>
              <w:pStyle w:val="TableParagraph"/>
              <w:spacing w:line="209" w:lineRule="exact"/>
              <w:ind w:left="110"/>
              <w:rPr>
                <w:b/>
                <w:sz w:val="20"/>
              </w:rPr>
            </w:pPr>
            <w:r>
              <w:rPr>
                <w:b/>
                <w:sz w:val="20"/>
              </w:rPr>
              <w:t>Use Case</w:t>
            </w:r>
          </w:p>
        </w:tc>
      </w:tr>
      <w:tr w:rsidR="00CE3D2A" w14:paraId="43909911" w14:textId="77777777" w:rsidTr="00D472E4">
        <w:trPr>
          <w:trHeight w:val="2300"/>
        </w:trPr>
        <w:tc>
          <w:tcPr>
            <w:tcW w:w="1617" w:type="dxa"/>
          </w:tcPr>
          <w:p w14:paraId="1B5F205E" w14:textId="77777777" w:rsidR="00CE3D2A" w:rsidRDefault="00CE3D2A" w:rsidP="00590C66">
            <w:pPr>
              <w:pStyle w:val="TableParagraph"/>
              <w:ind w:left="112"/>
              <w:rPr>
                <w:sz w:val="20"/>
              </w:rPr>
            </w:pPr>
            <w:r>
              <w:rPr>
                <w:sz w:val="20"/>
              </w:rPr>
              <w:t>7.1</w:t>
            </w:r>
          </w:p>
        </w:tc>
        <w:tc>
          <w:tcPr>
            <w:tcW w:w="1771" w:type="dxa"/>
          </w:tcPr>
          <w:p w14:paraId="2B696FEB" w14:textId="77777777" w:rsidR="00CE3D2A" w:rsidRDefault="00CE3D2A" w:rsidP="00590C66">
            <w:pPr>
              <w:pStyle w:val="TableParagraph"/>
              <w:rPr>
                <w:b/>
                <w:sz w:val="20"/>
              </w:rPr>
            </w:pPr>
            <w:r>
              <w:rPr>
                <w:b/>
                <w:sz w:val="20"/>
              </w:rPr>
              <w:t>Medications</w:t>
            </w:r>
          </w:p>
        </w:tc>
        <w:tc>
          <w:tcPr>
            <w:tcW w:w="3562" w:type="dxa"/>
          </w:tcPr>
          <w:p w14:paraId="06F765F0" w14:textId="77777777" w:rsidR="00CE3D2A" w:rsidRDefault="00CE3D2A" w:rsidP="004F5894">
            <w:pPr>
              <w:pStyle w:val="TableParagraph"/>
              <w:numPr>
                <w:ilvl w:val="0"/>
                <w:numId w:val="5"/>
              </w:numPr>
              <w:tabs>
                <w:tab w:val="left" w:pos="471"/>
                <w:tab w:val="left" w:pos="472"/>
              </w:tabs>
              <w:spacing w:line="239" w:lineRule="exact"/>
              <w:ind w:hanging="360"/>
              <w:rPr>
                <w:sz w:val="20"/>
              </w:rPr>
            </w:pPr>
            <w:r>
              <w:rPr>
                <w:sz w:val="20"/>
              </w:rPr>
              <w:t>Repeat</w:t>
            </w:r>
            <w:r>
              <w:rPr>
                <w:spacing w:val="-4"/>
                <w:sz w:val="20"/>
              </w:rPr>
              <w:t xml:space="preserve"> </w:t>
            </w:r>
            <w:r>
              <w:rPr>
                <w:sz w:val="20"/>
              </w:rPr>
              <w:t>Medications</w:t>
            </w:r>
          </w:p>
          <w:p w14:paraId="5C0E5A50" w14:textId="77777777" w:rsidR="00CE3D2A" w:rsidRDefault="00CE3D2A" w:rsidP="004F5894">
            <w:pPr>
              <w:pStyle w:val="TableParagraph"/>
              <w:numPr>
                <w:ilvl w:val="0"/>
                <w:numId w:val="5"/>
              </w:numPr>
              <w:tabs>
                <w:tab w:val="left" w:pos="471"/>
                <w:tab w:val="left" w:pos="472"/>
              </w:tabs>
              <w:ind w:hanging="360"/>
              <w:rPr>
                <w:sz w:val="20"/>
              </w:rPr>
            </w:pPr>
            <w:r>
              <w:rPr>
                <w:sz w:val="20"/>
              </w:rPr>
              <w:t>Medications Issued</w:t>
            </w:r>
          </w:p>
        </w:tc>
        <w:tc>
          <w:tcPr>
            <w:tcW w:w="3682" w:type="dxa"/>
          </w:tcPr>
          <w:p w14:paraId="2DAB9CC2" w14:textId="77777777" w:rsidR="00CE3D2A" w:rsidRDefault="00CE3D2A" w:rsidP="00590C66">
            <w:pPr>
              <w:pStyle w:val="TableParagraph"/>
              <w:ind w:left="110" w:right="84"/>
              <w:rPr>
                <w:sz w:val="20"/>
              </w:rPr>
            </w:pPr>
            <w:r>
              <w:rPr>
                <w:b/>
                <w:sz w:val="20"/>
              </w:rPr>
              <w:t xml:space="preserve">Use Case 2: </w:t>
            </w:r>
            <w:r>
              <w:rPr>
                <w:sz w:val="20"/>
              </w:rPr>
              <w:t>Predicting Outcomes and Population Stratification.</w:t>
            </w:r>
          </w:p>
          <w:p w14:paraId="2BA99552" w14:textId="77777777" w:rsidR="00CE3D2A" w:rsidRDefault="00CE3D2A" w:rsidP="00590C66">
            <w:pPr>
              <w:pStyle w:val="TableParagraph"/>
              <w:spacing w:before="1"/>
              <w:ind w:left="0"/>
              <w:rPr>
                <w:b/>
                <w:sz w:val="20"/>
              </w:rPr>
            </w:pPr>
          </w:p>
          <w:p w14:paraId="23D23246" w14:textId="77777777" w:rsidR="00CE3D2A" w:rsidRDefault="00CE3D2A" w:rsidP="00590C66">
            <w:pPr>
              <w:pStyle w:val="TableParagraph"/>
              <w:ind w:left="110" w:right="139"/>
              <w:rPr>
                <w:sz w:val="20"/>
              </w:rPr>
            </w:pPr>
            <w:r>
              <w:rPr>
                <w:b/>
                <w:sz w:val="20"/>
              </w:rPr>
              <w:t xml:space="preserve">Use Case 3: </w:t>
            </w:r>
            <w:r>
              <w:rPr>
                <w:sz w:val="20"/>
              </w:rPr>
              <w:t>Planning and Future Service Provision</w:t>
            </w:r>
          </w:p>
          <w:p w14:paraId="51DF65D8" w14:textId="77777777" w:rsidR="00CE3D2A" w:rsidRDefault="00CE3D2A" w:rsidP="00590C66">
            <w:pPr>
              <w:pStyle w:val="TableParagraph"/>
              <w:ind w:left="0"/>
              <w:rPr>
                <w:b/>
                <w:sz w:val="20"/>
              </w:rPr>
            </w:pPr>
          </w:p>
          <w:p w14:paraId="1A38AEAB" w14:textId="77777777" w:rsidR="00CE3D2A" w:rsidRDefault="00CE3D2A" w:rsidP="00590C66">
            <w:pPr>
              <w:pStyle w:val="TableParagraph"/>
              <w:ind w:left="110" w:right="617"/>
              <w:rPr>
                <w:sz w:val="20"/>
              </w:rPr>
            </w:pPr>
            <w:r>
              <w:rPr>
                <w:b/>
                <w:sz w:val="20"/>
              </w:rPr>
              <w:t xml:space="preserve">Use Case 4: </w:t>
            </w:r>
            <w:r>
              <w:rPr>
                <w:sz w:val="20"/>
              </w:rPr>
              <w:t>Evaluation and Causality</w:t>
            </w:r>
          </w:p>
          <w:p w14:paraId="6C60A155" w14:textId="77777777" w:rsidR="00360380" w:rsidRDefault="00360380" w:rsidP="00590C66">
            <w:pPr>
              <w:pStyle w:val="TableParagraph"/>
              <w:ind w:left="110" w:right="617"/>
              <w:rPr>
                <w:sz w:val="20"/>
              </w:rPr>
            </w:pPr>
          </w:p>
          <w:p w14:paraId="0252F513" w14:textId="50EC7AF6" w:rsidR="00360380" w:rsidRDefault="00360380" w:rsidP="00590C66">
            <w:pPr>
              <w:pStyle w:val="TableParagraph"/>
              <w:ind w:left="110" w:right="617"/>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r w:rsidR="00CE3D2A" w14:paraId="258793F7" w14:textId="77777777" w:rsidTr="00D472E4">
        <w:trPr>
          <w:trHeight w:val="4856"/>
        </w:trPr>
        <w:tc>
          <w:tcPr>
            <w:tcW w:w="1617" w:type="dxa"/>
          </w:tcPr>
          <w:p w14:paraId="1D4CFFBD" w14:textId="77777777" w:rsidR="00CE3D2A" w:rsidRDefault="00CE3D2A" w:rsidP="00590C66">
            <w:pPr>
              <w:pStyle w:val="TableParagraph"/>
              <w:ind w:left="112"/>
              <w:rPr>
                <w:sz w:val="20"/>
              </w:rPr>
            </w:pPr>
            <w:r>
              <w:rPr>
                <w:sz w:val="20"/>
              </w:rPr>
              <w:t>7.2</w:t>
            </w:r>
          </w:p>
        </w:tc>
        <w:tc>
          <w:tcPr>
            <w:tcW w:w="1771" w:type="dxa"/>
          </w:tcPr>
          <w:p w14:paraId="2DFBC8FB" w14:textId="77777777" w:rsidR="00CE3D2A" w:rsidRDefault="00CE3D2A" w:rsidP="00590C66">
            <w:pPr>
              <w:pStyle w:val="TableParagraph"/>
              <w:rPr>
                <w:b/>
                <w:sz w:val="20"/>
              </w:rPr>
            </w:pPr>
            <w:r>
              <w:rPr>
                <w:b/>
                <w:sz w:val="20"/>
              </w:rPr>
              <w:t>GP Problems</w:t>
            </w:r>
          </w:p>
        </w:tc>
        <w:tc>
          <w:tcPr>
            <w:tcW w:w="3562" w:type="dxa"/>
          </w:tcPr>
          <w:p w14:paraId="2F5A1E6D" w14:textId="77777777" w:rsidR="00CE3D2A" w:rsidRDefault="00CE3D2A" w:rsidP="004F5894">
            <w:pPr>
              <w:pStyle w:val="TableParagraph"/>
              <w:numPr>
                <w:ilvl w:val="0"/>
                <w:numId w:val="4"/>
              </w:numPr>
              <w:tabs>
                <w:tab w:val="left" w:pos="471"/>
                <w:tab w:val="left" w:pos="472"/>
              </w:tabs>
              <w:spacing w:line="239" w:lineRule="exact"/>
              <w:ind w:hanging="360"/>
              <w:rPr>
                <w:sz w:val="20"/>
              </w:rPr>
            </w:pPr>
            <w:r>
              <w:rPr>
                <w:sz w:val="20"/>
              </w:rPr>
              <w:t>Active</w:t>
            </w:r>
            <w:r>
              <w:rPr>
                <w:spacing w:val="-2"/>
                <w:sz w:val="20"/>
              </w:rPr>
              <w:t xml:space="preserve"> </w:t>
            </w:r>
            <w:r>
              <w:rPr>
                <w:sz w:val="20"/>
              </w:rPr>
              <w:t>Problems</w:t>
            </w:r>
          </w:p>
          <w:p w14:paraId="2F4DFBE3"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Past</w:t>
            </w:r>
            <w:r>
              <w:rPr>
                <w:spacing w:val="-3"/>
                <w:sz w:val="20"/>
              </w:rPr>
              <w:t xml:space="preserve"> </w:t>
            </w:r>
            <w:r>
              <w:rPr>
                <w:sz w:val="20"/>
              </w:rPr>
              <w:t>Problems</w:t>
            </w:r>
          </w:p>
          <w:p w14:paraId="5DC50775"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Additional</w:t>
            </w:r>
            <w:r>
              <w:rPr>
                <w:spacing w:val="-3"/>
                <w:sz w:val="20"/>
              </w:rPr>
              <w:t xml:space="preserve"> </w:t>
            </w:r>
            <w:r>
              <w:rPr>
                <w:sz w:val="20"/>
              </w:rPr>
              <w:t>Problems</w:t>
            </w:r>
          </w:p>
          <w:p w14:paraId="6ABC0518"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GP</w:t>
            </w:r>
            <w:r>
              <w:rPr>
                <w:spacing w:val="-3"/>
                <w:sz w:val="20"/>
              </w:rPr>
              <w:t xml:space="preserve"> </w:t>
            </w:r>
            <w:r>
              <w:rPr>
                <w:sz w:val="20"/>
              </w:rPr>
              <w:t>Results</w:t>
            </w:r>
          </w:p>
          <w:p w14:paraId="4A1C51A5"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GP</w:t>
            </w:r>
            <w:r>
              <w:rPr>
                <w:spacing w:val="-3"/>
                <w:sz w:val="20"/>
              </w:rPr>
              <w:t xml:space="preserve"> </w:t>
            </w:r>
            <w:r>
              <w:rPr>
                <w:sz w:val="20"/>
              </w:rPr>
              <w:t>Lifestyle</w:t>
            </w:r>
          </w:p>
          <w:p w14:paraId="3B74FE4F"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Blood</w:t>
            </w:r>
            <w:r>
              <w:rPr>
                <w:spacing w:val="-2"/>
                <w:sz w:val="20"/>
              </w:rPr>
              <w:t xml:space="preserve"> </w:t>
            </w:r>
            <w:r>
              <w:rPr>
                <w:sz w:val="20"/>
              </w:rPr>
              <w:t>Pressure</w:t>
            </w:r>
          </w:p>
          <w:p w14:paraId="124CEE99" w14:textId="77777777" w:rsidR="00CE3D2A" w:rsidRDefault="00CE3D2A" w:rsidP="004F5894">
            <w:pPr>
              <w:pStyle w:val="TableParagraph"/>
              <w:numPr>
                <w:ilvl w:val="0"/>
                <w:numId w:val="4"/>
              </w:numPr>
              <w:tabs>
                <w:tab w:val="left" w:pos="471"/>
                <w:tab w:val="left" w:pos="472"/>
              </w:tabs>
              <w:spacing w:line="243" w:lineRule="exact"/>
              <w:ind w:hanging="360"/>
              <w:rPr>
                <w:sz w:val="20"/>
              </w:rPr>
            </w:pPr>
            <w:r>
              <w:rPr>
                <w:sz w:val="20"/>
              </w:rPr>
              <w:t>Additional GP</w:t>
            </w:r>
            <w:r>
              <w:rPr>
                <w:spacing w:val="-5"/>
                <w:sz w:val="20"/>
              </w:rPr>
              <w:t xml:space="preserve"> </w:t>
            </w:r>
            <w:r>
              <w:rPr>
                <w:sz w:val="20"/>
              </w:rPr>
              <w:t>Information</w:t>
            </w:r>
          </w:p>
          <w:p w14:paraId="2C6A2B84" w14:textId="77777777" w:rsidR="00CE3D2A" w:rsidRDefault="00CE3D2A" w:rsidP="004F5894">
            <w:pPr>
              <w:pStyle w:val="TableParagraph"/>
              <w:numPr>
                <w:ilvl w:val="0"/>
                <w:numId w:val="4"/>
              </w:numPr>
              <w:tabs>
                <w:tab w:val="left" w:pos="471"/>
                <w:tab w:val="left" w:pos="472"/>
              </w:tabs>
              <w:spacing w:line="243" w:lineRule="exact"/>
              <w:ind w:hanging="360"/>
              <w:rPr>
                <w:sz w:val="20"/>
              </w:rPr>
            </w:pPr>
            <w:r>
              <w:rPr>
                <w:sz w:val="20"/>
              </w:rPr>
              <w:t>GP</w:t>
            </w:r>
            <w:r>
              <w:rPr>
                <w:spacing w:val="-5"/>
                <w:sz w:val="20"/>
              </w:rPr>
              <w:t xml:space="preserve"> </w:t>
            </w:r>
            <w:r>
              <w:rPr>
                <w:sz w:val="20"/>
              </w:rPr>
              <w:t>Encounters/Administration</w:t>
            </w:r>
          </w:p>
          <w:p w14:paraId="001428D2"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GP</w:t>
            </w:r>
            <w:r>
              <w:rPr>
                <w:spacing w:val="-3"/>
                <w:sz w:val="20"/>
              </w:rPr>
              <w:t xml:space="preserve"> </w:t>
            </w:r>
            <w:r>
              <w:rPr>
                <w:sz w:val="20"/>
              </w:rPr>
              <w:t>Encounters</w:t>
            </w:r>
          </w:p>
          <w:p w14:paraId="206EA6CE"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GP</w:t>
            </w:r>
            <w:r>
              <w:rPr>
                <w:spacing w:val="-3"/>
                <w:sz w:val="20"/>
              </w:rPr>
              <w:t xml:space="preserve"> </w:t>
            </w:r>
            <w:r>
              <w:rPr>
                <w:sz w:val="20"/>
              </w:rPr>
              <w:t>Administration</w:t>
            </w:r>
          </w:p>
          <w:p w14:paraId="5001EE40"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Referrals</w:t>
            </w:r>
          </w:p>
          <w:p w14:paraId="751DE450"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Radiology</w:t>
            </w:r>
          </w:p>
          <w:p w14:paraId="16CCD3D1"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Operations</w:t>
            </w:r>
          </w:p>
          <w:p w14:paraId="4AE6AB0D"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Investigations</w:t>
            </w:r>
          </w:p>
          <w:p w14:paraId="0E3CFF6C"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Contraception and</w:t>
            </w:r>
            <w:r>
              <w:rPr>
                <w:spacing w:val="-3"/>
                <w:sz w:val="20"/>
              </w:rPr>
              <w:t xml:space="preserve"> </w:t>
            </w:r>
            <w:r>
              <w:rPr>
                <w:sz w:val="20"/>
              </w:rPr>
              <w:t>HRT</w:t>
            </w:r>
          </w:p>
          <w:p w14:paraId="551F82B6"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Pregnancy, Birth &amp; Post</w:t>
            </w:r>
            <w:r>
              <w:rPr>
                <w:spacing w:val="-7"/>
                <w:sz w:val="20"/>
              </w:rPr>
              <w:t xml:space="preserve"> </w:t>
            </w:r>
            <w:r>
              <w:rPr>
                <w:sz w:val="20"/>
              </w:rPr>
              <w:t>Natal</w:t>
            </w:r>
          </w:p>
          <w:p w14:paraId="34E66DF7" w14:textId="77777777" w:rsidR="00CE3D2A" w:rsidRDefault="00CE3D2A" w:rsidP="004F5894">
            <w:pPr>
              <w:pStyle w:val="TableParagraph"/>
              <w:numPr>
                <w:ilvl w:val="0"/>
                <w:numId w:val="4"/>
              </w:numPr>
              <w:tabs>
                <w:tab w:val="left" w:pos="471"/>
                <w:tab w:val="left" w:pos="472"/>
              </w:tabs>
              <w:spacing w:line="243" w:lineRule="exact"/>
              <w:ind w:hanging="360"/>
              <w:rPr>
                <w:sz w:val="20"/>
              </w:rPr>
            </w:pPr>
            <w:r>
              <w:rPr>
                <w:sz w:val="20"/>
              </w:rPr>
              <w:t>GP Family</w:t>
            </w:r>
            <w:r>
              <w:rPr>
                <w:spacing w:val="-5"/>
                <w:sz w:val="20"/>
              </w:rPr>
              <w:t xml:space="preserve"> </w:t>
            </w:r>
            <w:r>
              <w:rPr>
                <w:sz w:val="20"/>
              </w:rPr>
              <w:t>History</w:t>
            </w:r>
          </w:p>
          <w:p w14:paraId="07155B26" w14:textId="77777777" w:rsidR="00CE3D2A" w:rsidRDefault="00CE3D2A" w:rsidP="004F5894">
            <w:pPr>
              <w:pStyle w:val="TableParagraph"/>
              <w:numPr>
                <w:ilvl w:val="0"/>
                <w:numId w:val="4"/>
              </w:numPr>
              <w:tabs>
                <w:tab w:val="left" w:pos="471"/>
                <w:tab w:val="left" w:pos="472"/>
              </w:tabs>
              <w:spacing w:line="244" w:lineRule="exact"/>
              <w:ind w:hanging="360"/>
              <w:rPr>
                <w:sz w:val="20"/>
              </w:rPr>
            </w:pPr>
            <w:r>
              <w:rPr>
                <w:sz w:val="20"/>
              </w:rPr>
              <w:t>Contraindications</w:t>
            </w:r>
          </w:p>
          <w:p w14:paraId="5956800B" w14:textId="77777777" w:rsidR="00CE3D2A" w:rsidRDefault="00CE3D2A" w:rsidP="004F5894">
            <w:pPr>
              <w:pStyle w:val="TableParagraph"/>
              <w:numPr>
                <w:ilvl w:val="0"/>
                <w:numId w:val="4"/>
              </w:numPr>
              <w:tabs>
                <w:tab w:val="left" w:pos="471"/>
                <w:tab w:val="left" w:pos="472"/>
              </w:tabs>
              <w:ind w:hanging="360"/>
              <w:rPr>
                <w:sz w:val="20"/>
              </w:rPr>
            </w:pPr>
            <w:r>
              <w:rPr>
                <w:sz w:val="20"/>
              </w:rPr>
              <w:t>Vaccinations and</w:t>
            </w:r>
            <w:r>
              <w:rPr>
                <w:spacing w:val="-6"/>
                <w:sz w:val="20"/>
              </w:rPr>
              <w:t xml:space="preserve"> </w:t>
            </w:r>
            <w:r>
              <w:rPr>
                <w:sz w:val="20"/>
              </w:rPr>
              <w:t>Immunisations</w:t>
            </w:r>
          </w:p>
        </w:tc>
        <w:tc>
          <w:tcPr>
            <w:tcW w:w="3682" w:type="dxa"/>
          </w:tcPr>
          <w:p w14:paraId="667B0B86" w14:textId="77777777" w:rsidR="00CE3D2A" w:rsidRDefault="00CE3D2A" w:rsidP="00590C66">
            <w:pPr>
              <w:pStyle w:val="TableParagraph"/>
              <w:ind w:left="110"/>
              <w:rPr>
                <w:sz w:val="20"/>
              </w:rPr>
            </w:pPr>
            <w:r>
              <w:rPr>
                <w:b/>
                <w:sz w:val="20"/>
              </w:rPr>
              <w:t xml:space="preserve">Use Case 1: </w:t>
            </w:r>
            <w:r>
              <w:rPr>
                <w:sz w:val="20"/>
              </w:rPr>
              <w:t>Epidemiology</w:t>
            </w:r>
          </w:p>
          <w:p w14:paraId="1975F23E" w14:textId="77777777" w:rsidR="00CE3D2A" w:rsidRDefault="00CE3D2A" w:rsidP="00590C66">
            <w:pPr>
              <w:pStyle w:val="TableParagraph"/>
              <w:ind w:left="0"/>
              <w:rPr>
                <w:b/>
                <w:sz w:val="20"/>
              </w:rPr>
            </w:pPr>
          </w:p>
          <w:p w14:paraId="5CDAF0D7" w14:textId="77777777" w:rsidR="00CE3D2A" w:rsidRDefault="00CE3D2A" w:rsidP="00590C66">
            <w:pPr>
              <w:pStyle w:val="TableParagraph"/>
              <w:ind w:left="110" w:right="84"/>
              <w:rPr>
                <w:sz w:val="20"/>
              </w:rPr>
            </w:pPr>
            <w:r>
              <w:rPr>
                <w:b/>
                <w:sz w:val="20"/>
              </w:rPr>
              <w:t xml:space="preserve">Use Case 2: </w:t>
            </w:r>
            <w:r>
              <w:rPr>
                <w:sz w:val="20"/>
              </w:rPr>
              <w:t>Predicting Outcomes and Population Stratification.</w:t>
            </w:r>
          </w:p>
          <w:p w14:paraId="56564A69" w14:textId="77777777" w:rsidR="00CE3D2A" w:rsidRDefault="00CE3D2A" w:rsidP="00590C66">
            <w:pPr>
              <w:pStyle w:val="TableParagraph"/>
              <w:ind w:left="0"/>
              <w:rPr>
                <w:b/>
                <w:sz w:val="20"/>
              </w:rPr>
            </w:pPr>
          </w:p>
          <w:p w14:paraId="477183F9" w14:textId="77777777" w:rsidR="00CE3D2A" w:rsidRDefault="00CE3D2A" w:rsidP="00590C66">
            <w:pPr>
              <w:pStyle w:val="TableParagraph"/>
              <w:ind w:left="110" w:right="139"/>
              <w:rPr>
                <w:sz w:val="20"/>
              </w:rPr>
            </w:pPr>
            <w:r>
              <w:rPr>
                <w:b/>
                <w:sz w:val="20"/>
              </w:rPr>
              <w:t xml:space="preserve">Use Case 3: </w:t>
            </w:r>
            <w:r>
              <w:rPr>
                <w:sz w:val="20"/>
              </w:rPr>
              <w:t>Planning and Future Service Provision</w:t>
            </w:r>
          </w:p>
          <w:p w14:paraId="68E0BB86" w14:textId="77777777" w:rsidR="00CE3D2A" w:rsidRDefault="00CE3D2A" w:rsidP="00590C66">
            <w:pPr>
              <w:pStyle w:val="TableParagraph"/>
              <w:spacing w:before="11"/>
              <w:ind w:left="0"/>
              <w:rPr>
                <w:b/>
                <w:sz w:val="19"/>
              </w:rPr>
            </w:pPr>
          </w:p>
          <w:p w14:paraId="75C8391B" w14:textId="77777777" w:rsidR="00CE3D2A" w:rsidRDefault="00CE3D2A" w:rsidP="00590C66">
            <w:pPr>
              <w:pStyle w:val="TableParagraph"/>
              <w:ind w:left="110" w:right="617"/>
              <w:rPr>
                <w:sz w:val="20"/>
              </w:rPr>
            </w:pPr>
            <w:r>
              <w:rPr>
                <w:b/>
                <w:sz w:val="20"/>
              </w:rPr>
              <w:t xml:space="preserve">Use Case 4: </w:t>
            </w:r>
            <w:r>
              <w:rPr>
                <w:sz w:val="20"/>
              </w:rPr>
              <w:t>Evaluation and Causality</w:t>
            </w:r>
          </w:p>
          <w:p w14:paraId="4881C22B" w14:textId="77777777" w:rsidR="00360380" w:rsidRDefault="00360380" w:rsidP="00590C66">
            <w:pPr>
              <w:pStyle w:val="TableParagraph"/>
              <w:ind w:left="110" w:right="617"/>
              <w:rPr>
                <w:sz w:val="20"/>
              </w:rPr>
            </w:pPr>
          </w:p>
          <w:p w14:paraId="1086FC3E" w14:textId="05DAA799" w:rsidR="00360380" w:rsidRDefault="00360380" w:rsidP="00590C66">
            <w:pPr>
              <w:pStyle w:val="TableParagraph"/>
              <w:ind w:left="110" w:right="617"/>
              <w:rPr>
                <w:sz w:val="20"/>
              </w:rPr>
            </w:pPr>
            <w:r>
              <w:rPr>
                <w:b/>
                <w:bCs/>
                <w:sz w:val="20"/>
              </w:rPr>
              <w:t xml:space="preserve">Use Case 5: </w:t>
            </w:r>
            <w:r>
              <w:rPr>
                <w:sz w:val="20"/>
              </w:rPr>
              <w:t xml:space="preserve">Research into </w:t>
            </w:r>
            <w:r w:rsidR="00FF6C0A">
              <w:rPr>
                <w:sz w:val="20"/>
              </w:rPr>
              <w:t>Novel</w:t>
            </w:r>
            <w:r>
              <w:rPr>
                <w:sz w:val="20"/>
              </w:rPr>
              <w:t xml:space="preserve"> Interventions</w:t>
            </w:r>
          </w:p>
        </w:tc>
      </w:tr>
    </w:tbl>
    <w:p w14:paraId="5D444278" w14:textId="77777777" w:rsidR="00CE3D2A" w:rsidRPr="00C3024F" w:rsidRDefault="00CE3D2A" w:rsidP="00C3024F">
      <w:pPr>
        <w:ind w:left="983"/>
        <w:rPr>
          <w:bCs/>
          <w:sz w:val="16"/>
          <w:szCs w:val="16"/>
        </w:rPr>
      </w:pPr>
    </w:p>
    <w:p w14:paraId="1EB6EA56" w14:textId="4B8FD6F2" w:rsidR="00CE3D2A" w:rsidRDefault="00CE3D2A" w:rsidP="00C3024F">
      <w:pPr>
        <w:ind w:left="983"/>
        <w:rPr>
          <w:bCs/>
          <w:sz w:val="16"/>
          <w:szCs w:val="16"/>
        </w:rPr>
      </w:pPr>
    </w:p>
    <w:p w14:paraId="6835E9C3" w14:textId="7755D499" w:rsidR="00420B02" w:rsidRDefault="00420B02">
      <w:pPr>
        <w:rPr>
          <w:bCs/>
          <w:sz w:val="16"/>
          <w:szCs w:val="16"/>
        </w:rPr>
      </w:pPr>
      <w:r>
        <w:rPr>
          <w:bCs/>
          <w:sz w:val="16"/>
          <w:szCs w:val="16"/>
        </w:rPr>
        <w:br w:type="page"/>
      </w:r>
    </w:p>
    <w:p w14:paraId="32C9EDF7" w14:textId="1F8AA176" w:rsidR="00420B02" w:rsidRDefault="00420B02" w:rsidP="00C3024F">
      <w:pPr>
        <w:ind w:left="983"/>
        <w:rPr>
          <w:bCs/>
          <w:sz w:val="16"/>
          <w:szCs w:val="16"/>
        </w:rPr>
      </w:pPr>
    </w:p>
    <w:p w14:paraId="1213383E" w14:textId="77777777" w:rsidR="00477833" w:rsidRDefault="00477833" w:rsidP="00C3024F">
      <w:pPr>
        <w:ind w:left="983"/>
        <w:rPr>
          <w:bCs/>
          <w:sz w:val="16"/>
          <w:szCs w:val="16"/>
        </w:rPr>
      </w:pPr>
    </w:p>
    <w:p w14:paraId="43BCEC8B" w14:textId="75FEAD99" w:rsidR="00594753" w:rsidRDefault="00594753" w:rsidP="00420B02">
      <w:pPr>
        <w:pStyle w:val="Heading2"/>
        <w:ind w:left="0"/>
        <w:jc w:val="left"/>
        <w:rPr>
          <w:sz w:val="22"/>
          <w:szCs w:val="22"/>
        </w:rPr>
      </w:pPr>
      <w:bookmarkStart w:id="26" w:name="_Toc219390171"/>
      <w:r w:rsidRPr="683A683A">
        <w:rPr>
          <w:sz w:val="22"/>
          <w:szCs w:val="22"/>
        </w:rPr>
        <w:t>ANNEX B – Other Local Flows</w:t>
      </w:r>
      <w:bookmarkEnd w:id="26"/>
    </w:p>
    <w:p w14:paraId="0B8D6DE7" w14:textId="78FE1637" w:rsidR="00594753" w:rsidRPr="00B74AD9" w:rsidRDefault="00594753" w:rsidP="00B74AD9">
      <w:pPr>
        <w:rPr>
          <w:bCs/>
        </w:rPr>
      </w:pPr>
    </w:p>
    <w:p w14:paraId="78E6070B" w14:textId="3D0C65E5" w:rsidR="6E804EB5" w:rsidRPr="00B74AD9" w:rsidRDefault="6E804EB5" w:rsidP="00B74AD9">
      <w:pPr>
        <w:rPr>
          <w:bCs/>
        </w:rPr>
      </w:pPr>
      <w:r w:rsidRPr="00B74AD9">
        <w:rPr>
          <w:bCs/>
        </w:rPr>
        <w:t xml:space="preserve">Datasets may be added over time. If a dataset is added the DSA will be re-circulated to all </w:t>
      </w:r>
      <w:r w:rsidR="004F5894" w:rsidRPr="00B74AD9">
        <w:rPr>
          <w:bCs/>
        </w:rPr>
        <w:t>Data Controllers</w:t>
      </w:r>
      <w:r w:rsidRPr="00B74AD9">
        <w:rPr>
          <w:bCs/>
        </w:rPr>
        <w:t xml:space="preserve">. The </w:t>
      </w:r>
      <w:r w:rsidR="004F5894" w:rsidRPr="00B74AD9">
        <w:rPr>
          <w:bCs/>
        </w:rPr>
        <w:t xml:space="preserve">Data Controller </w:t>
      </w:r>
      <w:r w:rsidRPr="00B74AD9">
        <w:rPr>
          <w:bCs/>
        </w:rPr>
        <w:t xml:space="preserve">adding the dataset will be asked to re-sign. </w:t>
      </w:r>
    </w:p>
    <w:p w14:paraId="24542DF6" w14:textId="5C3BB443" w:rsidR="683A683A" w:rsidRPr="00B74AD9" w:rsidRDefault="683A683A" w:rsidP="00B74AD9">
      <w:pPr>
        <w:rPr>
          <w:bCs/>
        </w:rPr>
      </w:pPr>
    </w:p>
    <w:p w14:paraId="560623B0" w14:textId="77777777" w:rsidR="000519D7" w:rsidRPr="000519D7" w:rsidRDefault="000519D7" w:rsidP="000519D7">
      <w:pPr>
        <w:shd w:val="clear" w:color="auto" w:fill="FFFFFF"/>
        <w:rPr>
          <w:rFonts w:eastAsia="Times New Roman"/>
        </w:rPr>
      </w:pPr>
      <w:r w:rsidRPr="000519D7">
        <w:rPr>
          <w:rFonts w:eastAsia="Times New Roman"/>
          <w:color w:val="000000"/>
        </w:rPr>
        <w:t>- Alcohol Dependence</w:t>
      </w:r>
    </w:p>
    <w:p w14:paraId="44940A8D" w14:textId="77777777" w:rsidR="000519D7" w:rsidRPr="000519D7" w:rsidRDefault="000519D7" w:rsidP="000519D7">
      <w:pPr>
        <w:shd w:val="clear" w:color="auto" w:fill="FFFFFF"/>
        <w:rPr>
          <w:rFonts w:eastAsia="Times New Roman"/>
        </w:rPr>
      </w:pPr>
      <w:r w:rsidRPr="000519D7">
        <w:rPr>
          <w:rFonts w:eastAsia="Times New Roman"/>
          <w:color w:val="000000"/>
        </w:rPr>
        <w:t>- Ambulance Data</w:t>
      </w:r>
    </w:p>
    <w:p w14:paraId="7E65A779" w14:textId="77777777" w:rsidR="000519D7" w:rsidRPr="000519D7" w:rsidRDefault="000519D7" w:rsidP="000519D7">
      <w:pPr>
        <w:shd w:val="clear" w:color="auto" w:fill="FFFFFF"/>
        <w:rPr>
          <w:rFonts w:eastAsia="Times New Roman"/>
        </w:rPr>
      </w:pPr>
      <w:r w:rsidRPr="000519D7">
        <w:rPr>
          <w:rFonts w:eastAsia="Times New Roman"/>
          <w:color w:val="000000"/>
        </w:rPr>
        <w:t>- Assuring Transformation (learning disabilities)</w:t>
      </w:r>
    </w:p>
    <w:p w14:paraId="1CD6CE83" w14:textId="77777777" w:rsidR="000519D7" w:rsidRPr="000519D7" w:rsidRDefault="000519D7" w:rsidP="000519D7">
      <w:pPr>
        <w:shd w:val="clear" w:color="auto" w:fill="FFFFFF"/>
        <w:rPr>
          <w:rFonts w:eastAsia="Times New Roman"/>
        </w:rPr>
      </w:pPr>
      <w:r w:rsidRPr="000519D7">
        <w:rPr>
          <w:rFonts w:eastAsia="Times New Roman"/>
          <w:color w:val="000000"/>
        </w:rPr>
        <w:t>- Community Services Dataset</w:t>
      </w:r>
    </w:p>
    <w:p w14:paraId="77BD2D4F" w14:textId="77777777" w:rsidR="000519D7" w:rsidRPr="000519D7" w:rsidRDefault="000519D7" w:rsidP="000519D7">
      <w:pPr>
        <w:shd w:val="clear" w:color="auto" w:fill="FFFFFF"/>
        <w:rPr>
          <w:rFonts w:eastAsia="Times New Roman"/>
        </w:rPr>
      </w:pPr>
      <w:r w:rsidRPr="000519D7">
        <w:rPr>
          <w:rFonts w:eastAsia="Times New Roman"/>
          <w:color w:val="000000"/>
        </w:rPr>
        <w:t>- Clinical Audits and Registries</w:t>
      </w:r>
    </w:p>
    <w:p w14:paraId="2F8038F8" w14:textId="77777777" w:rsidR="000519D7" w:rsidRPr="000519D7" w:rsidRDefault="000519D7" w:rsidP="000519D7">
      <w:pPr>
        <w:shd w:val="clear" w:color="auto" w:fill="FFFFFF"/>
        <w:rPr>
          <w:rFonts w:eastAsia="Times New Roman"/>
        </w:rPr>
      </w:pPr>
      <w:r w:rsidRPr="000519D7">
        <w:rPr>
          <w:rFonts w:eastAsia="Times New Roman"/>
          <w:color w:val="000000"/>
        </w:rPr>
        <w:t>- Continuing Health Care</w:t>
      </w:r>
    </w:p>
    <w:p w14:paraId="651652F0" w14:textId="77777777" w:rsidR="000519D7" w:rsidRPr="000519D7" w:rsidRDefault="000519D7" w:rsidP="000519D7">
      <w:pPr>
        <w:shd w:val="clear" w:color="auto" w:fill="FFFFFF"/>
        <w:rPr>
          <w:rFonts w:eastAsia="Times New Roman"/>
        </w:rPr>
      </w:pPr>
      <w:r w:rsidRPr="000519D7">
        <w:rPr>
          <w:rFonts w:eastAsia="Times New Roman"/>
          <w:color w:val="000000"/>
        </w:rPr>
        <w:t>- CVD Prevent</w:t>
      </w:r>
    </w:p>
    <w:p w14:paraId="2478C104" w14:textId="77777777" w:rsidR="000519D7" w:rsidRPr="000519D7" w:rsidRDefault="000519D7" w:rsidP="000519D7">
      <w:pPr>
        <w:shd w:val="clear" w:color="auto" w:fill="FFFFFF"/>
        <w:rPr>
          <w:rFonts w:eastAsia="Times New Roman"/>
        </w:rPr>
      </w:pPr>
      <w:r w:rsidRPr="000519D7">
        <w:rPr>
          <w:rFonts w:eastAsia="Times New Roman"/>
          <w:color w:val="000000"/>
        </w:rPr>
        <w:t>- Diagnostics Imaging Dataset</w:t>
      </w:r>
    </w:p>
    <w:p w14:paraId="47918BA5" w14:textId="77777777" w:rsidR="000519D7" w:rsidRPr="000519D7" w:rsidRDefault="000519D7" w:rsidP="000519D7">
      <w:pPr>
        <w:shd w:val="clear" w:color="auto" w:fill="FFFFFF"/>
        <w:rPr>
          <w:rFonts w:eastAsia="Times New Roman"/>
        </w:rPr>
      </w:pPr>
      <w:r w:rsidRPr="000519D7">
        <w:rPr>
          <w:rFonts w:eastAsia="Times New Roman"/>
          <w:color w:val="000000"/>
        </w:rPr>
        <w:t>- e-referral system dataset</w:t>
      </w:r>
    </w:p>
    <w:p w14:paraId="35A726F0" w14:textId="77777777" w:rsidR="000519D7" w:rsidRPr="000519D7" w:rsidRDefault="000519D7" w:rsidP="000519D7">
      <w:pPr>
        <w:shd w:val="clear" w:color="auto" w:fill="FFFFFF"/>
        <w:rPr>
          <w:rFonts w:eastAsia="Times New Roman"/>
        </w:rPr>
      </w:pPr>
      <w:r w:rsidRPr="000519D7">
        <w:rPr>
          <w:rFonts w:eastAsia="Times New Roman"/>
          <w:color w:val="000000"/>
        </w:rPr>
        <w:t>- Faster Data Flows</w:t>
      </w:r>
    </w:p>
    <w:p w14:paraId="688D918A" w14:textId="77777777" w:rsidR="000519D7" w:rsidRPr="000519D7" w:rsidRDefault="000519D7" w:rsidP="000519D7">
      <w:pPr>
        <w:shd w:val="clear" w:color="auto" w:fill="FFFFFF"/>
        <w:rPr>
          <w:rFonts w:eastAsia="Times New Roman"/>
        </w:rPr>
      </w:pPr>
      <w:r w:rsidRPr="000519D7">
        <w:rPr>
          <w:rFonts w:eastAsia="Times New Roman"/>
          <w:color w:val="000000"/>
        </w:rPr>
        <w:t>- Maternity Services Dataset</w:t>
      </w:r>
    </w:p>
    <w:p w14:paraId="1A15387F" w14:textId="77777777" w:rsidR="000519D7" w:rsidRPr="000519D7" w:rsidRDefault="000519D7" w:rsidP="000519D7">
      <w:pPr>
        <w:shd w:val="clear" w:color="auto" w:fill="FFFFFF"/>
        <w:rPr>
          <w:rFonts w:eastAsia="Times New Roman"/>
        </w:rPr>
      </w:pPr>
      <w:r w:rsidRPr="000519D7">
        <w:rPr>
          <w:rFonts w:eastAsia="Times New Roman"/>
          <w:color w:val="000000"/>
        </w:rPr>
        <w:t>- Medicines dispensed in primary care</w:t>
      </w:r>
    </w:p>
    <w:p w14:paraId="3B25200D" w14:textId="77777777" w:rsidR="000519D7" w:rsidRPr="000519D7" w:rsidRDefault="000519D7" w:rsidP="000519D7">
      <w:pPr>
        <w:shd w:val="clear" w:color="auto" w:fill="FFFFFF"/>
        <w:rPr>
          <w:rFonts w:eastAsia="Times New Roman"/>
        </w:rPr>
      </w:pPr>
      <w:r w:rsidRPr="000519D7">
        <w:rPr>
          <w:rFonts w:eastAsia="Times New Roman"/>
          <w:color w:val="000000"/>
        </w:rPr>
        <w:t>- National cancer waiting times</w:t>
      </w:r>
    </w:p>
    <w:p w14:paraId="1A4B6A3E" w14:textId="77777777" w:rsidR="000519D7" w:rsidRPr="000519D7" w:rsidRDefault="000519D7" w:rsidP="000519D7">
      <w:pPr>
        <w:shd w:val="clear" w:color="auto" w:fill="FFFFFF"/>
        <w:rPr>
          <w:rFonts w:eastAsia="Times New Roman"/>
        </w:rPr>
      </w:pPr>
      <w:r w:rsidRPr="000519D7">
        <w:rPr>
          <w:rFonts w:eastAsia="Times New Roman"/>
          <w:color w:val="000000"/>
        </w:rPr>
        <w:t>- NHS Pathways Dataset (111/999)</w:t>
      </w:r>
    </w:p>
    <w:p w14:paraId="517103DE" w14:textId="61E1614F" w:rsidR="00594753" w:rsidRPr="000519D7" w:rsidRDefault="000519D7" w:rsidP="000519D7">
      <w:pPr>
        <w:shd w:val="clear" w:color="auto" w:fill="FFFFFF"/>
        <w:rPr>
          <w:rFonts w:eastAsia="Times New Roman"/>
        </w:rPr>
      </w:pPr>
      <w:r w:rsidRPr="683A683A">
        <w:rPr>
          <w:rFonts w:eastAsia="Times New Roman"/>
          <w:color w:val="000000" w:themeColor="text1"/>
        </w:rPr>
        <w:t>- Patient reported outcomes dataset (PROMS)</w:t>
      </w:r>
    </w:p>
    <w:p w14:paraId="57FE8574" w14:textId="243EA770" w:rsidR="0F9B3F43" w:rsidRDefault="0F9B3F43" w:rsidP="683A683A">
      <w:pPr>
        <w:shd w:val="clear" w:color="auto" w:fill="FFFFFF" w:themeFill="background1"/>
        <w:rPr>
          <w:rFonts w:eastAsia="Times New Roman"/>
          <w:color w:val="000000" w:themeColor="text1"/>
        </w:rPr>
      </w:pPr>
      <w:r w:rsidRPr="683A683A">
        <w:rPr>
          <w:rFonts w:eastAsia="Times New Roman"/>
          <w:color w:val="000000" w:themeColor="text1"/>
        </w:rPr>
        <w:t xml:space="preserve">- </w:t>
      </w:r>
      <w:r w:rsidR="18C0A126" w:rsidRPr="683A683A">
        <w:rPr>
          <w:rFonts w:eastAsia="Times New Roman"/>
          <w:color w:val="000000" w:themeColor="text1"/>
        </w:rPr>
        <w:t xml:space="preserve">Patient Level Contract Monitoring </w:t>
      </w:r>
    </w:p>
    <w:p w14:paraId="33E934D9" w14:textId="77777777" w:rsidR="00594753" w:rsidRPr="00B74AD9" w:rsidRDefault="00594753" w:rsidP="00420B02">
      <w:pPr>
        <w:pStyle w:val="Heading2"/>
        <w:ind w:left="0"/>
        <w:jc w:val="left"/>
        <w:rPr>
          <w:b w:val="0"/>
          <w:bCs w:val="0"/>
          <w:sz w:val="22"/>
          <w:szCs w:val="22"/>
        </w:rPr>
      </w:pPr>
    </w:p>
    <w:p w14:paraId="172CE4BE" w14:textId="77777777" w:rsidR="00B74AD9" w:rsidRPr="00B74AD9" w:rsidRDefault="00B74AD9" w:rsidP="00420B02">
      <w:pPr>
        <w:pStyle w:val="Heading2"/>
        <w:ind w:left="0"/>
        <w:jc w:val="left"/>
        <w:rPr>
          <w:b w:val="0"/>
          <w:bCs w:val="0"/>
          <w:sz w:val="22"/>
          <w:szCs w:val="22"/>
        </w:rPr>
      </w:pPr>
    </w:p>
    <w:p w14:paraId="6F38BEC8" w14:textId="77777777" w:rsidR="00B74AD9" w:rsidRPr="00B74AD9" w:rsidRDefault="00B74AD9" w:rsidP="00420B02">
      <w:pPr>
        <w:pStyle w:val="Heading2"/>
        <w:ind w:left="0"/>
        <w:jc w:val="left"/>
        <w:rPr>
          <w:b w:val="0"/>
          <w:bCs w:val="0"/>
          <w:sz w:val="22"/>
          <w:szCs w:val="22"/>
        </w:rPr>
      </w:pPr>
    </w:p>
    <w:p w14:paraId="60161E28" w14:textId="47AD5D1D" w:rsidR="00420B02" w:rsidRPr="00B33DAA" w:rsidRDefault="00420B02" w:rsidP="00420B02">
      <w:pPr>
        <w:pStyle w:val="Heading2"/>
        <w:ind w:left="0"/>
        <w:jc w:val="left"/>
        <w:rPr>
          <w:sz w:val="22"/>
          <w:szCs w:val="22"/>
        </w:rPr>
      </w:pPr>
      <w:bookmarkStart w:id="27" w:name="_Toc219390172"/>
      <w:r w:rsidRPr="00B33DAA">
        <w:rPr>
          <w:sz w:val="22"/>
          <w:szCs w:val="22"/>
        </w:rPr>
        <w:t xml:space="preserve">ANNEX </w:t>
      </w:r>
      <w:r w:rsidR="00594753">
        <w:rPr>
          <w:sz w:val="22"/>
          <w:szCs w:val="22"/>
        </w:rPr>
        <w:t>C</w:t>
      </w:r>
      <w:r w:rsidRPr="00B33DAA">
        <w:rPr>
          <w:sz w:val="22"/>
          <w:szCs w:val="22"/>
        </w:rPr>
        <w:t xml:space="preserve"> – </w:t>
      </w:r>
      <w:r>
        <w:rPr>
          <w:sz w:val="22"/>
          <w:szCs w:val="22"/>
        </w:rPr>
        <w:t>Frequently Asked Questions</w:t>
      </w:r>
      <w:bookmarkEnd w:id="27"/>
    </w:p>
    <w:p w14:paraId="746302D3" w14:textId="15704633" w:rsidR="008C624D" w:rsidRDefault="008C624D" w:rsidP="00B74AD9">
      <w:pPr>
        <w:rPr>
          <w:bCs/>
        </w:rPr>
      </w:pPr>
    </w:p>
    <w:p w14:paraId="78D25829" w14:textId="388D24AA" w:rsidR="008C624D" w:rsidRDefault="008C624D" w:rsidP="00B74AD9">
      <w:pPr>
        <w:rPr>
          <w:bCs/>
        </w:rPr>
      </w:pPr>
      <w:r>
        <w:rPr>
          <w:bCs/>
        </w:rPr>
        <w:t>Please see the document embedded below:</w:t>
      </w:r>
    </w:p>
    <w:p w14:paraId="19C46CB2" w14:textId="77777777" w:rsidR="008C624D" w:rsidRDefault="008C624D" w:rsidP="00B74AD9">
      <w:pPr>
        <w:rPr>
          <w:bCs/>
        </w:rPr>
      </w:pPr>
    </w:p>
    <w:p w14:paraId="62710C05" w14:textId="77777777" w:rsidR="00DA777B" w:rsidRDefault="00DA777B" w:rsidP="00C3024F">
      <w:pPr>
        <w:ind w:left="983"/>
        <w:rPr>
          <w:bCs/>
        </w:rPr>
      </w:pPr>
    </w:p>
    <w:p w14:paraId="66A19676" w14:textId="32F31DB4" w:rsidR="00420B02" w:rsidRDefault="00CF2CBA" w:rsidP="00C3024F">
      <w:pPr>
        <w:ind w:left="983"/>
      </w:pPr>
      <w:r>
        <w:rPr>
          <w:bCs/>
        </w:rPr>
        <w:object w:dxaOrig="1487" w:dyaOrig="992" w14:anchorId="11E3E2C7">
          <v:shape id="_x0000_i1027" type="#_x0000_t75" style="width:74.5pt;height:49.5pt" o:ole="">
            <v:imagedata r:id="rId24" o:title=""/>
          </v:shape>
          <o:OLEObject Type="Embed" ProgID="Package" ShapeID="_x0000_i1027" DrawAspect="Icon" ObjectID="_1830002994" r:id="rId25"/>
        </w:object>
      </w:r>
    </w:p>
    <w:p w14:paraId="70EACA95" w14:textId="77777777" w:rsidR="00CF2CBA" w:rsidRDefault="00CF2CBA" w:rsidP="00C3024F">
      <w:pPr>
        <w:ind w:left="983"/>
        <w:rPr>
          <w:bCs/>
        </w:rPr>
      </w:pPr>
    </w:p>
    <w:p w14:paraId="23CCA5D7" w14:textId="77777777" w:rsidR="00CF2CBA" w:rsidRPr="00420B02" w:rsidRDefault="00CF2CBA" w:rsidP="00C3024F">
      <w:pPr>
        <w:ind w:left="983"/>
        <w:rPr>
          <w:bCs/>
        </w:rPr>
      </w:pPr>
    </w:p>
    <w:sectPr w:rsidR="00CF2CBA" w:rsidRPr="00420B02" w:rsidSect="009714D8">
      <w:headerReference w:type="even" r:id="rId26"/>
      <w:headerReference w:type="default" r:id="rId27"/>
      <w:footerReference w:type="even" r:id="rId28"/>
      <w:footerReference w:type="default" r:id="rId29"/>
      <w:headerReference w:type="first" r:id="rId30"/>
      <w:footerReference w:type="first" r:id="rId31"/>
      <w:pgSz w:w="11910" w:h="16840"/>
      <w:pgMar w:top="1200" w:right="560" w:bottom="940" w:left="740" w:header="445" w:footer="7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AB4B9" w14:textId="77777777" w:rsidR="00E005F3" w:rsidRDefault="00E005F3">
      <w:r>
        <w:separator/>
      </w:r>
    </w:p>
  </w:endnote>
  <w:endnote w:type="continuationSeparator" w:id="0">
    <w:p w14:paraId="3781C0E8" w14:textId="77777777" w:rsidR="00E005F3" w:rsidRDefault="00E0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D140C" w14:textId="77777777" w:rsidR="007A3803" w:rsidRDefault="007A3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6448" w14:textId="0E5C2FC7" w:rsidR="004D2FE9" w:rsidRPr="004D2FE9" w:rsidRDefault="004D2FE9" w:rsidP="004D2FE9">
    <w:pPr>
      <w:pStyle w:val="Footer"/>
      <w:rPr>
        <w:sz w:val="18"/>
        <w:szCs w:val="18"/>
      </w:rPr>
    </w:pPr>
    <w:r w:rsidRPr="004D2FE9">
      <w:rPr>
        <w:sz w:val="18"/>
        <w:szCs w:val="18"/>
      </w:rPr>
      <w:t>C&amp;M HCP: Tier Two Data Sharing Agreement: Workstream:</w:t>
    </w:r>
    <w:r w:rsidR="00BC039D">
      <w:rPr>
        <w:sz w:val="18"/>
        <w:szCs w:val="18"/>
      </w:rPr>
      <w:t xml:space="preserve"> </w:t>
    </w:r>
    <w:r w:rsidR="008F64CF">
      <w:rPr>
        <w:sz w:val="18"/>
        <w:szCs w:val="18"/>
      </w:rPr>
      <w:t>SDE</w:t>
    </w:r>
  </w:p>
  <w:sdt>
    <w:sdtPr>
      <w:rPr>
        <w:sz w:val="18"/>
        <w:szCs w:val="18"/>
      </w:rPr>
      <w:id w:val="45187933"/>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7D6F06E7" w14:textId="77777777" w:rsidR="004D2FE9" w:rsidRPr="004D2FE9" w:rsidRDefault="004D2FE9">
            <w:pPr>
              <w:pStyle w:val="Footer"/>
              <w:jc w:val="right"/>
              <w:rPr>
                <w:sz w:val="18"/>
                <w:szCs w:val="18"/>
              </w:rPr>
            </w:pPr>
            <w:r w:rsidRPr="004D2FE9">
              <w:rPr>
                <w:sz w:val="18"/>
                <w:szCs w:val="18"/>
              </w:rPr>
              <w:t xml:space="preserve">Page </w:t>
            </w:r>
            <w:r w:rsidRPr="004D2FE9">
              <w:rPr>
                <w:b/>
                <w:bCs/>
                <w:sz w:val="18"/>
                <w:szCs w:val="18"/>
              </w:rPr>
              <w:fldChar w:fldCharType="begin"/>
            </w:r>
            <w:r w:rsidRPr="004D2FE9">
              <w:rPr>
                <w:b/>
                <w:bCs/>
                <w:sz w:val="18"/>
                <w:szCs w:val="18"/>
              </w:rPr>
              <w:instrText xml:space="preserve"> PAGE </w:instrText>
            </w:r>
            <w:r w:rsidRPr="004D2FE9">
              <w:rPr>
                <w:b/>
                <w:bCs/>
                <w:sz w:val="18"/>
                <w:szCs w:val="18"/>
              </w:rPr>
              <w:fldChar w:fldCharType="separate"/>
            </w:r>
            <w:r w:rsidRPr="004D2FE9">
              <w:rPr>
                <w:b/>
                <w:bCs/>
                <w:noProof/>
                <w:sz w:val="18"/>
                <w:szCs w:val="18"/>
              </w:rPr>
              <w:t>2</w:t>
            </w:r>
            <w:r w:rsidRPr="004D2FE9">
              <w:rPr>
                <w:b/>
                <w:bCs/>
                <w:sz w:val="18"/>
                <w:szCs w:val="18"/>
              </w:rPr>
              <w:fldChar w:fldCharType="end"/>
            </w:r>
            <w:r w:rsidRPr="004D2FE9">
              <w:rPr>
                <w:sz w:val="18"/>
                <w:szCs w:val="18"/>
              </w:rPr>
              <w:t xml:space="preserve"> of </w:t>
            </w:r>
            <w:r w:rsidRPr="004D2FE9">
              <w:rPr>
                <w:b/>
                <w:bCs/>
                <w:sz w:val="18"/>
                <w:szCs w:val="18"/>
              </w:rPr>
              <w:fldChar w:fldCharType="begin"/>
            </w:r>
            <w:r w:rsidRPr="004D2FE9">
              <w:rPr>
                <w:b/>
                <w:bCs/>
                <w:sz w:val="18"/>
                <w:szCs w:val="18"/>
              </w:rPr>
              <w:instrText xml:space="preserve"> NUMPAGES  </w:instrText>
            </w:r>
            <w:r w:rsidRPr="004D2FE9">
              <w:rPr>
                <w:b/>
                <w:bCs/>
                <w:sz w:val="18"/>
                <w:szCs w:val="18"/>
              </w:rPr>
              <w:fldChar w:fldCharType="separate"/>
            </w:r>
            <w:r w:rsidRPr="004D2FE9">
              <w:rPr>
                <w:b/>
                <w:bCs/>
                <w:noProof/>
                <w:sz w:val="18"/>
                <w:szCs w:val="18"/>
              </w:rPr>
              <w:t>2</w:t>
            </w:r>
            <w:r w:rsidRPr="004D2FE9">
              <w:rPr>
                <w:b/>
                <w:bCs/>
                <w:sz w:val="18"/>
                <w:szCs w:val="18"/>
              </w:rPr>
              <w:fldChar w:fldCharType="end"/>
            </w:r>
          </w:p>
        </w:sdtContent>
      </w:sdt>
    </w:sdtContent>
  </w:sdt>
  <w:p w14:paraId="2768C993" w14:textId="77777777" w:rsidR="004D2FE9" w:rsidRPr="004D2FE9" w:rsidRDefault="004D2FE9">
    <w:pPr>
      <w:pStyle w:val="BodyText"/>
      <w:spacing w:line="1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451C0" w14:textId="77777777" w:rsidR="007A3803" w:rsidRDefault="007A3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A8B22" w14:textId="77777777" w:rsidR="00E005F3" w:rsidRDefault="00E005F3">
      <w:r>
        <w:separator/>
      </w:r>
    </w:p>
  </w:footnote>
  <w:footnote w:type="continuationSeparator" w:id="0">
    <w:p w14:paraId="5BCC6524" w14:textId="77777777" w:rsidR="00E005F3" w:rsidRDefault="00E00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42B4" w14:textId="3FFC6E5C" w:rsidR="00E57513" w:rsidRDefault="00E57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3533"/>
      <w:gridCol w:w="3533"/>
      <w:gridCol w:w="3534"/>
    </w:tblGrid>
    <w:tr w:rsidR="00C3024F" w14:paraId="23D18197" w14:textId="77777777" w:rsidTr="003553BB">
      <w:tc>
        <w:tcPr>
          <w:tcW w:w="3533" w:type="dxa"/>
        </w:tcPr>
        <w:p w14:paraId="6B0EAFEB" w14:textId="77777777" w:rsidR="00C3024F" w:rsidRDefault="00C3024F" w:rsidP="00C3024F">
          <w:pPr>
            <w:pStyle w:val="BodyText"/>
            <w:spacing w:line="14" w:lineRule="auto"/>
            <w:jc w:val="center"/>
            <w:rPr>
              <w:sz w:val="20"/>
            </w:rPr>
          </w:pPr>
          <w:r>
            <w:rPr>
              <w:noProof/>
            </w:rPr>
            <w:drawing>
              <wp:inline distT="0" distB="0" distL="0" distR="0" wp14:anchorId="2A623334" wp14:editId="145322AB">
                <wp:extent cx="2017058" cy="101917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702" cy="1027080"/>
                        </a:xfrm>
                        <a:prstGeom prst="rect">
                          <a:avLst/>
                        </a:prstGeom>
                        <a:noFill/>
                        <a:ln>
                          <a:noFill/>
                        </a:ln>
                      </pic:spPr>
                    </pic:pic>
                  </a:graphicData>
                </a:graphic>
              </wp:inline>
            </w:drawing>
          </w:r>
        </w:p>
      </w:tc>
      <w:tc>
        <w:tcPr>
          <w:tcW w:w="3533" w:type="dxa"/>
        </w:tcPr>
        <w:p w14:paraId="2D7FAC88" w14:textId="77777777" w:rsidR="00C3024F" w:rsidRDefault="00C3024F" w:rsidP="00C3024F">
          <w:pPr>
            <w:pStyle w:val="BodyText"/>
            <w:spacing w:line="14" w:lineRule="auto"/>
            <w:rPr>
              <w:sz w:val="20"/>
            </w:rPr>
          </w:pPr>
        </w:p>
        <w:p w14:paraId="160AA604" w14:textId="77777777" w:rsidR="00C3024F" w:rsidRDefault="00C3024F" w:rsidP="00C3024F">
          <w:pPr>
            <w:pStyle w:val="BodyText"/>
            <w:spacing w:line="14" w:lineRule="auto"/>
            <w:jc w:val="center"/>
            <w:rPr>
              <w:sz w:val="20"/>
            </w:rPr>
          </w:pPr>
          <w:r>
            <w:rPr>
              <w:noProof/>
              <w:sz w:val="20"/>
            </w:rPr>
            <w:drawing>
              <wp:inline distT="0" distB="0" distL="0" distR="0" wp14:anchorId="5465A641" wp14:editId="5AA7E4ED">
                <wp:extent cx="1231265" cy="737870"/>
                <wp:effectExtent l="0" t="0" r="6985"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p w14:paraId="318F9B4E" w14:textId="77777777" w:rsidR="00C3024F" w:rsidRDefault="00C3024F" w:rsidP="00C3024F">
          <w:pPr>
            <w:pStyle w:val="BodyText"/>
            <w:spacing w:line="14" w:lineRule="auto"/>
            <w:rPr>
              <w:sz w:val="20"/>
            </w:rPr>
          </w:pPr>
        </w:p>
        <w:p w14:paraId="6D45CD7C" w14:textId="77777777" w:rsidR="00C3024F" w:rsidRDefault="00C3024F" w:rsidP="00C3024F">
          <w:pPr>
            <w:pStyle w:val="BodyText"/>
            <w:spacing w:line="14" w:lineRule="auto"/>
            <w:rPr>
              <w:sz w:val="20"/>
            </w:rPr>
          </w:pPr>
        </w:p>
      </w:tc>
      <w:tc>
        <w:tcPr>
          <w:tcW w:w="3534" w:type="dxa"/>
        </w:tcPr>
        <w:p w14:paraId="29E8F932" w14:textId="77777777" w:rsidR="00C3024F" w:rsidRDefault="00C3024F" w:rsidP="00C3024F">
          <w:pPr>
            <w:pStyle w:val="BodyText"/>
            <w:spacing w:line="14" w:lineRule="auto"/>
            <w:rPr>
              <w:sz w:val="20"/>
            </w:rPr>
          </w:pPr>
          <w:r>
            <w:rPr>
              <w:noProof/>
            </w:rPr>
            <w:drawing>
              <wp:anchor distT="0" distB="0" distL="0" distR="0" simplePos="0" relativeHeight="251658240" behindDoc="1" locked="0" layoutInCell="1" allowOverlap="1" wp14:anchorId="760645B7" wp14:editId="69AD73B7">
                <wp:simplePos x="0" y="0"/>
                <wp:positionH relativeFrom="page">
                  <wp:posOffset>61278</wp:posOffset>
                </wp:positionH>
                <wp:positionV relativeFrom="page">
                  <wp:posOffset>135254</wp:posOffset>
                </wp:positionV>
                <wp:extent cx="2096354" cy="447675"/>
                <wp:effectExtent l="0" t="0" r="0" b="0"/>
                <wp:wrapNone/>
                <wp:docPr id="10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2134194" cy="455756"/>
                        </a:xfrm>
                        <a:prstGeom prst="rect">
                          <a:avLst/>
                        </a:prstGeom>
                      </pic:spPr>
                    </pic:pic>
                  </a:graphicData>
                </a:graphic>
                <wp14:sizeRelH relativeFrom="margin">
                  <wp14:pctWidth>0</wp14:pctWidth>
                </wp14:sizeRelH>
                <wp14:sizeRelV relativeFrom="margin">
                  <wp14:pctHeight>0</wp14:pctHeight>
                </wp14:sizeRelV>
              </wp:anchor>
            </w:drawing>
          </w:r>
        </w:p>
        <w:p w14:paraId="69ACC369" w14:textId="77777777" w:rsidR="00C3024F" w:rsidRDefault="00C3024F" w:rsidP="00C3024F">
          <w:pPr>
            <w:pStyle w:val="BodyText"/>
            <w:spacing w:line="14" w:lineRule="auto"/>
            <w:rPr>
              <w:sz w:val="20"/>
            </w:rPr>
          </w:pPr>
        </w:p>
      </w:tc>
    </w:tr>
  </w:tbl>
  <w:p w14:paraId="37654DA8" w14:textId="52229F7B" w:rsidR="00590C66" w:rsidRDefault="00590C6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2529" w14:textId="33D9A785" w:rsidR="00E57513" w:rsidRDefault="00E57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0E3"/>
    <w:multiLevelType w:val="hybridMultilevel"/>
    <w:tmpl w:val="5E2C14CC"/>
    <w:lvl w:ilvl="0" w:tplc="1666CB1C">
      <w:numFmt w:val="bullet"/>
      <w:lvlText w:val=""/>
      <w:lvlJc w:val="left"/>
      <w:pPr>
        <w:ind w:left="471" w:hanging="362"/>
      </w:pPr>
      <w:rPr>
        <w:rFonts w:ascii="Symbol" w:eastAsia="Symbol" w:hAnsi="Symbol" w:cs="Symbol" w:hint="default"/>
        <w:w w:val="100"/>
        <w:sz w:val="20"/>
        <w:szCs w:val="20"/>
        <w:lang w:val="en-GB" w:eastAsia="en-GB" w:bidi="en-GB"/>
      </w:rPr>
    </w:lvl>
    <w:lvl w:ilvl="1" w:tplc="A6B85B30">
      <w:numFmt w:val="bullet"/>
      <w:lvlText w:val="•"/>
      <w:lvlJc w:val="left"/>
      <w:pPr>
        <w:ind w:left="841" w:hanging="362"/>
      </w:pPr>
      <w:rPr>
        <w:rFonts w:hint="default"/>
        <w:lang w:val="en-GB" w:eastAsia="en-GB" w:bidi="en-GB"/>
      </w:rPr>
    </w:lvl>
    <w:lvl w:ilvl="2" w:tplc="CFFEBEE8">
      <w:numFmt w:val="bullet"/>
      <w:lvlText w:val="•"/>
      <w:lvlJc w:val="left"/>
      <w:pPr>
        <w:ind w:left="1203" w:hanging="362"/>
      </w:pPr>
      <w:rPr>
        <w:rFonts w:hint="default"/>
        <w:lang w:val="en-GB" w:eastAsia="en-GB" w:bidi="en-GB"/>
      </w:rPr>
    </w:lvl>
    <w:lvl w:ilvl="3" w:tplc="6BF615B8">
      <w:numFmt w:val="bullet"/>
      <w:lvlText w:val="•"/>
      <w:lvlJc w:val="left"/>
      <w:pPr>
        <w:ind w:left="1565" w:hanging="362"/>
      </w:pPr>
      <w:rPr>
        <w:rFonts w:hint="default"/>
        <w:lang w:val="en-GB" w:eastAsia="en-GB" w:bidi="en-GB"/>
      </w:rPr>
    </w:lvl>
    <w:lvl w:ilvl="4" w:tplc="9912DC84">
      <w:numFmt w:val="bullet"/>
      <w:lvlText w:val="•"/>
      <w:lvlJc w:val="left"/>
      <w:pPr>
        <w:ind w:left="1927" w:hanging="362"/>
      </w:pPr>
      <w:rPr>
        <w:rFonts w:hint="default"/>
        <w:lang w:val="en-GB" w:eastAsia="en-GB" w:bidi="en-GB"/>
      </w:rPr>
    </w:lvl>
    <w:lvl w:ilvl="5" w:tplc="7234C620">
      <w:numFmt w:val="bullet"/>
      <w:lvlText w:val="•"/>
      <w:lvlJc w:val="left"/>
      <w:pPr>
        <w:ind w:left="2289" w:hanging="362"/>
      </w:pPr>
      <w:rPr>
        <w:rFonts w:hint="default"/>
        <w:lang w:val="en-GB" w:eastAsia="en-GB" w:bidi="en-GB"/>
      </w:rPr>
    </w:lvl>
    <w:lvl w:ilvl="6" w:tplc="34343862">
      <w:numFmt w:val="bullet"/>
      <w:lvlText w:val="•"/>
      <w:lvlJc w:val="left"/>
      <w:pPr>
        <w:ind w:left="2650" w:hanging="362"/>
      </w:pPr>
      <w:rPr>
        <w:rFonts w:hint="default"/>
        <w:lang w:val="en-GB" w:eastAsia="en-GB" w:bidi="en-GB"/>
      </w:rPr>
    </w:lvl>
    <w:lvl w:ilvl="7" w:tplc="783CF3F2">
      <w:numFmt w:val="bullet"/>
      <w:lvlText w:val="•"/>
      <w:lvlJc w:val="left"/>
      <w:pPr>
        <w:ind w:left="3012" w:hanging="362"/>
      </w:pPr>
      <w:rPr>
        <w:rFonts w:hint="default"/>
        <w:lang w:val="en-GB" w:eastAsia="en-GB" w:bidi="en-GB"/>
      </w:rPr>
    </w:lvl>
    <w:lvl w:ilvl="8" w:tplc="41E671E6">
      <w:numFmt w:val="bullet"/>
      <w:lvlText w:val="•"/>
      <w:lvlJc w:val="left"/>
      <w:pPr>
        <w:ind w:left="3374" w:hanging="362"/>
      </w:pPr>
      <w:rPr>
        <w:rFonts w:hint="default"/>
        <w:lang w:val="en-GB" w:eastAsia="en-GB" w:bidi="en-GB"/>
      </w:rPr>
    </w:lvl>
  </w:abstractNum>
  <w:abstractNum w:abstractNumId="1" w15:restartNumberingAfterBreak="0">
    <w:nsid w:val="12980279"/>
    <w:multiLevelType w:val="hybridMultilevel"/>
    <w:tmpl w:val="2C8AFED6"/>
    <w:lvl w:ilvl="0" w:tplc="E6BEAE9A">
      <w:numFmt w:val="bullet"/>
      <w:lvlText w:val=""/>
      <w:lvlJc w:val="left"/>
      <w:pPr>
        <w:ind w:left="830" w:hanging="360"/>
      </w:pPr>
      <w:rPr>
        <w:rFonts w:ascii="Symbol" w:eastAsia="Symbol" w:hAnsi="Symbol" w:cs="Symbol" w:hint="default"/>
        <w:w w:val="98"/>
        <w:sz w:val="22"/>
        <w:szCs w:val="22"/>
        <w:lang w:val="en-GB" w:eastAsia="en-GB" w:bidi="en-GB"/>
      </w:rPr>
    </w:lvl>
    <w:lvl w:ilvl="1" w:tplc="B67C608E">
      <w:numFmt w:val="bullet"/>
      <w:lvlText w:val="•"/>
      <w:lvlJc w:val="left"/>
      <w:pPr>
        <w:ind w:left="1562" w:hanging="360"/>
      </w:pPr>
      <w:rPr>
        <w:rFonts w:hint="default"/>
        <w:lang w:val="en-GB" w:eastAsia="en-GB" w:bidi="en-GB"/>
      </w:rPr>
    </w:lvl>
    <w:lvl w:ilvl="2" w:tplc="A5E6FE9E">
      <w:numFmt w:val="bullet"/>
      <w:lvlText w:val="•"/>
      <w:lvlJc w:val="left"/>
      <w:pPr>
        <w:ind w:left="2285" w:hanging="360"/>
      </w:pPr>
      <w:rPr>
        <w:rFonts w:hint="default"/>
        <w:lang w:val="en-GB" w:eastAsia="en-GB" w:bidi="en-GB"/>
      </w:rPr>
    </w:lvl>
    <w:lvl w:ilvl="3" w:tplc="A2A8B8C8">
      <w:numFmt w:val="bullet"/>
      <w:lvlText w:val="•"/>
      <w:lvlJc w:val="left"/>
      <w:pPr>
        <w:ind w:left="3008" w:hanging="360"/>
      </w:pPr>
      <w:rPr>
        <w:rFonts w:hint="default"/>
        <w:lang w:val="en-GB" w:eastAsia="en-GB" w:bidi="en-GB"/>
      </w:rPr>
    </w:lvl>
    <w:lvl w:ilvl="4" w:tplc="6E08959C">
      <w:numFmt w:val="bullet"/>
      <w:lvlText w:val="•"/>
      <w:lvlJc w:val="left"/>
      <w:pPr>
        <w:ind w:left="3731" w:hanging="360"/>
      </w:pPr>
      <w:rPr>
        <w:rFonts w:hint="default"/>
        <w:lang w:val="en-GB" w:eastAsia="en-GB" w:bidi="en-GB"/>
      </w:rPr>
    </w:lvl>
    <w:lvl w:ilvl="5" w:tplc="F73EBE54">
      <w:numFmt w:val="bullet"/>
      <w:lvlText w:val="•"/>
      <w:lvlJc w:val="left"/>
      <w:pPr>
        <w:ind w:left="4454" w:hanging="360"/>
      </w:pPr>
      <w:rPr>
        <w:rFonts w:hint="default"/>
        <w:lang w:val="en-GB" w:eastAsia="en-GB" w:bidi="en-GB"/>
      </w:rPr>
    </w:lvl>
    <w:lvl w:ilvl="6" w:tplc="10E20F3A">
      <w:numFmt w:val="bullet"/>
      <w:lvlText w:val="•"/>
      <w:lvlJc w:val="left"/>
      <w:pPr>
        <w:ind w:left="5176" w:hanging="360"/>
      </w:pPr>
      <w:rPr>
        <w:rFonts w:hint="default"/>
        <w:lang w:val="en-GB" w:eastAsia="en-GB" w:bidi="en-GB"/>
      </w:rPr>
    </w:lvl>
    <w:lvl w:ilvl="7" w:tplc="6A769252">
      <w:numFmt w:val="bullet"/>
      <w:lvlText w:val="•"/>
      <w:lvlJc w:val="left"/>
      <w:pPr>
        <w:ind w:left="5899" w:hanging="360"/>
      </w:pPr>
      <w:rPr>
        <w:rFonts w:hint="default"/>
        <w:lang w:val="en-GB" w:eastAsia="en-GB" w:bidi="en-GB"/>
      </w:rPr>
    </w:lvl>
    <w:lvl w:ilvl="8" w:tplc="F826830C">
      <w:numFmt w:val="bullet"/>
      <w:lvlText w:val="•"/>
      <w:lvlJc w:val="left"/>
      <w:pPr>
        <w:ind w:left="6622" w:hanging="360"/>
      </w:pPr>
      <w:rPr>
        <w:rFonts w:hint="default"/>
        <w:lang w:val="en-GB" w:eastAsia="en-GB" w:bidi="en-GB"/>
      </w:rPr>
    </w:lvl>
  </w:abstractNum>
  <w:abstractNum w:abstractNumId="2" w15:restartNumberingAfterBreak="0">
    <w:nsid w:val="13A66D49"/>
    <w:multiLevelType w:val="hybridMultilevel"/>
    <w:tmpl w:val="B0E81F98"/>
    <w:lvl w:ilvl="0" w:tplc="96501E6E">
      <w:numFmt w:val="bullet"/>
      <w:lvlText w:val=""/>
      <w:lvlJc w:val="left"/>
      <w:pPr>
        <w:ind w:left="471" w:hanging="362"/>
      </w:pPr>
      <w:rPr>
        <w:rFonts w:ascii="Symbol" w:eastAsia="Symbol" w:hAnsi="Symbol" w:cs="Symbol" w:hint="default"/>
        <w:w w:val="100"/>
        <w:sz w:val="20"/>
        <w:szCs w:val="20"/>
        <w:lang w:val="en-GB" w:eastAsia="en-GB" w:bidi="en-GB"/>
      </w:rPr>
    </w:lvl>
    <w:lvl w:ilvl="1" w:tplc="AB30060C">
      <w:numFmt w:val="bullet"/>
      <w:lvlText w:val="•"/>
      <w:lvlJc w:val="left"/>
      <w:pPr>
        <w:ind w:left="710" w:hanging="362"/>
      </w:pPr>
      <w:rPr>
        <w:rFonts w:hint="default"/>
        <w:lang w:val="en-GB" w:eastAsia="en-GB" w:bidi="en-GB"/>
      </w:rPr>
    </w:lvl>
    <w:lvl w:ilvl="2" w:tplc="4DD68C36">
      <w:numFmt w:val="bullet"/>
      <w:lvlText w:val="•"/>
      <w:lvlJc w:val="left"/>
      <w:pPr>
        <w:ind w:left="940" w:hanging="362"/>
      </w:pPr>
      <w:rPr>
        <w:rFonts w:hint="default"/>
        <w:lang w:val="en-GB" w:eastAsia="en-GB" w:bidi="en-GB"/>
      </w:rPr>
    </w:lvl>
    <w:lvl w:ilvl="3" w:tplc="67165824">
      <w:numFmt w:val="bullet"/>
      <w:lvlText w:val="•"/>
      <w:lvlJc w:val="left"/>
      <w:pPr>
        <w:ind w:left="1171" w:hanging="362"/>
      </w:pPr>
      <w:rPr>
        <w:rFonts w:hint="default"/>
        <w:lang w:val="en-GB" w:eastAsia="en-GB" w:bidi="en-GB"/>
      </w:rPr>
    </w:lvl>
    <w:lvl w:ilvl="4" w:tplc="BA6C3232">
      <w:numFmt w:val="bullet"/>
      <w:lvlText w:val="•"/>
      <w:lvlJc w:val="left"/>
      <w:pPr>
        <w:ind w:left="1401" w:hanging="362"/>
      </w:pPr>
      <w:rPr>
        <w:rFonts w:hint="default"/>
        <w:lang w:val="en-GB" w:eastAsia="en-GB" w:bidi="en-GB"/>
      </w:rPr>
    </w:lvl>
    <w:lvl w:ilvl="5" w:tplc="FA345638">
      <w:numFmt w:val="bullet"/>
      <w:lvlText w:val="•"/>
      <w:lvlJc w:val="left"/>
      <w:pPr>
        <w:ind w:left="1632" w:hanging="362"/>
      </w:pPr>
      <w:rPr>
        <w:rFonts w:hint="default"/>
        <w:lang w:val="en-GB" w:eastAsia="en-GB" w:bidi="en-GB"/>
      </w:rPr>
    </w:lvl>
    <w:lvl w:ilvl="6" w:tplc="2548950E">
      <w:numFmt w:val="bullet"/>
      <w:lvlText w:val="•"/>
      <w:lvlJc w:val="left"/>
      <w:pPr>
        <w:ind w:left="1862" w:hanging="362"/>
      </w:pPr>
      <w:rPr>
        <w:rFonts w:hint="default"/>
        <w:lang w:val="en-GB" w:eastAsia="en-GB" w:bidi="en-GB"/>
      </w:rPr>
    </w:lvl>
    <w:lvl w:ilvl="7" w:tplc="A18E76B6">
      <w:numFmt w:val="bullet"/>
      <w:lvlText w:val="•"/>
      <w:lvlJc w:val="left"/>
      <w:pPr>
        <w:ind w:left="2092" w:hanging="362"/>
      </w:pPr>
      <w:rPr>
        <w:rFonts w:hint="default"/>
        <w:lang w:val="en-GB" w:eastAsia="en-GB" w:bidi="en-GB"/>
      </w:rPr>
    </w:lvl>
    <w:lvl w:ilvl="8" w:tplc="A794611A">
      <w:numFmt w:val="bullet"/>
      <w:lvlText w:val="•"/>
      <w:lvlJc w:val="left"/>
      <w:pPr>
        <w:ind w:left="2323" w:hanging="362"/>
      </w:pPr>
      <w:rPr>
        <w:rFonts w:hint="default"/>
        <w:lang w:val="en-GB" w:eastAsia="en-GB" w:bidi="en-GB"/>
      </w:rPr>
    </w:lvl>
  </w:abstractNum>
  <w:abstractNum w:abstractNumId="3" w15:restartNumberingAfterBreak="0">
    <w:nsid w:val="1A1710A8"/>
    <w:multiLevelType w:val="hybridMultilevel"/>
    <w:tmpl w:val="9D3204A0"/>
    <w:lvl w:ilvl="0" w:tplc="AAC26492">
      <w:start w:val="1"/>
      <w:numFmt w:val="bullet"/>
      <w:lvlText w:val="o"/>
      <w:lvlJc w:val="left"/>
      <w:pPr>
        <w:ind w:left="1134" w:hanging="774"/>
      </w:pPr>
      <w:rPr>
        <w:rFonts w:ascii="Courier New" w:hAnsi="Courier Ne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BAD0564"/>
    <w:multiLevelType w:val="hybridMultilevel"/>
    <w:tmpl w:val="1108C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8428ED"/>
    <w:multiLevelType w:val="hybridMultilevel"/>
    <w:tmpl w:val="777C6406"/>
    <w:lvl w:ilvl="0" w:tplc="CAB4F2D6">
      <w:numFmt w:val="bullet"/>
      <w:lvlText w:val=""/>
      <w:lvlJc w:val="left"/>
      <w:pPr>
        <w:ind w:left="471" w:hanging="362"/>
      </w:pPr>
      <w:rPr>
        <w:rFonts w:ascii="Symbol" w:eastAsia="Symbol" w:hAnsi="Symbol" w:cs="Symbol" w:hint="default"/>
        <w:w w:val="100"/>
        <w:sz w:val="20"/>
        <w:szCs w:val="20"/>
        <w:lang w:val="en-GB" w:eastAsia="en-GB" w:bidi="en-GB"/>
      </w:rPr>
    </w:lvl>
    <w:lvl w:ilvl="1" w:tplc="AEC07700">
      <w:numFmt w:val="bullet"/>
      <w:lvlText w:val="•"/>
      <w:lvlJc w:val="left"/>
      <w:pPr>
        <w:ind w:left="710" w:hanging="362"/>
      </w:pPr>
      <w:rPr>
        <w:rFonts w:hint="default"/>
        <w:lang w:val="en-GB" w:eastAsia="en-GB" w:bidi="en-GB"/>
      </w:rPr>
    </w:lvl>
    <w:lvl w:ilvl="2" w:tplc="9522E3E0">
      <w:numFmt w:val="bullet"/>
      <w:lvlText w:val="•"/>
      <w:lvlJc w:val="left"/>
      <w:pPr>
        <w:ind w:left="940" w:hanging="362"/>
      </w:pPr>
      <w:rPr>
        <w:rFonts w:hint="default"/>
        <w:lang w:val="en-GB" w:eastAsia="en-GB" w:bidi="en-GB"/>
      </w:rPr>
    </w:lvl>
    <w:lvl w:ilvl="3" w:tplc="CABE581C">
      <w:numFmt w:val="bullet"/>
      <w:lvlText w:val="•"/>
      <w:lvlJc w:val="left"/>
      <w:pPr>
        <w:ind w:left="1171" w:hanging="362"/>
      </w:pPr>
      <w:rPr>
        <w:rFonts w:hint="default"/>
        <w:lang w:val="en-GB" w:eastAsia="en-GB" w:bidi="en-GB"/>
      </w:rPr>
    </w:lvl>
    <w:lvl w:ilvl="4" w:tplc="7CBEE788">
      <w:numFmt w:val="bullet"/>
      <w:lvlText w:val="•"/>
      <w:lvlJc w:val="left"/>
      <w:pPr>
        <w:ind w:left="1401" w:hanging="362"/>
      </w:pPr>
      <w:rPr>
        <w:rFonts w:hint="default"/>
        <w:lang w:val="en-GB" w:eastAsia="en-GB" w:bidi="en-GB"/>
      </w:rPr>
    </w:lvl>
    <w:lvl w:ilvl="5" w:tplc="05D65A24">
      <w:numFmt w:val="bullet"/>
      <w:lvlText w:val="•"/>
      <w:lvlJc w:val="left"/>
      <w:pPr>
        <w:ind w:left="1632" w:hanging="362"/>
      </w:pPr>
      <w:rPr>
        <w:rFonts w:hint="default"/>
        <w:lang w:val="en-GB" w:eastAsia="en-GB" w:bidi="en-GB"/>
      </w:rPr>
    </w:lvl>
    <w:lvl w:ilvl="6" w:tplc="766CA84E">
      <w:numFmt w:val="bullet"/>
      <w:lvlText w:val="•"/>
      <w:lvlJc w:val="left"/>
      <w:pPr>
        <w:ind w:left="1862" w:hanging="362"/>
      </w:pPr>
      <w:rPr>
        <w:rFonts w:hint="default"/>
        <w:lang w:val="en-GB" w:eastAsia="en-GB" w:bidi="en-GB"/>
      </w:rPr>
    </w:lvl>
    <w:lvl w:ilvl="7" w:tplc="3D3A5932">
      <w:numFmt w:val="bullet"/>
      <w:lvlText w:val="•"/>
      <w:lvlJc w:val="left"/>
      <w:pPr>
        <w:ind w:left="2092" w:hanging="362"/>
      </w:pPr>
      <w:rPr>
        <w:rFonts w:hint="default"/>
        <w:lang w:val="en-GB" w:eastAsia="en-GB" w:bidi="en-GB"/>
      </w:rPr>
    </w:lvl>
    <w:lvl w:ilvl="8" w:tplc="6D8E6B58">
      <w:numFmt w:val="bullet"/>
      <w:lvlText w:val="•"/>
      <w:lvlJc w:val="left"/>
      <w:pPr>
        <w:ind w:left="2323" w:hanging="362"/>
      </w:pPr>
      <w:rPr>
        <w:rFonts w:hint="default"/>
        <w:lang w:val="en-GB" w:eastAsia="en-GB" w:bidi="en-GB"/>
      </w:rPr>
    </w:lvl>
  </w:abstractNum>
  <w:abstractNum w:abstractNumId="6" w15:restartNumberingAfterBreak="0">
    <w:nsid w:val="258C28D5"/>
    <w:multiLevelType w:val="hybridMultilevel"/>
    <w:tmpl w:val="7CFEBE4E"/>
    <w:lvl w:ilvl="0" w:tplc="345C130E">
      <w:numFmt w:val="bullet"/>
      <w:lvlText w:val=""/>
      <w:lvlJc w:val="left"/>
      <w:pPr>
        <w:ind w:left="471" w:hanging="359"/>
      </w:pPr>
      <w:rPr>
        <w:rFonts w:ascii="Symbol" w:eastAsia="Symbol" w:hAnsi="Symbol" w:cs="Symbol" w:hint="default"/>
        <w:w w:val="100"/>
        <w:sz w:val="20"/>
        <w:szCs w:val="20"/>
        <w:lang w:val="en-GB" w:eastAsia="en-GB" w:bidi="en-GB"/>
      </w:rPr>
    </w:lvl>
    <w:lvl w:ilvl="1" w:tplc="7BAAB2D0">
      <w:numFmt w:val="bullet"/>
      <w:lvlText w:val="•"/>
      <w:lvlJc w:val="left"/>
      <w:pPr>
        <w:ind w:left="787" w:hanging="359"/>
      </w:pPr>
      <w:rPr>
        <w:rFonts w:hint="default"/>
        <w:lang w:val="en-GB" w:eastAsia="en-GB" w:bidi="en-GB"/>
      </w:rPr>
    </w:lvl>
    <w:lvl w:ilvl="2" w:tplc="5DF87346">
      <w:numFmt w:val="bullet"/>
      <w:lvlText w:val="•"/>
      <w:lvlJc w:val="left"/>
      <w:pPr>
        <w:ind w:left="1094" w:hanging="359"/>
      </w:pPr>
      <w:rPr>
        <w:rFonts w:hint="default"/>
        <w:lang w:val="en-GB" w:eastAsia="en-GB" w:bidi="en-GB"/>
      </w:rPr>
    </w:lvl>
    <w:lvl w:ilvl="3" w:tplc="C43A936A">
      <w:numFmt w:val="bullet"/>
      <w:lvlText w:val="•"/>
      <w:lvlJc w:val="left"/>
      <w:pPr>
        <w:ind w:left="1401" w:hanging="359"/>
      </w:pPr>
      <w:rPr>
        <w:rFonts w:hint="default"/>
        <w:lang w:val="en-GB" w:eastAsia="en-GB" w:bidi="en-GB"/>
      </w:rPr>
    </w:lvl>
    <w:lvl w:ilvl="4" w:tplc="B6C63F8C">
      <w:numFmt w:val="bullet"/>
      <w:lvlText w:val="•"/>
      <w:lvlJc w:val="left"/>
      <w:pPr>
        <w:ind w:left="1708" w:hanging="359"/>
      </w:pPr>
      <w:rPr>
        <w:rFonts w:hint="default"/>
        <w:lang w:val="en-GB" w:eastAsia="en-GB" w:bidi="en-GB"/>
      </w:rPr>
    </w:lvl>
    <w:lvl w:ilvl="5" w:tplc="51CC78B4">
      <w:numFmt w:val="bullet"/>
      <w:lvlText w:val="•"/>
      <w:lvlJc w:val="left"/>
      <w:pPr>
        <w:ind w:left="2016" w:hanging="359"/>
      </w:pPr>
      <w:rPr>
        <w:rFonts w:hint="default"/>
        <w:lang w:val="en-GB" w:eastAsia="en-GB" w:bidi="en-GB"/>
      </w:rPr>
    </w:lvl>
    <w:lvl w:ilvl="6" w:tplc="3800D79E">
      <w:numFmt w:val="bullet"/>
      <w:lvlText w:val="•"/>
      <w:lvlJc w:val="left"/>
      <w:pPr>
        <w:ind w:left="2323" w:hanging="359"/>
      </w:pPr>
      <w:rPr>
        <w:rFonts w:hint="default"/>
        <w:lang w:val="en-GB" w:eastAsia="en-GB" w:bidi="en-GB"/>
      </w:rPr>
    </w:lvl>
    <w:lvl w:ilvl="7" w:tplc="6058A97A">
      <w:numFmt w:val="bullet"/>
      <w:lvlText w:val="•"/>
      <w:lvlJc w:val="left"/>
      <w:pPr>
        <w:ind w:left="2630" w:hanging="359"/>
      </w:pPr>
      <w:rPr>
        <w:rFonts w:hint="default"/>
        <w:lang w:val="en-GB" w:eastAsia="en-GB" w:bidi="en-GB"/>
      </w:rPr>
    </w:lvl>
    <w:lvl w:ilvl="8" w:tplc="3AA2E24E">
      <w:numFmt w:val="bullet"/>
      <w:lvlText w:val="•"/>
      <w:lvlJc w:val="left"/>
      <w:pPr>
        <w:ind w:left="2937" w:hanging="359"/>
      </w:pPr>
      <w:rPr>
        <w:rFonts w:hint="default"/>
        <w:lang w:val="en-GB" w:eastAsia="en-GB" w:bidi="en-GB"/>
      </w:rPr>
    </w:lvl>
  </w:abstractNum>
  <w:abstractNum w:abstractNumId="7" w15:restartNumberingAfterBreak="0">
    <w:nsid w:val="291E0EED"/>
    <w:multiLevelType w:val="hybridMultilevel"/>
    <w:tmpl w:val="95A8E920"/>
    <w:lvl w:ilvl="0" w:tplc="2886F940">
      <w:numFmt w:val="bullet"/>
      <w:lvlText w:val=""/>
      <w:lvlJc w:val="left"/>
      <w:pPr>
        <w:ind w:left="473" w:hanging="362"/>
      </w:pPr>
      <w:rPr>
        <w:rFonts w:ascii="Symbol" w:eastAsia="Symbol" w:hAnsi="Symbol" w:cs="Symbol" w:hint="default"/>
        <w:w w:val="100"/>
        <w:sz w:val="20"/>
        <w:szCs w:val="20"/>
        <w:lang w:val="en-GB" w:eastAsia="en-GB" w:bidi="en-GB"/>
      </w:rPr>
    </w:lvl>
    <w:lvl w:ilvl="1" w:tplc="B088C76E">
      <w:numFmt w:val="bullet"/>
      <w:lvlText w:val="•"/>
      <w:lvlJc w:val="left"/>
      <w:pPr>
        <w:ind w:left="785" w:hanging="362"/>
      </w:pPr>
      <w:rPr>
        <w:rFonts w:hint="default"/>
        <w:lang w:val="en-GB" w:eastAsia="en-GB" w:bidi="en-GB"/>
      </w:rPr>
    </w:lvl>
    <w:lvl w:ilvl="2" w:tplc="76ECAD82">
      <w:numFmt w:val="bullet"/>
      <w:lvlText w:val="•"/>
      <w:lvlJc w:val="left"/>
      <w:pPr>
        <w:ind w:left="1090" w:hanging="362"/>
      </w:pPr>
      <w:rPr>
        <w:rFonts w:hint="default"/>
        <w:lang w:val="en-GB" w:eastAsia="en-GB" w:bidi="en-GB"/>
      </w:rPr>
    </w:lvl>
    <w:lvl w:ilvl="3" w:tplc="C946F57C">
      <w:numFmt w:val="bullet"/>
      <w:lvlText w:val="•"/>
      <w:lvlJc w:val="left"/>
      <w:pPr>
        <w:ind w:left="1395" w:hanging="362"/>
      </w:pPr>
      <w:rPr>
        <w:rFonts w:hint="default"/>
        <w:lang w:val="en-GB" w:eastAsia="en-GB" w:bidi="en-GB"/>
      </w:rPr>
    </w:lvl>
    <w:lvl w:ilvl="4" w:tplc="2DC2D766">
      <w:numFmt w:val="bullet"/>
      <w:lvlText w:val="•"/>
      <w:lvlJc w:val="left"/>
      <w:pPr>
        <w:ind w:left="1700" w:hanging="362"/>
      </w:pPr>
      <w:rPr>
        <w:rFonts w:hint="default"/>
        <w:lang w:val="en-GB" w:eastAsia="en-GB" w:bidi="en-GB"/>
      </w:rPr>
    </w:lvl>
    <w:lvl w:ilvl="5" w:tplc="E26E4736">
      <w:numFmt w:val="bullet"/>
      <w:lvlText w:val="•"/>
      <w:lvlJc w:val="left"/>
      <w:pPr>
        <w:ind w:left="2005" w:hanging="362"/>
      </w:pPr>
      <w:rPr>
        <w:rFonts w:hint="default"/>
        <w:lang w:val="en-GB" w:eastAsia="en-GB" w:bidi="en-GB"/>
      </w:rPr>
    </w:lvl>
    <w:lvl w:ilvl="6" w:tplc="2E9ED384">
      <w:numFmt w:val="bullet"/>
      <w:lvlText w:val="•"/>
      <w:lvlJc w:val="left"/>
      <w:pPr>
        <w:ind w:left="2310" w:hanging="362"/>
      </w:pPr>
      <w:rPr>
        <w:rFonts w:hint="default"/>
        <w:lang w:val="en-GB" w:eastAsia="en-GB" w:bidi="en-GB"/>
      </w:rPr>
    </w:lvl>
    <w:lvl w:ilvl="7" w:tplc="0C1278BE">
      <w:numFmt w:val="bullet"/>
      <w:lvlText w:val="•"/>
      <w:lvlJc w:val="left"/>
      <w:pPr>
        <w:ind w:left="2615" w:hanging="362"/>
      </w:pPr>
      <w:rPr>
        <w:rFonts w:hint="default"/>
        <w:lang w:val="en-GB" w:eastAsia="en-GB" w:bidi="en-GB"/>
      </w:rPr>
    </w:lvl>
    <w:lvl w:ilvl="8" w:tplc="A4723D8C">
      <w:numFmt w:val="bullet"/>
      <w:lvlText w:val="•"/>
      <w:lvlJc w:val="left"/>
      <w:pPr>
        <w:ind w:left="2920" w:hanging="362"/>
      </w:pPr>
      <w:rPr>
        <w:rFonts w:hint="default"/>
        <w:lang w:val="en-GB" w:eastAsia="en-GB" w:bidi="en-GB"/>
      </w:rPr>
    </w:lvl>
  </w:abstractNum>
  <w:abstractNum w:abstractNumId="8" w15:restartNumberingAfterBreak="0">
    <w:nsid w:val="29880273"/>
    <w:multiLevelType w:val="hybridMultilevel"/>
    <w:tmpl w:val="3E942002"/>
    <w:lvl w:ilvl="0" w:tplc="66BCD266">
      <w:numFmt w:val="bullet"/>
      <w:lvlText w:val=""/>
      <w:lvlJc w:val="left"/>
      <w:pPr>
        <w:ind w:left="470" w:hanging="360"/>
      </w:pPr>
      <w:rPr>
        <w:rFonts w:ascii="Symbol" w:eastAsia="Symbol" w:hAnsi="Symbol" w:cs="Symbol" w:hint="default"/>
        <w:w w:val="100"/>
        <w:sz w:val="20"/>
        <w:szCs w:val="20"/>
        <w:lang w:val="en-GB" w:eastAsia="en-GB" w:bidi="en-GB"/>
      </w:rPr>
    </w:lvl>
    <w:lvl w:ilvl="1" w:tplc="409896C0">
      <w:numFmt w:val="bullet"/>
      <w:lvlText w:val="•"/>
      <w:lvlJc w:val="left"/>
      <w:pPr>
        <w:ind w:left="783" w:hanging="360"/>
      </w:pPr>
      <w:rPr>
        <w:rFonts w:hint="default"/>
        <w:lang w:val="en-GB" w:eastAsia="en-GB" w:bidi="en-GB"/>
      </w:rPr>
    </w:lvl>
    <w:lvl w:ilvl="2" w:tplc="B9E0759E">
      <w:numFmt w:val="bullet"/>
      <w:lvlText w:val="•"/>
      <w:lvlJc w:val="left"/>
      <w:pPr>
        <w:ind w:left="1087" w:hanging="360"/>
      </w:pPr>
      <w:rPr>
        <w:rFonts w:hint="default"/>
        <w:lang w:val="en-GB" w:eastAsia="en-GB" w:bidi="en-GB"/>
      </w:rPr>
    </w:lvl>
    <w:lvl w:ilvl="3" w:tplc="CC86E2A0">
      <w:numFmt w:val="bullet"/>
      <w:lvlText w:val="•"/>
      <w:lvlJc w:val="left"/>
      <w:pPr>
        <w:ind w:left="1390" w:hanging="360"/>
      </w:pPr>
      <w:rPr>
        <w:rFonts w:hint="default"/>
        <w:lang w:val="en-GB" w:eastAsia="en-GB" w:bidi="en-GB"/>
      </w:rPr>
    </w:lvl>
    <w:lvl w:ilvl="4" w:tplc="930CAC58">
      <w:numFmt w:val="bullet"/>
      <w:lvlText w:val="•"/>
      <w:lvlJc w:val="left"/>
      <w:pPr>
        <w:ind w:left="1694" w:hanging="360"/>
      </w:pPr>
      <w:rPr>
        <w:rFonts w:hint="default"/>
        <w:lang w:val="en-GB" w:eastAsia="en-GB" w:bidi="en-GB"/>
      </w:rPr>
    </w:lvl>
    <w:lvl w:ilvl="5" w:tplc="5D4A43A2">
      <w:numFmt w:val="bullet"/>
      <w:lvlText w:val="•"/>
      <w:lvlJc w:val="left"/>
      <w:pPr>
        <w:ind w:left="1997" w:hanging="360"/>
      </w:pPr>
      <w:rPr>
        <w:rFonts w:hint="default"/>
        <w:lang w:val="en-GB" w:eastAsia="en-GB" w:bidi="en-GB"/>
      </w:rPr>
    </w:lvl>
    <w:lvl w:ilvl="6" w:tplc="124EBAD0">
      <w:numFmt w:val="bullet"/>
      <w:lvlText w:val="•"/>
      <w:lvlJc w:val="left"/>
      <w:pPr>
        <w:ind w:left="2301" w:hanging="360"/>
      </w:pPr>
      <w:rPr>
        <w:rFonts w:hint="default"/>
        <w:lang w:val="en-GB" w:eastAsia="en-GB" w:bidi="en-GB"/>
      </w:rPr>
    </w:lvl>
    <w:lvl w:ilvl="7" w:tplc="4B962232">
      <w:numFmt w:val="bullet"/>
      <w:lvlText w:val="•"/>
      <w:lvlJc w:val="left"/>
      <w:pPr>
        <w:ind w:left="2604" w:hanging="360"/>
      </w:pPr>
      <w:rPr>
        <w:rFonts w:hint="default"/>
        <w:lang w:val="en-GB" w:eastAsia="en-GB" w:bidi="en-GB"/>
      </w:rPr>
    </w:lvl>
    <w:lvl w:ilvl="8" w:tplc="21503CA4">
      <w:numFmt w:val="bullet"/>
      <w:lvlText w:val="•"/>
      <w:lvlJc w:val="left"/>
      <w:pPr>
        <w:ind w:left="2908" w:hanging="360"/>
      </w:pPr>
      <w:rPr>
        <w:rFonts w:hint="default"/>
        <w:lang w:val="en-GB" w:eastAsia="en-GB" w:bidi="en-GB"/>
      </w:rPr>
    </w:lvl>
  </w:abstractNum>
  <w:abstractNum w:abstractNumId="9" w15:restartNumberingAfterBreak="0">
    <w:nsid w:val="2A955174"/>
    <w:multiLevelType w:val="hybridMultilevel"/>
    <w:tmpl w:val="40FEBFA0"/>
    <w:lvl w:ilvl="0" w:tplc="D944AA8C">
      <w:numFmt w:val="bullet"/>
      <w:lvlText w:val=""/>
      <w:lvlJc w:val="left"/>
      <w:pPr>
        <w:ind w:left="471" w:hanging="359"/>
      </w:pPr>
      <w:rPr>
        <w:rFonts w:ascii="Symbol" w:eastAsia="Symbol" w:hAnsi="Symbol" w:cs="Symbol" w:hint="default"/>
        <w:w w:val="100"/>
        <w:sz w:val="20"/>
        <w:szCs w:val="20"/>
        <w:lang w:val="en-GB" w:eastAsia="en-GB" w:bidi="en-GB"/>
      </w:rPr>
    </w:lvl>
    <w:lvl w:ilvl="1" w:tplc="288E3962">
      <w:numFmt w:val="bullet"/>
      <w:lvlText w:val="•"/>
      <w:lvlJc w:val="left"/>
      <w:pPr>
        <w:ind w:left="787" w:hanging="359"/>
      </w:pPr>
      <w:rPr>
        <w:rFonts w:hint="default"/>
        <w:lang w:val="en-GB" w:eastAsia="en-GB" w:bidi="en-GB"/>
      </w:rPr>
    </w:lvl>
    <w:lvl w:ilvl="2" w:tplc="DD98BEEA">
      <w:numFmt w:val="bullet"/>
      <w:lvlText w:val="•"/>
      <w:lvlJc w:val="left"/>
      <w:pPr>
        <w:ind w:left="1094" w:hanging="359"/>
      </w:pPr>
      <w:rPr>
        <w:rFonts w:hint="default"/>
        <w:lang w:val="en-GB" w:eastAsia="en-GB" w:bidi="en-GB"/>
      </w:rPr>
    </w:lvl>
    <w:lvl w:ilvl="3" w:tplc="BAAA8004">
      <w:numFmt w:val="bullet"/>
      <w:lvlText w:val="•"/>
      <w:lvlJc w:val="left"/>
      <w:pPr>
        <w:ind w:left="1401" w:hanging="359"/>
      </w:pPr>
      <w:rPr>
        <w:rFonts w:hint="default"/>
        <w:lang w:val="en-GB" w:eastAsia="en-GB" w:bidi="en-GB"/>
      </w:rPr>
    </w:lvl>
    <w:lvl w:ilvl="4" w:tplc="7C38039A">
      <w:numFmt w:val="bullet"/>
      <w:lvlText w:val="•"/>
      <w:lvlJc w:val="left"/>
      <w:pPr>
        <w:ind w:left="1708" w:hanging="359"/>
      </w:pPr>
      <w:rPr>
        <w:rFonts w:hint="default"/>
        <w:lang w:val="en-GB" w:eastAsia="en-GB" w:bidi="en-GB"/>
      </w:rPr>
    </w:lvl>
    <w:lvl w:ilvl="5" w:tplc="9ABC9B20">
      <w:numFmt w:val="bullet"/>
      <w:lvlText w:val="•"/>
      <w:lvlJc w:val="left"/>
      <w:pPr>
        <w:ind w:left="2016" w:hanging="359"/>
      </w:pPr>
      <w:rPr>
        <w:rFonts w:hint="default"/>
        <w:lang w:val="en-GB" w:eastAsia="en-GB" w:bidi="en-GB"/>
      </w:rPr>
    </w:lvl>
    <w:lvl w:ilvl="6" w:tplc="8BFA7D2E">
      <w:numFmt w:val="bullet"/>
      <w:lvlText w:val="•"/>
      <w:lvlJc w:val="left"/>
      <w:pPr>
        <w:ind w:left="2323" w:hanging="359"/>
      </w:pPr>
      <w:rPr>
        <w:rFonts w:hint="default"/>
        <w:lang w:val="en-GB" w:eastAsia="en-GB" w:bidi="en-GB"/>
      </w:rPr>
    </w:lvl>
    <w:lvl w:ilvl="7" w:tplc="BA62DC0A">
      <w:numFmt w:val="bullet"/>
      <w:lvlText w:val="•"/>
      <w:lvlJc w:val="left"/>
      <w:pPr>
        <w:ind w:left="2630" w:hanging="359"/>
      </w:pPr>
      <w:rPr>
        <w:rFonts w:hint="default"/>
        <w:lang w:val="en-GB" w:eastAsia="en-GB" w:bidi="en-GB"/>
      </w:rPr>
    </w:lvl>
    <w:lvl w:ilvl="8" w:tplc="E708E1A0">
      <w:numFmt w:val="bullet"/>
      <w:lvlText w:val="•"/>
      <w:lvlJc w:val="left"/>
      <w:pPr>
        <w:ind w:left="2937" w:hanging="359"/>
      </w:pPr>
      <w:rPr>
        <w:rFonts w:hint="default"/>
        <w:lang w:val="en-GB" w:eastAsia="en-GB" w:bidi="en-GB"/>
      </w:rPr>
    </w:lvl>
  </w:abstractNum>
  <w:abstractNum w:abstractNumId="10" w15:restartNumberingAfterBreak="0">
    <w:nsid w:val="3DD01AA6"/>
    <w:multiLevelType w:val="hybridMultilevel"/>
    <w:tmpl w:val="375A0336"/>
    <w:lvl w:ilvl="0" w:tplc="A5124B70">
      <w:numFmt w:val="bullet"/>
      <w:lvlText w:val=""/>
      <w:lvlJc w:val="left"/>
      <w:pPr>
        <w:ind w:left="471" w:hanging="362"/>
      </w:pPr>
      <w:rPr>
        <w:rFonts w:ascii="Symbol" w:eastAsia="Symbol" w:hAnsi="Symbol" w:cs="Symbol" w:hint="default"/>
        <w:w w:val="100"/>
        <w:sz w:val="20"/>
        <w:szCs w:val="20"/>
        <w:lang w:val="en-GB" w:eastAsia="en-GB" w:bidi="en-GB"/>
      </w:rPr>
    </w:lvl>
    <w:lvl w:ilvl="1" w:tplc="7996E600">
      <w:numFmt w:val="bullet"/>
      <w:lvlText w:val="•"/>
      <w:lvlJc w:val="left"/>
      <w:pPr>
        <w:ind w:left="710" w:hanging="362"/>
      </w:pPr>
      <w:rPr>
        <w:rFonts w:hint="default"/>
        <w:lang w:val="en-GB" w:eastAsia="en-GB" w:bidi="en-GB"/>
      </w:rPr>
    </w:lvl>
    <w:lvl w:ilvl="2" w:tplc="4BF20204">
      <w:numFmt w:val="bullet"/>
      <w:lvlText w:val="•"/>
      <w:lvlJc w:val="left"/>
      <w:pPr>
        <w:ind w:left="940" w:hanging="362"/>
      </w:pPr>
      <w:rPr>
        <w:rFonts w:hint="default"/>
        <w:lang w:val="en-GB" w:eastAsia="en-GB" w:bidi="en-GB"/>
      </w:rPr>
    </w:lvl>
    <w:lvl w:ilvl="3" w:tplc="AF1E99E6">
      <w:numFmt w:val="bullet"/>
      <w:lvlText w:val="•"/>
      <w:lvlJc w:val="left"/>
      <w:pPr>
        <w:ind w:left="1171" w:hanging="362"/>
      </w:pPr>
      <w:rPr>
        <w:rFonts w:hint="default"/>
        <w:lang w:val="en-GB" w:eastAsia="en-GB" w:bidi="en-GB"/>
      </w:rPr>
    </w:lvl>
    <w:lvl w:ilvl="4" w:tplc="80CA66F6">
      <w:numFmt w:val="bullet"/>
      <w:lvlText w:val="•"/>
      <w:lvlJc w:val="left"/>
      <w:pPr>
        <w:ind w:left="1401" w:hanging="362"/>
      </w:pPr>
      <w:rPr>
        <w:rFonts w:hint="default"/>
        <w:lang w:val="en-GB" w:eastAsia="en-GB" w:bidi="en-GB"/>
      </w:rPr>
    </w:lvl>
    <w:lvl w:ilvl="5" w:tplc="4FD4F540">
      <w:numFmt w:val="bullet"/>
      <w:lvlText w:val="•"/>
      <w:lvlJc w:val="left"/>
      <w:pPr>
        <w:ind w:left="1632" w:hanging="362"/>
      </w:pPr>
      <w:rPr>
        <w:rFonts w:hint="default"/>
        <w:lang w:val="en-GB" w:eastAsia="en-GB" w:bidi="en-GB"/>
      </w:rPr>
    </w:lvl>
    <w:lvl w:ilvl="6" w:tplc="64708682">
      <w:numFmt w:val="bullet"/>
      <w:lvlText w:val="•"/>
      <w:lvlJc w:val="left"/>
      <w:pPr>
        <w:ind w:left="1862" w:hanging="362"/>
      </w:pPr>
      <w:rPr>
        <w:rFonts w:hint="default"/>
        <w:lang w:val="en-GB" w:eastAsia="en-GB" w:bidi="en-GB"/>
      </w:rPr>
    </w:lvl>
    <w:lvl w:ilvl="7" w:tplc="B3FE900E">
      <w:numFmt w:val="bullet"/>
      <w:lvlText w:val="•"/>
      <w:lvlJc w:val="left"/>
      <w:pPr>
        <w:ind w:left="2092" w:hanging="362"/>
      </w:pPr>
      <w:rPr>
        <w:rFonts w:hint="default"/>
        <w:lang w:val="en-GB" w:eastAsia="en-GB" w:bidi="en-GB"/>
      </w:rPr>
    </w:lvl>
    <w:lvl w:ilvl="8" w:tplc="08CAA602">
      <w:numFmt w:val="bullet"/>
      <w:lvlText w:val="•"/>
      <w:lvlJc w:val="left"/>
      <w:pPr>
        <w:ind w:left="2323" w:hanging="362"/>
      </w:pPr>
      <w:rPr>
        <w:rFonts w:hint="default"/>
        <w:lang w:val="en-GB" w:eastAsia="en-GB" w:bidi="en-GB"/>
      </w:rPr>
    </w:lvl>
  </w:abstractNum>
  <w:abstractNum w:abstractNumId="11" w15:restartNumberingAfterBreak="0">
    <w:nsid w:val="408A3D85"/>
    <w:multiLevelType w:val="hybridMultilevel"/>
    <w:tmpl w:val="F22AC3B0"/>
    <w:lvl w:ilvl="0" w:tplc="FFFFFFFF">
      <w:start w:val="1"/>
      <w:numFmt w:val="decimal"/>
      <w:lvlText w:val="%1."/>
      <w:lvlJc w:val="left"/>
      <w:pPr>
        <w:ind w:left="754" w:hanging="360"/>
      </w:pPr>
      <w:rPr>
        <w:color w:val="2C74B5"/>
        <w:w w:val="98"/>
        <w:sz w:val="22"/>
        <w:szCs w:val="22"/>
        <w:lang w:val="en-GB" w:eastAsia="en-GB" w:bidi="en-GB"/>
      </w:rPr>
    </w:lvl>
    <w:lvl w:ilvl="1" w:tplc="D1847162">
      <w:start w:val="1"/>
      <w:numFmt w:val="decimal"/>
      <w:lvlText w:val="%2."/>
      <w:lvlJc w:val="left"/>
      <w:pPr>
        <w:ind w:left="1343" w:hanging="362"/>
      </w:pPr>
      <w:rPr>
        <w:rFonts w:ascii="Arial" w:eastAsia="Arial" w:hAnsi="Arial" w:cs="Arial" w:hint="default"/>
        <w:b/>
        <w:bCs/>
        <w:spacing w:val="-2"/>
        <w:w w:val="98"/>
        <w:sz w:val="24"/>
        <w:szCs w:val="24"/>
        <w:lang w:val="en-GB" w:eastAsia="en-GB" w:bidi="en-GB"/>
      </w:rPr>
    </w:lvl>
    <w:lvl w:ilvl="2" w:tplc="3CB41340">
      <w:numFmt w:val="bullet"/>
      <w:lvlText w:val="•"/>
      <w:lvlJc w:val="left"/>
      <w:pPr>
        <w:ind w:left="2370" w:hanging="362"/>
      </w:pPr>
      <w:rPr>
        <w:rFonts w:hint="default"/>
        <w:lang w:val="en-GB" w:eastAsia="en-GB" w:bidi="en-GB"/>
      </w:rPr>
    </w:lvl>
    <w:lvl w:ilvl="3" w:tplc="EA1A92AE">
      <w:numFmt w:val="bullet"/>
      <w:lvlText w:val="•"/>
      <w:lvlJc w:val="left"/>
      <w:pPr>
        <w:ind w:left="3400" w:hanging="362"/>
      </w:pPr>
      <w:rPr>
        <w:rFonts w:hint="default"/>
        <w:lang w:val="en-GB" w:eastAsia="en-GB" w:bidi="en-GB"/>
      </w:rPr>
    </w:lvl>
    <w:lvl w:ilvl="4" w:tplc="AA00669C">
      <w:numFmt w:val="bullet"/>
      <w:lvlText w:val="•"/>
      <w:lvlJc w:val="left"/>
      <w:pPr>
        <w:ind w:left="4430" w:hanging="362"/>
      </w:pPr>
      <w:rPr>
        <w:rFonts w:hint="default"/>
        <w:lang w:val="en-GB" w:eastAsia="en-GB" w:bidi="en-GB"/>
      </w:rPr>
    </w:lvl>
    <w:lvl w:ilvl="5" w:tplc="F02A3E5E">
      <w:numFmt w:val="bullet"/>
      <w:lvlText w:val="•"/>
      <w:lvlJc w:val="left"/>
      <w:pPr>
        <w:ind w:left="5460" w:hanging="362"/>
      </w:pPr>
      <w:rPr>
        <w:rFonts w:hint="default"/>
        <w:lang w:val="en-GB" w:eastAsia="en-GB" w:bidi="en-GB"/>
      </w:rPr>
    </w:lvl>
    <w:lvl w:ilvl="6" w:tplc="12629A54">
      <w:numFmt w:val="bullet"/>
      <w:lvlText w:val="•"/>
      <w:lvlJc w:val="left"/>
      <w:pPr>
        <w:ind w:left="6490" w:hanging="362"/>
      </w:pPr>
      <w:rPr>
        <w:rFonts w:hint="default"/>
        <w:lang w:val="en-GB" w:eastAsia="en-GB" w:bidi="en-GB"/>
      </w:rPr>
    </w:lvl>
    <w:lvl w:ilvl="7" w:tplc="0824ADA2">
      <w:numFmt w:val="bullet"/>
      <w:lvlText w:val="•"/>
      <w:lvlJc w:val="left"/>
      <w:pPr>
        <w:ind w:left="7520" w:hanging="362"/>
      </w:pPr>
      <w:rPr>
        <w:rFonts w:hint="default"/>
        <w:lang w:val="en-GB" w:eastAsia="en-GB" w:bidi="en-GB"/>
      </w:rPr>
    </w:lvl>
    <w:lvl w:ilvl="8" w:tplc="A7B8C78E">
      <w:numFmt w:val="bullet"/>
      <w:lvlText w:val="•"/>
      <w:lvlJc w:val="left"/>
      <w:pPr>
        <w:ind w:left="8550" w:hanging="362"/>
      </w:pPr>
      <w:rPr>
        <w:rFonts w:hint="default"/>
        <w:lang w:val="en-GB" w:eastAsia="en-GB" w:bidi="en-GB"/>
      </w:rPr>
    </w:lvl>
  </w:abstractNum>
  <w:abstractNum w:abstractNumId="12" w15:restartNumberingAfterBreak="0">
    <w:nsid w:val="43640654"/>
    <w:multiLevelType w:val="hybridMultilevel"/>
    <w:tmpl w:val="F3F6CB66"/>
    <w:lvl w:ilvl="0" w:tplc="95C41690">
      <w:numFmt w:val="bullet"/>
      <w:lvlText w:val="•"/>
      <w:lvlJc w:val="left"/>
      <w:pPr>
        <w:ind w:left="834" w:hanging="442"/>
      </w:pPr>
      <w:rPr>
        <w:rFonts w:ascii="Calibri" w:eastAsia="Calibri" w:hAnsi="Calibri" w:cs="Calibri" w:hint="default"/>
        <w:w w:val="98"/>
        <w:sz w:val="22"/>
        <w:szCs w:val="22"/>
        <w:lang w:val="en-GB" w:eastAsia="en-GB" w:bidi="en-GB"/>
      </w:rPr>
    </w:lvl>
    <w:lvl w:ilvl="1" w:tplc="D2D82C6E">
      <w:numFmt w:val="bullet"/>
      <w:lvlText w:val="•"/>
      <w:lvlJc w:val="left"/>
      <w:pPr>
        <w:ind w:left="1562" w:hanging="442"/>
      </w:pPr>
      <w:rPr>
        <w:rFonts w:hint="default"/>
        <w:lang w:val="en-GB" w:eastAsia="en-GB" w:bidi="en-GB"/>
      </w:rPr>
    </w:lvl>
    <w:lvl w:ilvl="2" w:tplc="CD54937E">
      <w:numFmt w:val="bullet"/>
      <w:lvlText w:val="•"/>
      <w:lvlJc w:val="left"/>
      <w:pPr>
        <w:ind w:left="2285" w:hanging="442"/>
      </w:pPr>
      <w:rPr>
        <w:rFonts w:hint="default"/>
        <w:lang w:val="en-GB" w:eastAsia="en-GB" w:bidi="en-GB"/>
      </w:rPr>
    </w:lvl>
    <w:lvl w:ilvl="3" w:tplc="C60A1056">
      <w:numFmt w:val="bullet"/>
      <w:lvlText w:val="•"/>
      <w:lvlJc w:val="left"/>
      <w:pPr>
        <w:ind w:left="3008" w:hanging="442"/>
      </w:pPr>
      <w:rPr>
        <w:rFonts w:hint="default"/>
        <w:lang w:val="en-GB" w:eastAsia="en-GB" w:bidi="en-GB"/>
      </w:rPr>
    </w:lvl>
    <w:lvl w:ilvl="4" w:tplc="028AE036">
      <w:numFmt w:val="bullet"/>
      <w:lvlText w:val="•"/>
      <w:lvlJc w:val="left"/>
      <w:pPr>
        <w:ind w:left="3731" w:hanging="442"/>
      </w:pPr>
      <w:rPr>
        <w:rFonts w:hint="default"/>
        <w:lang w:val="en-GB" w:eastAsia="en-GB" w:bidi="en-GB"/>
      </w:rPr>
    </w:lvl>
    <w:lvl w:ilvl="5" w:tplc="3752D030">
      <w:numFmt w:val="bullet"/>
      <w:lvlText w:val="•"/>
      <w:lvlJc w:val="left"/>
      <w:pPr>
        <w:ind w:left="4454" w:hanging="442"/>
      </w:pPr>
      <w:rPr>
        <w:rFonts w:hint="default"/>
        <w:lang w:val="en-GB" w:eastAsia="en-GB" w:bidi="en-GB"/>
      </w:rPr>
    </w:lvl>
    <w:lvl w:ilvl="6" w:tplc="6D3610D4">
      <w:numFmt w:val="bullet"/>
      <w:lvlText w:val="•"/>
      <w:lvlJc w:val="left"/>
      <w:pPr>
        <w:ind w:left="5176" w:hanging="442"/>
      </w:pPr>
      <w:rPr>
        <w:rFonts w:hint="default"/>
        <w:lang w:val="en-GB" w:eastAsia="en-GB" w:bidi="en-GB"/>
      </w:rPr>
    </w:lvl>
    <w:lvl w:ilvl="7" w:tplc="E5E41030">
      <w:numFmt w:val="bullet"/>
      <w:lvlText w:val="•"/>
      <w:lvlJc w:val="left"/>
      <w:pPr>
        <w:ind w:left="5899" w:hanging="442"/>
      </w:pPr>
      <w:rPr>
        <w:rFonts w:hint="default"/>
        <w:lang w:val="en-GB" w:eastAsia="en-GB" w:bidi="en-GB"/>
      </w:rPr>
    </w:lvl>
    <w:lvl w:ilvl="8" w:tplc="43F0D2D4">
      <w:numFmt w:val="bullet"/>
      <w:lvlText w:val="•"/>
      <w:lvlJc w:val="left"/>
      <w:pPr>
        <w:ind w:left="6622" w:hanging="442"/>
      </w:pPr>
      <w:rPr>
        <w:rFonts w:hint="default"/>
        <w:lang w:val="en-GB" w:eastAsia="en-GB" w:bidi="en-GB"/>
      </w:rPr>
    </w:lvl>
  </w:abstractNum>
  <w:abstractNum w:abstractNumId="13" w15:restartNumberingAfterBreak="0">
    <w:nsid w:val="52B4034E"/>
    <w:multiLevelType w:val="hybridMultilevel"/>
    <w:tmpl w:val="D94AACB8"/>
    <w:lvl w:ilvl="0" w:tplc="93D27B54">
      <w:numFmt w:val="bullet"/>
      <w:lvlText w:val=""/>
      <w:lvlJc w:val="left"/>
      <w:pPr>
        <w:ind w:left="472" w:hanging="360"/>
      </w:pPr>
      <w:rPr>
        <w:rFonts w:ascii="Symbol" w:eastAsia="Symbol" w:hAnsi="Symbol" w:cs="Symbol" w:hint="default"/>
        <w:w w:val="100"/>
        <w:sz w:val="20"/>
        <w:szCs w:val="20"/>
        <w:lang w:val="en-GB" w:eastAsia="en-GB" w:bidi="en-GB"/>
      </w:rPr>
    </w:lvl>
    <w:lvl w:ilvl="1" w:tplc="C2443616">
      <w:numFmt w:val="bullet"/>
      <w:lvlText w:val="•"/>
      <w:lvlJc w:val="left"/>
      <w:pPr>
        <w:ind w:left="792" w:hanging="360"/>
      </w:pPr>
      <w:rPr>
        <w:rFonts w:hint="default"/>
        <w:lang w:val="en-GB" w:eastAsia="en-GB" w:bidi="en-GB"/>
      </w:rPr>
    </w:lvl>
    <w:lvl w:ilvl="2" w:tplc="47E448E8">
      <w:numFmt w:val="bullet"/>
      <w:lvlText w:val="•"/>
      <w:lvlJc w:val="left"/>
      <w:pPr>
        <w:ind w:left="1104" w:hanging="360"/>
      </w:pPr>
      <w:rPr>
        <w:rFonts w:hint="default"/>
        <w:lang w:val="en-GB" w:eastAsia="en-GB" w:bidi="en-GB"/>
      </w:rPr>
    </w:lvl>
    <w:lvl w:ilvl="3" w:tplc="480AFE44">
      <w:numFmt w:val="bullet"/>
      <w:lvlText w:val="•"/>
      <w:lvlJc w:val="left"/>
      <w:pPr>
        <w:ind w:left="1416" w:hanging="360"/>
      </w:pPr>
      <w:rPr>
        <w:rFonts w:hint="default"/>
        <w:lang w:val="en-GB" w:eastAsia="en-GB" w:bidi="en-GB"/>
      </w:rPr>
    </w:lvl>
    <w:lvl w:ilvl="4" w:tplc="FFECC2BA">
      <w:numFmt w:val="bullet"/>
      <w:lvlText w:val="•"/>
      <w:lvlJc w:val="left"/>
      <w:pPr>
        <w:ind w:left="1728" w:hanging="360"/>
      </w:pPr>
      <w:rPr>
        <w:rFonts w:hint="default"/>
        <w:lang w:val="en-GB" w:eastAsia="en-GB" w:bidi="en-GB"/>
      </w:rPr>
    </w:lvl>
    <w:lvl w:ilvl="5" w:tplc="D108B3A6">
      <w:numFmt w:val="bullet"/>
      <w:lvlText w:val="•"/>
      <w:lvlJc w:val="left"/>
      <w:pPr>
        <w:ind w:left="2040" w:hanging="360"/>
      </w:pPr>
      <w:rPr>
        <w:rFonts w:hint="default"/>
        <w:lang w:val="en-GB" w:eastAsia="en-GB" w:bidi="en-GB"/>
      </w:rPr>
    </w:lvl>
    <w:lvl w:ilvl="6" w:tplc="70388B46">
      <w:numFmt w:val="bullet"/>
      <w:lvlText w:val="•"/>
      <w:lvlJc w:val="left"/>
      <w:pPr>
        <w:ind w:left="2352" w:hanging="360"/>
      </w:pPr>
      <w:rPr>
        <w:rFonts w:hint="default"/>
        <w:lang w:val="en-GB" w:eastAsia="en-GB" w:bidi="en-GB"/>
      </w:rPr>
    </w:lvl>
    <w:lvl w:ilvl="7" w:tplc="60E0EB74">
      <w:numFmt w:val="bullet"/>
      <w:lvlText w:val="•"/>
      <w:lvlJc w:val="left"/>
      <w:pPr>
        <w:ind w:left="2664" w:hanging="360"/>
      </w:pPr>
      <w:rPr>
        <w:rFonts w:hint="default"/>
        <w:lang w:val="en-GB" w:eastAsia="en-GB" w:bidi="en-GB"/>
      </w:rPr>
    </w:lvl>
    <w:lvl w:ilvl="8" w:tplc="558EA9F0">
      <w:numFmt w:val="bullet"/>
      <w:lvlText w:val="•"/>
      <w:lvlJc w:val="left"/>
      <w:pPr>
        <w:ind w:left="2976" w:hanging="360"/>
      </w:pPr>
      <w:rPr>
        <w:rFonts w:hint="default"/>
        <w:lang w:val="en-GB" w:eastAsia="en-GB" w:bidi="en-GB"/>
      </w:rPr>
    </w:lvl>
  </w:abstractNum>
  <w:abstractNum w:abstractNumId="14" w15:restartNumberingAfterBreak="0">
    <w:nsid w:val="54B2083C"/>
    <w:multiLevelType w:val="multilevel"/>
    <w:tmpl w:val="352C4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420513"/>
    <w:multiLevelType w:val="hybridMultilevel"/>
    <w:tmpl w:val="A19C7C7C"/>
    <w:lvl w:ilvl="0" w:tplc="3DC07E30">
      <w:numFmt w:val="bullet"/>
      <w:lvlText w:val=""/>
      <w:lvlJc w:val="left"/>
      <w:pPr>
        <w:ind w:left="471" w:hanging="362"/>
      </w:pPr>
      <w:rPr>
        <w:rFonts w:ascii="Symbol" w:eastAsia="Symbol" w:hAnsi="Symbol" w:cs="Symbol" w:hint="default"/>
        <w:w w:val="100"/>
        <w:sz w:val="20"/>
        <w:szCs w:val="20"/>
        <w:lang w:val="en-GB" w:eastAsia="en-GB" w:bidi="en-GB"/>
      </w:rPr>
    </w:lvl>
    <w:lvl w:ilvl="1" w:tplc="5C14E90C">
      <w:numFmt w:val="bullet"/>
      <w:lvlText w:val="•"/>
      <w:lvlJc w:val="left"/>
      <w:pPr>
        <w:ind w:left="841" w:hanging="362"/>
      </w:pPr>
      <w:rPr>
        <w:rFonts w:hint="default"/>
        <w:lang w:val="en-GB" w:eastAsia="en-GB" w:bidi="en-GB"/>
      </w:rPr>
    </w:lvl>
    <w:lvl w:ilvl="2" w:tplc="1A3E3792">
      <w:numFmt w:val="bullet"/>
      <w:lvlText w:val="•"/>
      <w:lvlJc w:val="left"/>
      <w:pPr>
        <w:ind w:left="1203" w:hanging="362"/>
      </w:pPr>
      <w:rPr>
        <w:rFonts w:hint="default"/>
        <w:lang w:val="en-GB" w:eastAsia="en-GB" w:bidi="en-GB"/>
      </w:rPr>
    </w:lvl>
    <w:lvl w:ilvl="3" w:tplc="4AD42462">
      <w:numFmt w:val="bullet"/>
      <w:lvlText w:val="•"/>
      <w:lvlJc w:val="left"/>
      <w:pPr>
        <w:ind w:left="1565" w:hanging="362"/>
      </w:pPr>
      <w:rPr>
        <w:rFonts w:hint="default"/>
        <w:lang w:val="en-GB" w:eastAsia="en-GB" w:bidi="en-GB"/>
      </w:rPr>
    </w:lvl>
    <w:lvl w:ilvl="4" w:tplc="11B0FFF2">
      <w:numFmt w:val="bullet"/>
      <w:lvlText w:val="•"/>
      <w:lvlJc w:val="left"/>
      <w:pPr>
        <w:ind w:left="1927" w:hanging="362"/>
      </w:pPr>
      <w:rPr>
        <w:rFonts w:hint="default"/>
        <w:lang w:val="en-GB" w:eastAsia="en-GB" w:bidi="en-GB"/>
      </w:rPr>
    </w:lvl>
    <w:lvl w:ilvl="5" w:tplc="81AAFF18">
      <w:numFmt w:val="bullet"/>
      <w:lvlText w:val="•"/>
      <w:lvlJc w:val="left"/>
      <w:pPr>
        <w:ind w:left="2289" w:hanging="362"/>
      </w:pPr>
      <w:rPr>
        <w:rFonts w:hint="default"/>
        <w:lang w:val="en-GB" w:eastAsia="en-GB" w:bidi="en-GB"/>
      </w:rPr>
    </w:lvl>
    <w:lvl w:ilvl="6" w:tplc="F200A47E">
      <w:numFmt w:val="bullet"/>
      <w:lvlText w:val="•"/>
      <w:lvlJc w:val="left"/>
      <w:pPr>
        <w:ind w:left="2650" w:hanging="362"/>
      </w:pPr>
      <w:rPr>
        <w:rFonts w:hint="default"/>
        <w:lang w:val="en-GB" w:eastAsia="en-GB" w:bidi="en-GB"/>
      </w:rPr>
    </w:lvl>
    <w:lvl w:ilvl="7" w:tplc="13D40CEE">
      <w:numFmt w:val="bullet"/>
      <w:lvlText w:val="•"/>
      <w:lvlJc w:val="left"/>
      <w:pPr>
        <w:ind w:left="3012" w:hanging="362"/>
      </w:pPr>
      <w:rPr>
        <w:rFonts w:hint="default"/>
        <w:lang w:val="en-GB" w:eastAsia="en-GB" w:bidi="en-GB"/>
      </w:rPr>
    </w:lvl>
    <w:lvl w:ilvl="8" w:tplc="40DCC910">
      <w:numFmt w:val="bullet"/>
      <w:lvlText w:val="•"/>
      <w:lvlJc w:val="left"/>
      <w:pPr>
        <w:ind w:left="3374" w:hanging="362"/>
      </w:pPr>
      <w:rPr>
        <w:rFonts w:hint="default"/>
        <w:lang w:val="en-GB" w:eastAsia="en-GB" w:bidi="en-GB"/>
      </w:rPr>
    </w:lvl>
  </w:abstractNum>
  <w:abstractNum w:abstractNumId="16" w15:restartNumberingAfterBreak="0">
    <w:nsid w:val="5BEB0581"/>
    <w:multiLevelType w:val="hybridMultilevel"/>
    <w:tmpl w:val="ABD2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EF1F2E"/>
    <w:multiLevelType w:val="hybridMultilevel"/>
    <w:tmpl w:val="9D9253A6"/>
    <w:lvl w:ilvl="0" w:tplc="611E4444">
      <w:numFmt w:val="bullet"/>
      <w:lvlText w:val=""/>
      <w:lvlJc w:val="left"/>
      <w:pPr>
        <w:ind w:left="473" w:hanging="362"/>
      </w:pPr>
      <w:rPr>
        <w:rFonts w:ascii="Symbol" w:eastAsia="Symbol" w:hAnsi="Symbol" w:cs="Symbol" w:hint="default"/>
        <w:w w:val="100"/>
        <w:sz w:val="20"/>
        <w:szCs w:val="20"/>
        <w:lang w:val="en-GB" w:eastAsia="en-GB" w:bidi="en-GB"/>
      </w:rPr>
    </w:lvl>
    <w:lvl w:ilvl="1" w:tplc="49CEB2DA">
      <w:numFmt w:val="bullet"/>
      <w:lvlText w:val="•"/>
      <w:lvlJc w:val="left"/>
      <w:pPr>
        <w:ind w:left="799" w:hanging="362"/>
      </w:pPr>
      <w:rPr>
        <w:rFonts w:hint="default"/>
        <w:lang w:val="en-GB" w:eastAsia="en-GB" w:bidi="en-GB"/>
      </w:rPr>
    </w:lvl>
    <w:lvl w:ilvl="2" w:tplc="053C4B88">
      <w:numFmt w:val="bullet"/>
      <w:lvlText w:val="•"/>
      <w:lvlJc w:val="left"/>
      <w:pPr>
        <w:ind w:left="1119" w:hanging="362"/>
      </w:pPr>
      <w:rPr>
        <w:rFonts w:hint="default"/>
        <w:lang w:val="en-GB" w:eastAsia="en-GB" w:bidi="en-GB"/>
      </w:rPr>
    </w:lvl>
    <w:lvl w:ilvl="3" w:tplc="01C6854A">
      <w:numFmt w:val="bullet"/>
      <w:lvlText w:val="•"/>
      <w:lvlJc w:val="left"/>
      <w:pPr>
        <w:ind w:left="1439" w:hanging="362"/>
      </w:pPr>
      <w:rPr>
        <w:rFonts w:hint="default"/>
        <w:lang w:val="en-GB" w:eastAsia="en-GB" w:bidi="en-GB"/>
      </w:rPr>
    </w:lvl>
    <w:lvl w:ilvl="4" w:tplc="F8E6177E">
      <w:numFmt w:val="bullet"/>
      <w:lvlText w:val="•"/>
      <w:lvlJc w:val="left"/>
      <w:pPr>
        <w:ind w:left="1758" w:hanging="362"/>
      </w:pPr>
      <w:rPr>
        <w:rFonts w:hint="default"/>
        <w:lang w:val="en-GB" w:eastAsia="en-GB" w:bidi="en-GB"/>
      </w:rPr>
    </w:lvl>
    <w:lvl w:ilvl="5" w:tplc="B89E1AE0">
      <w:numFmt w:val="bullet"/>
      <w:lvlText w:val="•"/>
      <w:lvlJc w:val="left"/>
      <w:pPr>
        <w:ind w:left="2078" w:hanging="362"/>
      </w:pPr>
      <w:rPr>
        <w:rFonts w:hint="default"/>
        <w:lang w:val="en-GB" w:eastAsia="en-GB" w:bidi="en-GB"/>
      </w:rPr>
    </w:lvl>
    <w:lvl w:ilvl="6" w:tplc="86BC60E0">
      <w:numFmt w:val="bullet"/>
      <w:lvlText w:val="•"/>
      <w:lvlJc w:val="left"/>
      <w:pPr>
        <w:ind w:left="2398" w:hanging="362"/>
      </w:pPr>
      <w:rPr>
        <w:rFonts w:hint="default"/>
        <w:lang w:val="en-GB" w:eastAsia="en-GB" w:bidi="en-GB"/>
      </w:rPr>
    </w:lvl>
    <w:lvl w:ilvl="7" w:tplc="DC00AE5E">
      <w:numFmt w:val="bullet"/>
      <w:lvlText w:val="•"/>
      <w:lvlJc w:val="left"/>
      <w:pPr>
        <w:ind w:left="2717" w:hanging="362"/>
      </w:pPr>
      <w:rPr>
        <w:rFonts w:hint="default"/>
        <w:lang w:val="en-GB" w:eastAsia="en-GB" w:bidi="en-GB"/>
      </w:rPr>
    </w:lvl>
    <w:lvl w:ilvl="8" w:tplc="FC4A705A">
      <w:numFmt w:val="bullet"/>
      <w:lvlText w:val="•"/>
      <w:lvlJc w:val="left"/>
      <w:pPr>
        <w:ind w:left="3037" w:hanging="362"/>
      </w:pPr>
      <w:rPr>
        <w:rFonts w:hint="default"/>
        <w:lang w:val="en-GB" w:eastAsia="en-GB" w:bidi="en-GB"/>
      </w:rPr>
    </w:lvl>
  </w:abstractNum>
  <w:abstractNum w:abstractNumId="18" w15:restartNumberingAfterBreak="0">
    <w:nsid w:val="5EAA7AFB"/>
    <w:multiLevelType w:val="hybridMultilevel"/>
    <w:tmpl w:val="8E56168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9" w15:restartNumberingAfterBreak="0">
    <w:nsid w:val="63707CCB"/>
    <w:multiLevelType w:val="hybridMultilevel"/>
    <w:tmpl w:val="ADB8D786"/>
    <w:lvl w:ilvl="0" w:tplc="BF2E0236">
      <w:numFmt w:val="bullet"/>
      <w:lvlText w:val=""/>
      <w:lvlJc w:val="left"/>
      <w:pPr>
        <w:ind w:left="830" w:hanging="360"/>
      </w:pPr>
      <w:rPr>
        <w:rFonts w:ascii="Symbol" w:eastAsia="Symbol" w:hAnsi="Symbol" w:cs="Symbol" w:hint="default"/>
        <w:w w:val="98"/>
        <w:sz w:val="22"/>
        <w:szCs w:val="22"/>
        <w:lang w:val="en-GB" w:eastAsia="en-GB" w:bidi="en-GB"/>
      </w:rPr>
    </w:lvl>
    <w:lvl w:ilvl="1" w:tplc="3D16CF1E">
      <w:numFmt w:val="bullet"/>
      <w:lvlText w:val="•"/>
      <w:lvlJc w:val="left"/>
      <w:pPr>
        <w:ind w:left="1562" w:hanging="360"/>
      </w:pPr>
      <w:rPr>
        <w:rFonts w:hint="default"/>
        <w:lang w:val="en-GB" w:eastAsia="en-GB" w:bidi="en-GB"/>
      </w:rPr>
    </w:lvl>
    <w:lvl w:ilvl="2" w:tplc="66D8C826">
      <w:numFmt w:val="bullet"/>
      <w:lvlText w:val="•"/>
      <w:lvlJc w:val="left"/>
      <w:pPr>
        <w:ind w:left="2285" w:hanging="360"/>
      </w:pPr>
      <w:rPr>
        <w:rFonts w:hint="default"/>
        <w:lang w:val="en-GB" w:eastAsia="en-GB" w:bidi="en-GB"/>
      </w:rPr>
    </w:lvl>
    <w:lvl w:ilvl="3" w:tplc="11EE22B2">
      <w:numFmt w:val="bullet"/>
      <w:lvlText w:val="•"/>
      <w:lvlJc w:val="left"/>
      <w:pPr>
        <w:ind w:left="3008" w:hanging="360"/>
      </w:pPr>
      <w:rPr>
        <w:rFonts w:hint="default"/>
        <w:lang w:val="en-GB" w:eastAsia="en-GB" w:bidi="en-GB"/>
      </w:rPr>
    </w:lvl>
    <w:lvl w:ilvl="4" w:tplc="481256EC">
      <w:numFmt w:val="bullet"/>
      <w:lvlText w:val="•"/>
      <w:lvlJc w:val="left"/>
      <w:pPr>
        <w:ind w:left="3731" w:hanging="360"/>
      </w:pPr>
      <w:rPr>
        <w:rFonts w:hint="default"/>
        <w:lang w:val="en-GB" w:eastAsia="en-GB" w:bidi="en-GB"/>
      </w:rPr>
    </w:lvl>
    <w:lvl w:ilvl="5" w:tplc="1FD238B6">
      <w:numFmt w:val="bullet"/>
      <w:lvlText w:val="•"/>
      <w:lvlJc w:val="left"/>
      <w:pPr>
        <w:ind w:left="4454" w:hanging="360"/>
      </w:pPr>
      <w:rPr>
        <w:rFonts w:hint="default"/>
        <w:lang w:val="en-GB" w:eastAsia="en-GB" w:bidi="en-GB"/>
      </w:rPr>
    </w:lvl>
    <w:lvl w:ilvl="6" w:tplc="F0D82322">
      <w:numFmt w:val="bullet"/>
      <w:lvlText w:val="•"/>
      <w:lvlJc w:val="left"/>
      <w:pPr>
        <w:ind w:left="5176" w:hanging="360"/>
      </w:pPr>
      <w:rPr>
        <w:rFonts w:hint="default"/>
        <w:lang w:val="en-GB" w:eastAsia="en-GB" w:bidi="en-GB"/>
      </w:rPr>
    </w:lvl>
    <w:lvl w:ilvl="7" w:tplc="271CE296">
      <w:numFmt w:val="bullet"/>
      <w:lvlText w:val="•"/>
      <w:lvlJc w:val="left"/>
      <w:pPr>
        <w:ind w:left="5899" w:hanging="360"/>
      </w:pPr>
      <w:rPr>
        <w:rFonts w:hint="default"/>
        <w:lang w:val="en-GB" w:eastAsia="en-GB" w:bidi="en-GB"/>
      </w:rPr>
    </w:lvl>
    <w:lvl w:ilvl="8" w:tplc="5024CC1A">
      <w:numFmt w:val="bullet"/>
      <w:lvlText w:val="•"/>
      <w:lvlJc w:val="left"/>
      <w:pPr>
        <w:ind w:left="6622" w:hanging="360"/>
      </w:pPr>
      <w:rPr>
        <w:rFonts w:hint="default"/>
        <w:lang w:val="en-GB" w:eastAsia="en-GB" w:bidi="en-GB"/>
      </w:rPr>
    </w:lvl>
  </w:abstractNum>
  <w:abstractNum w:abstractNumId="20" w15:restartNumberingAfterBreak="0">
    <w:nsid w:val="6A174FDA"/>
    <w:multiLevelType w:val="hybridMultilevel"/>
    <w:tmpl w:val="3AFC1FB2"/>
    <w:lvl w:ilvl="0" w:tplc="747EAA2C">
      <w:numFmt w:val="bullet"/>
      <w:lvlText w:val=""/>
      <w:lvlJc w:val="left"/>
      <w:pPr>
        <w:ind w:left="470" w:hanging="360"/>
      </w:pPr>
      <w:rPr>
        <w:rFonts w:ascii="Symbol" w:eastAsia="Symbol" w:hAnsi="Symbol" w:cs="Symbol" w:hint="default"/>
        <w:w w:val="100"/>
        <w:sz w:val="20"/>
        <w:szCs w:val="20"/>
        <w:lang w:val="en-GB" w:eastAsia="en-GB" w:bidi="en-GB"/>
      </w:rPr>
    </w:lvl>
    <w:lvl w:ilvl="1" w:tplc="FB9E9FCE">
      <w:numFmt w:val="bullet"/>
      <w:lvlText w:val="•"/>
      <w:lvlJc w:val="left"/>
      <w:pPr>
        <w:ind w:left="783" w:hanging="360"/>
      </w:pPr>
      <w:rPr>
        <w:rFonts w:hint="default"/>
        <w:lang w:val="en-GB" w:eastAsia="en-GB" w:bidi="en-GB"/>
      </w:rPr>
    </w:lvl>
    <w:lvl w:ilvl="2" w:tplc="0E60C6DA">
      <w:numFmt w:val="bullet"/>
      <w:lvlText w:val="•"/>
      <w:lvlJc w:val="left"/>
      <w:pPr>
        <w:ind w:left="1087" w:hanging="360"/>
      </w:pPr>
      <w:rPr>
        <w:rFonts w:hint="default"/>
        <w:lang w:val="en-GB" w:eastAsia="en-GB" w:bidi="en-GB"/>
      </w:rPr>
    </w:lvl>
    <w:lvl w:ilvl="3" w:tplc="0FC439DA">
      <w:numFmt w:val="bullet"/>
      <w:lvlText w:val="•"/>
      <w:lvlJc w:val="left"/>
      <w:pPr>
        <w:ind w:left="1390" w:hanging="360"/>
      </w:pPr>
      <w:rPr>
        <w:rFonts w:hint="default"/>
        <w:lang w:val="en-GB" w:eastAsia="en-GB" w:bidi="en-GB"/>
      </w:rPr>
    </w:lvl>
    <w:lvl w:ilvl="4" w:tplc="D6566046">
      <w:numFmt w:val="bullet"/>
      <w:lvlText w:val="•"/>
      <w:lvlJc w:val="left"/>
      <w:pPr>
        <w:ind w:left="1694" w:hanging="360"/>
      </w:pPr>
      <w:rPr>
        <w:rFonts w:hint="default"/>
        <w:lang w:val="en-GB" w:eastAsia="en-GB" w:bidi="en-GB"/>
      </w:rPr>
    </w:lvl>
    <w:lvl w:ilvl="5" w:tplc="BDA4ADD6">
      <w:numFmt w:val="bullet"/>
      <w:lvlText w:val="•"/>
      <w:lvlJc w:val="left"/>
      <w:pPr>
        <w:ind w:left="1997" w:hanging="360"/>
      </w:pPr>
      <w:rPr>
        <w:rFonts w:hint="default"/>
        <w:lang w:val="en-GB" w:eastAsia="en-GB" w:bidi="en-GB"/>
      </w:rPr>
    </w:lvl>
    <w:lvl w:ilvl="6" w:tplc="A0BE4BB8">
      <w:numFmt w:val="bullet"/>
      <w:lvlText w:val="•"/>
      <w:lvlJc w:val="left"/>
      <w:pPr>
        <w:ind w:left="2301" w:hanging="360"/>
      </w:pPr>
      <w:rPr>
        <w:rFonts w:hint="default"/>
        <w:lang w:val="en-GB" w:eastAsia="en-GB" w:bidi="en-GB"/>
      </w:rPr>
    </w:lvl>
    <w:lvl w:ilvl="7" w:tplc="449A46EE">
      <w:numFmt w:val="bullet"/>
      <w:lvlText w:val="•"/>
      <w:lvlJc w:val="left"/>
      <w:pPr>
        <w:ind w:left="2604" w:hanging="360"/>
      </w:pPr>
      <w:rPr>
        <w:rFonts w:hint="default"/>
        <w:lang w:val="en-GB" w:eastAsia="en-GB" w:bidi="en-GB"/>
      </w:rPr>
    </w:lvl>
    <w:lvl w:ilvl="8" w:tplc="69149A1E">
      <w:numFmt w:val="bullet"/>
      <w:lvlText w:val="•"/>
      <w:lvlJc w:val="left"/>
      <w:pPr>
        <w:ind w:left="2908" w:hanging="360"/>
      </w:pPr>
      <w:rPr>
        <w:rFonts w:hint="default"/>
        <w:lang w:val="en-GB" w:eastAsia="en-GB" w:bidi="en-GB"/>
      </w:rPr>
    </w:lvl>
  </w:abstractNum>
  <w:abstractNum w:abstractNumId="21" w15:restartNumberingAfterBreak="0">
    <w:nsid w:val="70D01FB9"/>
    <w:multiLevelType w:val="hybridMultilevel"/>
    <w:tmpl w:val="46AA5CCC"/>
    <w:lvl w:ilvl="0" w:tplc="8C168F66">
      <w:numFmt w:val="bullet"/>
      <w:lvlText w:val=""/>
      <w:lvlJc w:val="left"/>
      <w:pPr>
        <w:ind w:left="470" w:hanging="360"/>
      </w:pPr>
      <w:rPr>
        <w:rFonts w:ascii="Symbol" w:eastAsia="Symbol" w:hAnsi="Symbol" w:cs="Symbol" w:hint="default"/>
        <w:w w:val="100"/>
        <w:sz w:val="20"/>
        <w:szCs w:val="20"/>
        <w:lang w:val="en-GB" w:eastAsia="en-GB" w:bidi="en-GB"/>
      </w:rPr>
    </w:lvl>
    <w:lvl w:ilvl="1" w:tplc="D2B03158">
      <w:numFmt w:val="bullet"/>
      <w:lvlText w:val="•"/>
      <w:lvlJc w:val="left"/>
      <w:pPr>
        <w:ind w:left="783" w:hanging="360"/>
      </w:pPr>
      <w:rPr>
        <w:rFonts w:hint="default"/>
        <w:lang w:val="en-GB" w:eastAsia="en-GB" w:bidi="en-GB"/>
      </w:rPr>
    </w:lvl>
    <w:lvl w:ilvl="2" w:tplc="77044618">
      <w:numFmt w:val="bullet"/>
      <w:lvlText w:val="•"/>
      <w:lvlJc w:val="left"/>
      <w:pPr>
        <w:ind w:left="1087" w:hanging="360"/>
      </w:pPr>
      <w:rPr>
        <w:rFonts w:hint="default"/>
        <w:lang w:val="en-GB" w:eastAsia="en-GB" w:bidi="en-GB"/>
      </w:rPr>
    </w:lvl>
    <w:lvl w:ilvl="3" w:tplc="666A5F84">
      <w:numFmt w:val="bullet"/>
      <w:lvlText w:val="•"/>
      <w:lvlJc w:val="left"/>
      <w:pPr>
        <w:ind w:left="1390" w:hanging="360"/>
      </w:pPr>
      <w:rPr>
        <w:rFonts w:hint="default"/>
        <w:lang w:val="en-GB" w:eastAsia="en-GB" w:bidi="en-GB"/>
      </w:rPr>
    </w:lvl>
    <w:lvl w:ilvl="4" w:tplc="D8049E5E">
      <w:numFmt w:val="bullet"/>
      <w:lvlText w:val="•"/>
      <w:lvlJc w:val="left"/>
      <w:pPr>
        <w:ind w:left="1694" w:hanging="360"/>
      </w:pPr>
      <w:rPr>
        <w:rFonts w:hint="default"/>
        <w:lang w:val="en-GB" w:eastAsia="en-GB" w:bidi="en-GB"/>
      </w:rPr>
    </w:lvl>
    <w:lvl w:ilvl="5" w:tplc="1A488FFE">
      <w:numFmt w:val="bullet"/>
      <w:lvlText w:val="•"/>
      <w:lvlJc w:val="left"/>
      <w:pPr>
        <w:ind w:left="1997" w:hanging="360"/>
      </w:pPr>
      <w:rPr>
        <w:rFonts w:hint="default"/>
        <w:lang w:val="en-GB" w:eastAsia="en-GB" w:bidi="en-GB"/>
      </w:rPr>
    </w:lvl>
    <w:lvl w:ilvl="6" w:tplc="8D043FA4">
      <w:numFmt w:val="bullet"/>
      <w:lvlText w:val="•"/>
      <w:lvlJc w:val="left"/>
      <w:pPr>
        <w:ind w:left="2301" w:hanging="360"/>
      </w:pPr>
      <w:rPr>
        <w:rFonts w:hint="default"/>
        <w:lang w:val="en-GB" w:eastAsia="en-GB" w:bidi="en-GB"/>
      </w:rPr>
    </w:lvl>
    <w:lvl w:ilvl="7" w:tplc="026E9778">
      <w:numFmt w:val="bullet"/>
      <w:lvlText w:val="•"/>
      <w:lvlJc w:val="left"/>
      <w:pPr>
        <w:ind w:left="2604" w:hanging="360"/>
      </w:pPr>
      <w:rPr>
        <w:rFonts w:hint="default"/>
        <w:lang w:val="en-GB" w:eastAsia="en-GB" w:bidi="en-GB"/>
      </w:rPr>
    </w:lvl>
    <w:lvl w:ilvl="8" w:tplc="61FC6B86">
      <w:numFmt w:val="bullet"/>
      <w:lvlText w:val="•"/>
      <w:lvlJc w:val="left"/>
      <w:pPr>
        <w:ind w:left="2908" w:hanging="360"/>
      </w:pPr>
      <w:rPr>
        <w:rFonts w:hint="default"/>
        <w:lang w:val="en-GB" w:eastAsia="en-GB" w:bidi="en-GB"/>
      </w:rPr>
    </w:lvl>
  </w:abstractNum>
  <w:abstractNum w:abstractNumId="22" w15:restartNumberingAfterBreak="0">
    <w:nsid w:val="71F3362F"/>
    <w:multiLevelType w:val="hybridMultilevel"/>
    <w:tmpl w:val="DBC246B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760B515E"/>
    <w:multiLevelType w:val="hybridMultilevel"/>
    <w:tmpl w:val="7F509FEC"/>
    <w:lvl w:ilvl="0" w:tplc="947E13CE">
      <w:numFmt w:val="bullet"/>
      <w:lvlText w:val=""/>
      <w:lvlJc w:val="left"/>
      <w:pPr>
        <w:ind w:left="470" w:hanging="360"/>
      </w:pPr>
      <w:rPr>
        <w:rFonts w:ascii="Symbol" w:eastAsia="Symbol" w:hAnsi="Symbol" w:cs="Symbol" w:hint="default"/>
        <w:w w:val="100"/>
        <w:sz w:val="20"/>
        <w:szCs w:val="20"/>
        <w:lang w:val="en-GB" w:eastAsia="en-GB" w:bidi="en-GB"/>
      </w:rPr>
    </w:lvl>
    <w:lvl w:ilvl="1" w:tplc="261A1A8E">
      <w:numFmt w:val="bullet"/>
      <w:lvlText w:val="•"/>
      <w:lvlJc w:val="left"/>
      <w:pPr>
        <w:ind w:left="783" w:hanging="360"/>
      </w:pPr>
      <w:rPr>
        <w:rFonts w:hint="default"/>
        <w:lang w:val="en-GB" w:eastAsia="en-GB" w:bidi="en-GB"/>
      </w:rPr>
    </w:lvl>
    <w:lvl w:ilvl="2" w:tplc="2E1A2AEE">
      <w:numFmt w:val="bullet"/>
      <w:lvlText w:val="•"/>
      <w:lvlJc w:val="left"/>
      <w:pPr>
        <w:ind w:left="1087" w:hanging="360"/>
      </w:pPr>
      <w:rPr>
        <w:rFonts w:hint="default"/>
        <w:lang w:val="en-GB" w:eastAsia="en-GB" w:bidi="en-GB"/>
      </w:rPr>
    </w:lvl>
    <w:lvl w:ilvl="3" w:tplc="65BA08FE">
      <w:numFmt w:val="bullet"/>
      <w:lvlText w:val="•"/>
      <w:lvlJc w:val="left"/>
      <w:pPr>
        <w:ind w:left="1390" w:hanging="360"/>
      </w:pPr>
      <w:rPr>
        <w:rFonts w:hint="default"/>
        <w:lang w:val="en-GB" w:eastAsia="en-GB" w:bidi="en-GB"/>
      </w:rPr>
    </w:lvl>
    <w:lvl w:ilvl="4" w:tplc="6714EC28">
      <w:numFmt w:val="bullet"/>
      <w:lvlText w:val="•"/>
      <w:lvlJc w:val="left"/>
      <w:pPr>
        <w:ind w:left="1694" w:hanging="360"/>
      </w:pPr>
      <w:rPr>
        <w:rFonts w:hint="default"/>
        <w:lang w:val="en-GB" w:eastAsia="en-GB" w:bidi="en-GB"/>
      </w:rPr>
    </w:lvl>
    <w:lvl w:ilvl="5" w:tplc="5ACCB15E">
      <w:numFmt w:val="bullet"/>
      <w:lvlText w:val="•"/>
      <w:lvlJc w:val="left"/>
      <w:pPr>
        <w:ind w:left="1997" w:hanging="360"/>
      </w:pPr>
      <w:rPr>
        <w:rFonts w:hint="default"/>
        <w:lang w:val="en-GB" w:eastAsia="en-GB" w:bidi="en-GB"/>
      </w:rPr>
    </w:lvl>
    <w:lvl w:ilvl="6" w:tplc="FEA83394">
      <w:numFmt w:val="bullet"/>
      <w:lvlText w:val="•"/>
      <w:lvlJc w:val="left"/>
      <w:pPr>
        <w:ind w:left="2301" w:hanging="360"/>
      </w:pPr>
      <w:rPr>
        <w:rFonts w:hint="default"/>
        <w:lang w:val="en-GB" w:eastAsia="en-GB" w:bidi="en-GB"/>
      </w:rPr>
    </w:lvl>
    <w:lvl w:ilvl="7" w:tplc="20E43D24">
      <w:numFmt w:val="bullet"/>
      <w:lvlText w:val="•"/>
      <w:lvlJc w:val="left"/>
      <w:pPr>
        <w:ind w:left="2604" w:hanging="360"/>
      </w:pPr>
      <w:rPr>
        <w:rFonts w:hint="default"/>
        <w:lang w:val="en-GB" w:eastAsia="en-GB" w:bidi="en-GB"/>
      </w:rPr>
    </w:lvl>
    <w:lvl w:ilvl="8" w:tplc="D76871B0">
      <w:numFmt w:val="bullet"/>
      <w:lvlText w:val="•"/>
      <w:lvlJc w:val="left"/>
      <w:pPr>
        <w:ind w:left="2908" w:hanging="360"/>
      </w:pPr>
      <w:rPr>
        <w:rFonts w:hint="default"/>
        <w:lang w:val="en-GB" w:eastAsia="en-GB" w:bidi="en-GB"/>
      </w:rPr>
    </w:lvl>
  </w:abstractNum>
  <w:abstractNum w:abstractNumId="24" w15:restartNumberingAfterBreak="0">
    <w:nsid w:val="761A1F48"/>
    <w:multiLevelType w:val="hybridMultilevel"/>
    <w:tmpl w:val="403462B4"/>
    <w:lvl w:ilvl="0" w:tplc="12C465DC">
      <w:start w:val="1"/>
      <w:numFmt w:val="bullet"/>
      <w:lvlText w:val=""/>
      <w:lvlJc w:val="left"/>
      <w:pPr>
        <w:ind w:left="720" w:hanging="360"/>
      </w:pPr>
      <w:rPr>
        <w:rFonts w:ascii="Symbol" w:hAnsi="Symbol" w:hint="default"/>
      </w:rPr>
    </w:lvl>
    <w:lvl w:ilvl="1" w:tplc="121628E6">
      <w:start w:val="1"/>
      <w:numFmt w:val="bullet"/>
      <w:lvlText w:val="o"/>
      <w:lvlJc w:val="left"/>
      <w:pPr>
        <w:ind w:left="1440" w:hanging="360"/>
      </w:pPr>
      <w:rPr>
        <w:rFonts w:ascii="Courier New" w:hAnsi="Courier New" w:hint="default"/>
      </w:rPr>
    </w:lvl>
    <w:lvl w:ilvl="2" w:tplc="513CBD7C">
      <w:start w:val="1"/>
      <w:numFmt w:val="bullet"/>
      <w:lvlText w:val=""/>
      <w:lvlJc w:val="left"/>
      <w:pPr>
        <w:ind w:left="2160" w:hanging="360"/>
      </w:pPr>
      <w:rPr>
        <w:rFonts w:ascii="Wingdings" w:hAnsi="Wingdings" w:hint="default"/>
      </w:rPr>
    </w:lvl>
    <w:lvl w:ilvl="3" w:tplc="E3DC1C8A">
      <w:start w:val="1"/>
      <w:numFmt w:val="bullet"/>
      <w:lvlText w:val=""/>
      <w:lvlJc w:val="left"/>
      <w:pPr>
        <w:ind w:left="2880" w:hanging="360"/>
      </w:pPr>
      <w:rPr>
        <w:rFonts w:ascii="Symbol" w:hAnsi="Symbol" w:hint="default"/>
      </w:rPr>
    </w:lvl>
    <w:lvl w:ilvl="4" w:tplc="569AA520">
      <w:start w:val="1"/>
      <w:numFmt w:val="bullet"/>
      <w:lvlText w:val="o"/>
      <w:lvlJc w:val="left"/>
      <w:pPr>
        <w:ind w:left="3600" w:hanging="360"/>
      </w:pPr>
      <w:rPr>
        <w:rFonts w:ascii="Courier New" w:hAnsi="Courier New" w:hint="default"/>
      </w:rPr>
    </w:lvl>
    <w:lvl w:ilvl="5" w:tplc="5F92F130">
      <w:start w:val="1"/>
      <w:numFmt w:val="bullet"/>
      <w:lvlText w:val=""/>
      <w:lvlJc w:val="left"/>
      <w:pPr>
        <w:ind w:left="4320" w:hanging="360"/>
      </w:pPr>
      <w:rPr>
        <w:rFonts w:ascii="Wingdings" w:hAnsi="Wingdings" w:hint="default"/>
      </w:rPr>
    </w:lvl>
    <w:lvl w:ilvl="6" w:tplc="5B2C347C">
      <w:start w:val="1"/>
      <w:numFmt w:val="bullet"/>
      <w:lvlText w:val=""/>
      <w:lvlJc w:val="left"/>
      <w:pPr>
        <w:ind w:left="5040" w:hanging="360"/>
      </w:pPr>
      <w:rPr>
        <w:rFonts w:ascii="Symbol" w:hAnsi="Symbol" w:hint="default"/>
      </w:rPr>
    </w:lvl>
    <w:lvl w:ilvl="7" w:tplc="C21060EC">
      <w:start w:val="1"/>
      <w:numFmt w:val="bullet"/>
      <w:lvlText w:val="o"/>
      <w:lvlJc w:val="left"/>
      <w:pPr>
        <w:ind w:left="5760" w:hanging="360"/>
      </w:pPr>
      <w:rPr>
        <w:rFonts w:ascii="Courier New" w:hAnsi="Courier New" w:hint="default"/>
      </w:rPr>
    </w:lvl>
    <w:lvl w:ilvl="8" w:tplc="93BC0BB2">
      <w:start w:val="1"/>
      <w:numFmt w:val="bullet"/>
      <w:lvlText w:val=""/>
      <w:lvlJc w:val="left"/>
      <w:pPr>
        <w:ind w:left="6480" w:hanging="360"/>
      </w:pPr>
      <w:rPr>
        <w:rFonts w:ascii="Wingdings" w:hAnsi="Wingdings" w:hint="default"/>
      </w:rPr>
    </w:lvl>
  </w:abstractNum>
  <w:abstractNum w:abstractNumId="25" w15:restartNumberingAfterBreak="0">
    <w:nsid w:val="762A0CCF"/>
    <w:multiLevelType w:val="hybridMultilevel"/>
    <w:tmpl w:val="1CDC7C58"/>
    <w:lvl w:ilvl="0" w:tplc="C346DFF6">
      <w:numFmt w:val="bullet"/>
      <w:lvlText w:val=""/>
      <w:lvlJc w:val="left"/>
      <w:pPr>
        <w:ind w:left="472" w:hanging="362"/>
      </w:pPr>
      <w:rPr>
        <w:rFonts w:ascii="Symbol" w:eastAsia="Symbol" w:hAnsi="Symbol" w:cs="Symbol" w:hint="default"/>
        <w:w w:val="100"/>
        <w:sz w:val="20"/>
        <w:szCs w:val="20"/>
        <w:lang w:val="en-GB" w:eastAsia="en-GB" w:bidi="en-GB"/>
      </w:rPr>
    </w:lvl>
    <w:lvl w:ilvl="1" w:tplc="8560224C">
      <w:numFmt w:val="bullet"/>
      <w:lvlText w:val="•"/>
      <w:lvlJc w:val="left"/>
      <w:pPr>
        <w:ind w:left="792" w:hanging="362"/>
      </w:pPr>
      <w:rPr>
        <w:rFonts w:hint="default"/>
        <w:lang w:val="en-GB" w:eastAsia="en-GB" w:bidi="en-GB"/>
      </w:rPr>
    </w:lvl>
    <w:lvl w:ilvl="2" w:tplc="2304C7A4">
      <w:numFmt w:val="bullet"/>
      <w:lvlText w:val="•"/>
      <w:lvlJc w:val="left"/>
      <w:pPr>
        <w:ind w:left="1104" w:hanging="362"/>
      </w:pPr>
      <w:rPr>
        <w:rFonts w:hint="default"/>
        <w:lang w:val="en-GB" w:eastAsia="en-GB" w:bidi="en-GB"/>
      </w:rPr>
    </w:lvl>
    <w:lvl w:ilvl="3" w:tplc="57942C34">
      <w:numFmt w:val="bullet"/>
      <w:lvlText w:val="•"/>
      <w:lvlJc w:val="left"/>
      <w:pPr>
        <w:ind w:left="1416" w:hanging="362"/>
      </w:pPr>
      <w:rPr>
        <w:rFonts w:hint="default"/>
        <w:lang w:val="en-GB" w:eastAsia="en-GB" w:bidi="en-GB"/>
      </w:rPr>
    </w:lvl>
    <w:lvl w:ilvl="4" w:tplc="11B6DE9A">
      <w:numFmt w:val="bullet"/>
      <w:lvlText w:val="•"/>
      <w:lvlJc w:val="left"/>
      <w:pPr>
        <w:ind w:left="1728" w:hanging="362"/>
      </w:pPr>
      <w:rPr>
        <w:rFonts w:hint="default"/>
        <w:lang w:val="en-GB" w:eastAsia="en-GB" w:bidi="en-GB"/>
      </w:rPr>
    </w:lvl>
    <w:lvl w:ilvl="5" w:tplc="4BE63EC8">
      <w:numFmt w:val="bullet"/>
      <w:lvlText w:val="•"/>
      <w:lvlJc w:val="left"/>
      <w:pPr>
        <w:ind w:left="2040" w:hanging="362"/>
      </w:pPr>
      <w:rPr>
        <w:rFonts w:hint="default"/>
        <w:lang w:val="en-GB" w:eastAsia="en-GB" w:bidi="en-GB"/>
      </w:rPr>
    </w:lvl>
    <w:lvl w:ilvl="6" w:tplc="0A2CBEFE">
      <w:numFmt w:val="bullet"/>
      <w:lvlText w:val="•"/>
      <w:lvlJc w:val="left"/>
      <w:pPr>
        <w:ind w:left="2352" w:hanging="362"/>
      </w:pPr>
      <w:rPr>
        <w:rFonts w:hint="default"/>
        <w:lang w:val="en-GB" w:eastAsia="en-GB" w:bidi="en-GB"/>
      </w:rPr>
    </w:lvl>
    <w:lvl w:ilvl="7" w:tplc="A50E7EBA">
      <w:numFmt w:val="bullet"/>
      <w:lvlText w:val="•"/>
      <w:lvlJc w:val="left"/>
      <w:pPr>
        <w:ind w:left="2664" w:hanging="362"/>
      </w:pPr>
      <w:rPr>
        <w:rFonts w:hint="default"/>
        <w:lang w:val="en-GB" w:eastAsia="en-GB" w:bidi="en-GB"/>
      </w:rPr>
    </w:lvl>
    <w:lvl w:ilvl="8" w:tplc="19AC1B38">
      <w:numFmt w:val="bullet"/>
      <w:lvlText w:val="•"/>
      <w:lvlJc w:val="left"/>
      <w:pPr>
        <w:ind w:left="2976" w:hanging="362"/>
      </w:pPr>
      <w:rPr>
        <w:rFonts w:hint="default"/>
        <w:lang w:val="en-GB" w:eastAsia="en-GB" w:bidi="en-GB"/>
      </w:rPr>
    </w:lvl>
  </w:abstractNum>
  <w:abstractNum w:abstractNumId="26" w15:restartNumberingAfterBreak="0">
    <w:nsid w:val="775B3C1D"/>
    <w:multiLevelType w:val="hybridMultilevel"/>
    <w:tmpl w:val="B4C45248"/>
    <w:lvl w:ilvl="0" w:tplc="F32C71AA">
      <w:numFmt w:val="bullet"/>
      <w:lvlText w:val=""/>
      <w:lvlJc w:val="left"/>
      <w:pPr>
        <w:ind w:left="472" w:hanging="362"/>
      </w:pPr>
      <w:rPr>
        <w:rFonts w:ascii="Symbol" w:eastAsia="Symbol" w:hAnsi="Symbol" w:cs="Symbol" w:hint="default"/>
        <w:w w:val="100"/>
        <w:sz w:val="20"/>
        <w:szCs w:val="20"/>
        <w:lang w:val="en-GB" w:eastAsia="en-GB" w:bidi="en-GB"/>
      </w:rPr>
    </w:lvl>
    <w:lvl w:ilvl="1" w:tplc="E2A8E434">
      <w:numFmt w:val="bullet"/>
      <w:lvlText w:val="•"/>
      <w:lvlJc w:val="left"/>
      <w:pPr>
        <w:ind w:left="792" w:hanging="362"/>
      </w:pPr>
      <w:rPr>
        <w:rFonts w:hint="default"/>
        <w:lang w:val="en-GB" w:eastAsia="en-GB" w:bidi="en-GB"/>
      </w:rPr>
    </w:lvl>
    <w:lvl w:ilvl="2" w:tplc="429AA15E">
      <w:numFmt w:val="bullet"/>
      <w:lvlText w:val="•"/>
      <w:lvlJc w:val="left"/>
      <w:pPr>
        <w:ind w:left="1104" w:hanging="362"/>
      </w:pPr>
      <w:rPr>
        <w:rFonts w:hint="default"/>
        <w:lang w:val="en-GB" w:eastAsia="en-GB" w:bidi="en-GB"/>
      </w:rPr>
    </w:lvl>
    <w:lvl w:ilvl="3" w:tplc="069615C0">
      <w:numFmt w:val="bullet"/>
      <w:lvlText w:val="•"/>
      <w:lvlJc w:val="left"/>
      <w:pPr>
        <w:ind w:left="1416" w:hanging="362"/>
      </w:pPr>
      <w:rPr>
        <w:rFonts w:hint="default"/>
        <w:lang w:val="en-GB" w:eastAsia="en-GB" w:bidi="en-GB"/>
      </w:rPr>
    </w:lvl>
    <w:lvl w:ilvl="4" w:tplc="D326E466">
      <w:numFmt w:val="bullet"/>
      <w:lvlText w:val="•"/>
      <w:lvlJc w:val="left"/>
      <w:pPr>
        <w:ind w:left="1728" w:hanging="362"/>
      </w:pPr>
      <w:rPr>
        <w:rFonts w:hint="default"/>
        <w:lang w:val="en-GB" w:eastAsia="en-GB" w:bidi="en-GB"/>
      </w:rPr>
    </w:lvl>
    <w:lvl w:ilvl="5" w:tplc="9EDE5C24">
      <w:numFmt w:val="bullet"/>
      <w:lvlText w:val="•"/>
      <w:lvlJc w:val="left"/>
      <w:pPr>
        <w:ind w:left="2040" w:hanging="362"/>
      </w:pPr>
      <w:rPr>
        <w:rFonts w:hint="default"/>
        <w:lang w:val="en-GB" w:eastAsia="en-GB" w:bidi="en-GB"/>
      </w:rPr>
    </w:lvl>
    <w:lvl w:ilvl="6" w:tplc="2AFE96BC">
      <w:numFmt w:val="bullet"/>
      <w:lvlText w:val="•"/>
      <w:lvlJc w:val="left"/>
      <w:pPr>
        <w:ind w:left="2352" w:hanging="362"/>
      </w:pPr>
      <w:rPr>
        <w:rFonts w:hint="default"/>
        <w:lang w:val="en-GB" w:eastAsia="en-GB" w:bidi="en-GB"/>
      </w:rPr>
    </w:lvl>
    <w:lvl w:ilvl="7" w:tplc="1646D988">
      <w:numFmt w:val="bullet"/>
      <w:lvlText w:val="•"/>
      <w:lvlJc w:val="left"/>
      <w:pPr>
        <w:ind w:left="2664" w:hanging="362"/>
      </w:pPr>
      <w:rPr>
        <w:rFonts w:hint="default"/>
        <w:lang w:val="en-GB" w:eastAsia="en-GB" w:bidi="en-GB"/>
      </w:rPr>
    </w:lvl>
    <w:lvl w:ilvl="8" w:tplc="D5EEAC98">
      <w:numFmt w:val="bullet"/>
      <w:lvlText w:val="•"/>
      <w:lvlJc w:val="left"/>
      <w:pPr>
        <w:ind w:left="2976" w:hanging="362"/>
      </w:pPr>
      <w:rPr>
        <w:rFonts w:hint="default"/>
        <w:lang w:val="en-GB" w:eastAsia="en-GB" w:bidi="en-GB"/>
      </w:rPr>
    </w:lvl>
  </w:abstractNum>
  <w:abstractNum w:abstractNumId="27" w15:restartNumberingAfterBreak="0">
    <w:nsid w:val="78E1AC0C"/>
    <w:multiLevelType w:val="hybridMultilevel"/>
    <w:tmpl w:val="94922236"/>
    <w:lvl w:ilvl="0" w:tplc="08090001">
      <w:start w:val="1"/>
      <w:numFmt w:val="bullet"/>
      <w:lvlText w:val=""/>
      <w:lvlJc w:val="left"/>
      <w:pPr>
        <w:ind w:left="643" w:hanging="360"/>
      </w:pPr>
      <w:rPr>
        <w:rFonts w:ascii="Symbol" w:hAnsi="Symbol" w:hint="default"/>
      </w:rPr>
    </w:lvl>
    <w:lvl w:ilvl="1" w:tplc="ED7E7B20">
      <w:start w:val="1"/>
      <w:numFmt w:val="lowerLetter"/>
      <w:lvlText w:val="%2."/>
      <w:lvlJc w:val="left"/>
      <w:pPr>
        <w:ind w:left="1440" w:hanging="360"/>
      </w:pPr>
    </w:lvl>
    <w:lvl w:ilvl="2" w:tplc="F35243F4">
      <w:start w:val="1"/>
      <w:numFmt w:val="lowerRoman"/>
      <w:lvlText w:val="%3."/>
      <w:lvlJc w:val="right"/>
      <w:pPr>
        <w:ind w:left="2160" w:hanging="180"/>
      </w:pPr>
    </w:lvl>
    <w:lvl w:ilvl="3" w:tplc="63F877D8">
      <w:start w:val="1"/>
      <w:numFmt w:val="decimal"/>
      <w:lvlText w:val="%4."/>
      <w:lvlJc w:val="left"/>
      <w:pPr>
        <w:ind w:left="2880" w:hanging="360"/>
      </w:pPr>
    </w:lvl>
    <w:lvl w:ilvl="4" w:tplc="151C41F8">
      <w:start w:val="1"/>
      <w:numFmt w:val="lowerLetter"/>
      <w:lvlText w:val="%5."/>
      <w:lvlJc w:val="left"/>
      <w:pPr>
        <w:ind w:left="3600" w:hanging="360"/>
      </w:pPr>
    </w:lvl>
    <w:lvl w:ilvl="5" w:tplc="4A260046">
      <w:start w:val="1"/>
      <w:numFmt w:val="lowerRoman"/>
      <w:lvlText w:val="%6."/>
      <w:lvlJc w:val="right"/>
      <w:pPr>
        <w:ind w:left="4320" w:hanging="180"/>
      </w:pPr>
    </w:lvl>
    <w:lvl w:ilvl="6" w:tplc="F3A8FE0C">
      <w:start w:val="1"/>
      <w:numFmt w:val="decimal"/>
      <w:lvlText w:val="%7."/>
      <w:lvlJc w:val="left"/>
      <w:pPr>
        <w:ind w:left="5040" w:hanging="360"/>
      </w:pPr>
    </w:lvl>
    <w:lvl w:ilvl="7" w:tplc="959AAF8C">
      <w:start w:val="1"/>
      <w:numFmt w:val="lowerLetter"/>
      <w:lvlText w:val="%8."/>
      <w:lvlJc w:val="left"/>
      <w:pPr>
        <w:ind w:left="5760" w:hanging="360"/>
      </w:pPr>
    </w:lvl>
    <w:lvl w:ilvl="8" w:tplc="3E46798A">
      <w:start w:val="1"/>
      <w:numFmt w:val="lowerRoman"/>
      <w:lvlText w:val="%9."/>
      <w:lvlJc w:val="right"/>
      <w:pPr>
        <w:ind w:left="6480" w:hanging="180"/>
      </w:pPr>
    </w:lvl>
  </w:abstractNum>
  <w:abstractNum w:abstractNumId="28" w15:restartNumberingAfterBreak="0">
    <w:nsid w:val="7E5308F8"/>
    <w:multiLevelType w:val="hybridMultilevel"/>
    <w:tmpl w:val="6D327D7E"/>
    <w:lvl w:ilvl="0" w:tplc="C38EC186">
      <w:numFmt w:val="bullet"/>
      <w:lvlText w:val=""/>
      <w:lvlJc w:val="left"/>
      <w:pPr>
        <w:ind w:left="471" w:hanging="362"/>
      </w:pPr>
      <w:rPr>
        <w:rFonts w:ascii="Symbol" w:eastAsia="Symbol" w:hAnsi="Symbol" w:cs="Symbol" w:hint="default"/>
        <w:w w:val="100"/>
        <w:sz w:val="20"/>
        <w:szCs w:val="20"/>
        <w:lang w:val="en-GB" w:eastAsia="en-GB" w:bidi="en-GB"/>
      </w:rPr>
    </w:lvl>
    <w:lvl w:ilvl="1" w:tplc="A4BAF862">
      <w:numFmt w:val="bullet"/>
      <w:lvlText w:val="•"/>
      <w:lvlJc w:val="left"/>
      <w:pPr>
        <w:ind w:left="841" w:hanging="362"/>
      </w:pPr>
      <w:rPr>
        <w:rFonts w:hint="default"/>
        <w:lang w:val="en-GB" w:eastAsia="en-GB" w:bidi="en-GB"/>
      </w:rPr>
    </w:lvl>
    <w:lvl w:ilvl="2" w:tplc="524C9808">
      <w:numFmt w:val="bullet"/>
      <w:lvlText w:val="•"/>
      <w:lvlJc w:val="left"/>
      <w:pPr>
        <w:ind w:left="1203" w:hanging="362"/>
      </w:pPr>
      <w:rPr>
        <w:rFonts w:hint="default"/>
        <w:lang w:val="en-GB" w:eastAsia="en-GB" w:bidi="en-GB"/>
      </w:rPr>
    </w:lvl>
    <w:lvl w:ilvl="3" w:tplc="E2E4D264">
      <w:numFmt w:val="bullet"/>
      <w:lvlText w:val="•"/>
      <w:lvlJc w:val="left"/>
      <w:pPr>
        <w:ind w:left="1565" w:hanging="362"/>
      </w:pPr>
      <w:rPr>
        <w:rFonts w:hint="default"/>
        <w:lang w:val="en-GB" w:eastAsia="en-GB" w:bidi="en-GB"/>
      </w:rPr>
    </w:lvl>
    <w:lvl w:ilvl="4" w:tplc="C57238CE">
      <w:numFmt w:val="bullet"/>
      <w:lvlText w:val="•"/>
      <w:lvlJc w:val="left"/>
      <w:pPr>
        <w:ind w:left="1927" w:hanging="362"/>
      </w:pPr>
      <w:rPr>
        <w:rFonts w:hint="default"/>
        <w:lang w:val="en-GB" w:eastAsia="en-GB" w:bidi="en-GB"/>
      </w:rPr>
    </w:lvl>
    <w:lvl w:ilvl="5" w:tplc="9D9CFC9C">
      <w:numFmt w:val="bullet"/>
      <w:lvlText w:val="•"/>
      <w:lvlJc w:val="left"/>
      <w:pPr>
        <w:ind w:left="2289" w:hanging="362"/>
      </w:pPr>
      <w:rPr>
        <w:rFonts w:hint="default"/>
        <w:lang w:val="en-GB" w:eastAsia="en-GB" w:bidi="en-GB"/>
      </w:rPr>
    </w:lvl>
    <w:lvl w:ilvl="6" w:tplc="9B7C8EC0">
      <w:numFmt w:val="bullet"/>
      <w:lvlText w:val="•"/>
      <w:lvlJc w:val="left"/>
      <w:pPr>
        <w:ind w:left="2650" w:hanging="362"/>
      </w:pPr>
      <w:rPr>
        <w:rFonts w:hint="default"/>
        <w:lang w:val="en-GB" w:eastAsia="en-GB" w:bidi="en-GB"/>
      </w:rPr>
    </w:lvl>
    <w:lvl w:ilvl="7" w:tplc="FC3625AC">
      <w:numFmt w:val="bullet"/>
      <w:lvlText w:val="•"/>
      <w:lvlJc w:val="left"/>
      <w:pPr>
        <w:ind w:left="3012" w:hanging="362"/>
      </w:pPr>
      <w:rPr>
        <w:rFonts w:hint="default"/>
        <w:lang w:val="en-GB" w:eastAsia="en-GB" w:bidi="en-GB"/>
      </w:rPr>
    </w:lvl>
    <w:lvl w:ilvl="8" w:tplc="C05AEF70">
      <w:numFmt w:val="bullet"/>
      <w:lvlText w:val="•"/>
      <w:lvlJc w:val="left"/>
      <w:pPr>
        <w:ind w:left="3374" w:hanging="362"/>
      </w:pPr>
      <w:rPr>
        <w:rFonts w:hint="default"/>
        <w:lang w:val="en-GB" w:eastAsia="en-GB" w:bidi="en-GB"/>
      </w:rPr>
    </w:lvl>
  </w:abstractNum>
  <w:abstractNum w:abstractNumId="29" w15:restartNumberingAfterBreak="0">
    <w:nsid w:val="7FB46FEF"/>
    <w:multiLevelType w:val="hybridMultilevel"/>
    <w:tmpl w:val="E27E91F6"/>
    <w:lvl w:ilvl="0" w:tplc="32EE1F6C">
      <w:numFmt w:val="bullet"/>
      <w:lvlText w:val=""/>
      <w:lvlJc w:val="left"/>
      <w:pPr>
        <w:ind w:left="470" w:hanging="360"/>
      </w:pPr>
      <w:rPr>
        <w:rFonts w:ascii="Symbol" w:eastAsia="Symbol" w:hAnsi="Symbol" w:cs="Symbol" w:hint="default"/>
        <w:w w:val="100"/>
        <w:sz w:val="20"/>
        <w:szCs w:val="20"/>
        <w:lang w:val="en-GB" w:eastAsia="en-GB" w:bidi="en-GB"/>
      </w:rPr>
    </w:lvl>
    <w:lvl w:ilvl="1" w:tplc="C220C874">
      <w:numFmt w:val="bullet"/>
      <w:lvlText w:val="•"/>
      <w:lvlJc w:val="left"/>
      <w:pPr>
        <w:ind w:left="783" w:hanging="360"/>
      </w:pPr>
      <w:rPr>
        <w:rFonts w:hint="default"/>
        <w:lang w:val="en-GB" w:eastAsia="en-GB" w:bidi="en-GB"/>
      </w:rPr>
    </w:lvl>
    <w:lvl w:ilvl="2" w:tplc="8376D9FE">
      <w:numFmt w:val="bullet"/>
      <w:lvlText w:val="•"/>
      <w:lvlJc w:val="left"/>
      <w:pPr>
        <w:ind w:left="1087" w:hanging="360"/>
      </w:pPr>
      <w:rPr>
        <w:rFonts w:hint="default"/>
        <w:lang w:val="en-GB" w:eastAsia="en-GB" w:bidi="en-GB"/>
      </w:rPr>
    </w:lvl>
    <w:lvl w:ilvl="3" w:tplc="7DE076EE">
      <w:numFmt w:val="bullet"/>
      <w:lvlText w:val="•"/>
      <w:lvlJc w:val="left"/>
      <w:pPr>
        <w:ind w:left="1390" w:hanging="360"/>
      </w:pPr>
      <w:rPr>
        <w:rFonts w:hint="default"/>
        <w:lang w:val="en-GB" w:eastAsia="en-GB" w:bidi="en-GB"/>
      </w:rPr>
    </w:lvl>
    <w:lvl w:ilvl="4" w:tplc="F2AA2CC4">
      <w:numFmt w:val="bullet"/>
      <w:lvlText w:val="•"/>
      <w:lvlJc w:val="left"/>
      <w:pPr>
        <w:ind w:left="1694" w:hanging="360"/>
      </w:pPr>
      <w:rPr>
        <w:rFonts w:hint="default"/>
        <w:lang w:val="en-GB" w:eastAsia="en-GB" w:bidi="en-GB"/>
      </w:rPr>
    </w:lvl>
    <w:lvl w:ilvl="5" w:tplc="CC66E190">
      <w:numFmt w:val="bullet"/>
      <w:lvlText w:val="•"/>
      <w:lvlJc w:val="left"/>
      <w:pPr>
        <w:ind w:left="1997" w:hanging="360"/>
      </w:pPr>
      <w:rPr>
        <w:rFonts w:hint="default"/>
        <w:lang w:val="en-GB" w:eastAsia="en-GB" w:bidi="en-GB"/>
      </w:rPr>
    </w:lvl>
    <w:lvl w:ilvl="6" w:tplc="EF02A198">
      <w:numFmt w:val="bullet"/>
      <w:lvlText w:val="•"/>
      <w:lvlJc w:val="left"/>
      <w:pPr>
        <w:ind w:left="2301" w:hanging="360"/>
      </w:pPr>
      <w:rPr>
        <w:rFonts w:hint="default"/>
        <w:lang w:val="en-GB" w:eastAsia="en-GB" w:bidi="en-GB"/>
      </w:rPr>
    </w:lvl>
    <w:lvl w:ilvl="7" w:tplc="B0D805C2">
      <w:numFmt w:val="bullet"/>
      <w:lvlText w:val="•"/>
      <w:lvlJc w:val="left"/>
      <w:pPr>
        <w:ind w:left="2604" w:hanging="360"/>
      </w:pPr>
      <w:rPr>
        <w:rFonts w:hint="default"/>
        <w:lang w:val="en-GB" w:eastAsia="en-GB" w:bidi="en-GB"/>
      </w:rPr>
    </w:lvl>
    <w:lvl w:ilvl="8" w:tplc="3ED0283C">
      <w:numFmt w:val="bullet"/>
      <w:lvlText w:val="•"/>
      <w:lvlJc w:val="left"/>
      <w:pPr>
        <w:ind w:left="2908" w:hanging="360"/>
      </w:pPr>
      <w:rPr>
        <w:rFonts w:hint="default"/>
        <w:lang w:val="en-GB" w:eastAsia="en-GB" w:bidi="en-GB"/>
      </w:rPr>
    </w:lvl>
  </w:abstractNum>
  <w:num w:numId="1" w16cid:durableId="1134979386">
    <w:abstractNumId w:val="24"/>
  </w:num>
  <w:num w:numId="2" w16cid:durableId="8680772">
    <w:abstractNumId w:val="27"/>
  </w:num>
  <w:num w:numId="3" w16cid:durableId="230385840">
    <w:abstractNumId w:val="1"/>
  </w:num>
  <w:num w:numId="4" w16cid:durableId="1810323575">
    <w:abstractNumId w:val="9"/>
  </w:num>
  <w:num w:numId="5" w16cid:durableId="756362403">
    <w:abstractNumId w:val="6"/>
  </w:num>
  <w:num w:numId="6" w16cid:durableId="2089694901">
    <w:abstractNumId w:val="8"/>
  </w:num>
  <w:num w:numId="7" w16cid:durableId="961421966">
    <w:abstractNumId w:val="29"/>
  </w:num>
  <w:num w:numId="8" w16cid:durableId="969825742">
    <w:abstractNumId w:val="20"/>
  </w:num>
  <w:num w:numId="9" w16cid:durableId="205337056">
    <w:abstractNumId w:val="23"/>
  </w:num>
  <w:num w:numId="10" w16cid:durableId="492523709">
    <w:abstractNumId w:val="21"/>
  </w:num>
  <w:num w:numId="11" w16cid:durableId="111630059">
    <w:abstractNumId w:val="7"/>
  </w:num>
  <w:num w:numId="12" w16cid:durableId="308822789">
    <w:abstractNumId w:val="13"/>
  </w:num>
  <w:num w:numId="13" w16cid:durableId="1482770989">
    <w:abstractNumId w:val="26"/>
  </w:num>
  <w:num w:numId="14" w16cid:durableId="1478454891">
    <w:abstractNumId w:val="25"/>
  </w:num>
  <w:num w:numId="15" w16cid:durableId="434178527">
    <w:abstractNumId w:val="17"/>
  </w:num>
  <w:num w:numId="16" w16cid:durableId="518083743">
    <w:abstractNumId w:val="15"/>
  </w:num>
  <w:num w:numId="17" w16cid:durableId="837575165">
    <w:abstractNumId w:val="0"/>
  </w:num>
  <w:num w:numId="18" w16cid:durableId="441073398">
    <w:abstractNumId w:val="28"/>
  </w:num>
  <w:num w:numId="19" w16cid:durableId="1405953845">
    <w:abstractNumId w:val="2"/>
  </w:num>
  <w:num w:numId="20" w16cid:durableId="145049115">
    <w:abstractNumId w:val="10"/>
  </w:num>
  <w:num w:numId="21" w16cid:durableId="761032553">
    <w:abstractNumId w:val="5"/>
  </w:num>
  <w:num w:numId="22" w16cid:durableId="313069629">
    <w:abstractNumId w:val="12"/>
  </w:num>
  <w:num w:numId="23" w16cid:durableId="1646011798">
    <w:abstractNumId w:val="19"/>
  </w:num>
  <w:num w:numId="24" w16cid:durableId="1090613924">
    <w:abstractNumId w:val="11"/>
  </w:num>
  <w:num w:numId="25" w16cid:durableId="1152329256">
    <w:abstractNumId w:val="22"/>
  </w:num>
  <w:num w:numId="26" w16cid:durableId="715660425">
    <w:abstractNumId w:val="18"/>
  </w:num>
  <w:num w:numId="27" w16cid:durableId="249242095">
    <w:abstractNumId w:val="4"/>
  </w:num>
  <w:num w:numId="28" w16cid:durableId="1702631417">
    <w:abstractNumId w:val="3"/>
  </w:num>
  <w:num w:numId="29" w16cid:durableId="1852067159">
    <w:abstractNumId w:val="16"/>
  </w:num>
  <w:num w:numId="30" w16cid:durableId="1157769095">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86"/>
    <w:rsid w:val="000052B4"/>
    <w:rsid w:val="0002115F"/>
    <w:rsid w:val="00021ED6"/>
    <w:rsid w:val="000342C9"/>
    <w:rsid w:val="00035489"/>
    <w:rsid w:val="000519D7"/>
    <w:rsid w:val="00052F02"/>
    <w:rsid w:val="00053A86"/>
    <w:rsid w:val="00054AA0"/>
    <w:rsid w:val="00060A79"/>
    <w:rsid w:val="00066A3E"/>
    <w:rsid w:val="000728C2"/>
    <w:rsid w:val="000775DD"/>
    <w:rsid w:val="00080BFE"/>
    <w:rsid w:val="0008508F"/>
    <w:rsid w:val="000A1BFB"/>
    <w:rsid w:val="000D4810"/>
    <w:rsid w:val="000D61F3"/>
    <w:rsid w:val="000E38DB"/>
    <w:rsid w:val="000F1054"/>
    <w:rsid w:val="000F20F3"/>
    <w:rsid w:val="0010306A"/>
    <w:rsid w:val="00111F48"/>
    <w:rsid w:val="001129C9"/>
    <w:rsid w:val="00113EC1"/>
    <w:rsid w:val="00115008"/>
    <w:rsid w:val="00115A5F"/>
    <w:rsid w:val="00123843"/>
    <w:rsid w:val="00125BAE"/>
    <w:rsid w:val="00125F42"/>
    <w:rsid w:val="00131D27"/>
    <w:rsid w:val="00132301"/>
    <w:rsid w:val="00134F2D"/>
    <w:rsid w:val="00135547"/>
    <w:rsid w:val="001377DD"/>
    <w:rsid w:val="001406CA"/>
    <w:rsid w:val="001462CA"/>
    <w:rsid w:val="00150A66"/>
    <w:rsid w:val="001514D1"/>
    <w:rsid w:val="00161358"/>
    <w:rsid w:val="001732C2"/>
    <w:rsid w:val="00174975"/>
    <w:rsid w:val="00180EDD"/>
    <w:rsid w:val="00182BE5"/>
    <w:rsid w:val="001938B0"/>
    <w:rsid w:val="00197D94"/>
    <w:rsid w:val="001B2FA7"/>
    <w:rsid w:val="001C7F88"/>
    <w:rsid w:val="001D7D64"/>
    <w:rsid w:val="001F5633"/>
    <w:rsid w:val="001F6519"/>
    <w:rsid w:val="00224BDF"/>
    <w:rsid w:val="002276A9"/>
    <w:rsid w:val="002342DD"/>
    <w:rsid w:val="00237CB4"/>
    <w:rsid w:val="00245413"/>
    <w:rsid w:val="00251B8D"/>
    <w:rsid w:val="00254A2C"/>
    <w:rsid w:val="00260744"/>
    <w:rsid w:val="002770BF"/>
    <w:rsid w:val="0029694D"/>
    <w:rsid w:val="002A6937"/>
    <w:rsid w:val="002B2E70"/>
    <w:rsid w:val="002C2378"/>
    <w:rsid w:val="002C3EE3"/>
    <w:rsid w:val="002D0FBD"/>
    <w:rsid w:val="002D5059"/>
    <w:rsid w:val="002D7F64"/>
    <w:rsid w:val="002E2131"/>
    <w:rsid w:val="002E41FC"/>
    <w:rsid w:val="002F382D"/>
    <w:rsid w:val="002F7A41"/>
    <w:rsid w:val="00301015"/>
    <w:rsid w:val="00324F7A"/>
    <w:rsid w:val="003371FB"/>
    <w:rsid w:val="003466D6"/>
    <w:rsid w:val="00352E39"/>
    <w:rsid w:val="003553BB"/>
    <w:rsid w:val="003558CC"/>
    <w:rsid w:val="00360380"/>
    <w:rsid w:val="00361A47"/>
    <w:rsid w:val="003626AF"/>
    <w:rsid w:val="00364982"/>
    <w:rsid w:val="00370B18"/>
    <w:rsid w:val="00371165"/>
    <w:rsid w:val="003748BE"/>
    <w:rsid w:val="00387775"/>
    <w:rsid w:val="003A68D2"/>
    <w:rsid w:val="003B4190"/>
    <w:rsid w:val="003B5660"/>
    <w:rsid w:val="003C6997"/>
    <w:rsid w:val="003D110E"/>
    <w:rsid w:val="003D4067"/>
    <w:rsid w:val="003D46E2"/>
    <w:rsid w:val="003D751F"/>
    <w:rsid w:val="003F515C"/>
    <w:rsid w:val="003F62A0"/>
    <w:rsid w:val="004012C0"/>
    <w:rsid w:val="00413A89"/>
    <w:rsid w:val="004169AF"/>
    <w:rsid w:val="00416DF4"/>
    <w:rsid w:val="00420B02"/>
    <w:rsid w:val="00425FFC"/>
    <w:rsid w:val="004272F7"/>
    <w:rsid w:val="004425FF"/>
    <w:rsid w:val="00457815"/>
    <w:rsid w:val="00460B6C"/>
    <w:rsid w:val="0046215B"/>
    <w:rsid w:val="00462D4D"/>
    <w:rsid w:val="00467785"/>
    <w:rsid w:val="00477833"/>
    <w:rsid w:val="00481D4E"/>
    <w:rsid w:val="004A11B1"/>
    <w:rsid w:val="004B4696"/>
    <w:rsid w:val="004C53F6"/>
    <w:rsid w:val="004D2FE9"/>
    <w:rsid w:val="004D4DB4"/>
    <w:rsid w:val="004E1125"/>
    <w:rsid w:val="004E6537"/>
    <w:rsid w:val="004F5894"/>
    <w:rsid w:val="00522C95"/>
    <w:rsid w:val="0052789B"/>
    <w:rsid w:val="005411E3"/>
    <w:rsid w:val="00545F51"/>
    <w:rsid w:val="005556DF"/>
    <w:rsid w:val="0056215F"/>
    <w:rsid w:val="005669BB"/>
    <w:rsid w:val="00582B1C"/>
    <w:rsid w:val="0058740E"/>
    <w:rsid w:val="0059038B"/>
    <w:rsid w:val="00590C66"/>
    <w:rsid w:val="00594753"/>
    <w:rsid w:val="005A40E5"/>
    <w:rsid w:val="005B0B66"/>
    <w:rsid w:val="005B6847"/>
    <w:rsid w:val="005C106E"/>
    <w:rsid w:val="005C364C"/>
    <w:rsid w:val="005C3B86"/>
    <w:rsid w:val="005C7583"/>
    <w:rsid w:val="005D625F"/>
    <w:rsid w:val="005E7EFD"/>
    <w:rsid w:val="005F040C"/>
    <w:rsid w:val="005F0833"/>
    <w:rsid w:val="006049A4"/>
    <w:rsid w:val="006141E4"/>
    <w:rsid w:val="0062362F"/>
    <w:rsid w:val="0062499A"/>
    <w:rsid w:val="006357B2"/>
    <w:rsid w:val="00640E17"/>
    <w:rsid w:val="0064175E"/>
    <w:rsid w:val="00653D5D"/>
    <w:rsid w:val="00660675"/>
    <w:rsid w:val="006671CC"/>
    <w:rsid w:val="00673D5E"/>
    <w:rsid w:val="00680D25"/>
    <w:rsid w:val="00683637"/>
    <w:rsid w:val="00687AC0"/>
    <w:rsid w:val="00691AF0"/>
    <w:rsid w:val="006929A9"/>
    <w:rsid w:val="00695BD6"/>
    <w:rsid w:val="006A6110"/>
    <w:rsid w:val="006B1468"/>
    <w:rsid w:val="006B1A3C"/>
    <w:rsid w:val="006D2DC9"/>
    <w:rsid w:val="006F143D"/>
    <w:rsid w:val="006F6D58"/>
    <w:rsid w:val="00703A12"/>
    <w:rsid w:val="007102A2"/>
    <w:rsid w:val="00710C0A"/>
    <w:rsid w:val="00714755"/>
    <w:rsid w:val="00734ED2"/>
    <w:rsid w:val="00744B0F"/>
    <w:rsid w:val="00751C6D"/>
    <w:rsid w:val="00753FFC"/>
    <w:rsid w:val="00754A56"/>
    <w:rsid w:val="0075F94D"/>
    <w:rsid w:val="007627C6"/>
    <w:rsid w:val="00762FF9"/>
    <w:rsid w:val="00766A6E"/>
    <w:rsid w:val="0078574C"/>
    <w:rsid w:val="0078577D"/>
    <w:rsid w:val="0079128A"/>
    <w:rsid w:val="00796BC2"/>
    <w:rsid w:val="007A3803"/>
    <w:rsid w:val="007A3A86"/>
    <w:rsid w:val="007A6D0C"/>
    <w:rsid w:val="007B031C"/>
    <w:rsid w:val="007B5011"/>
    <w:rsid w:val="007C2576"/>
    <w:rsid w:val="007E1EB9"/>
    <w:rsid w:val="007E3C3C"/>
    <w:rsid w:val="007E67B6"/>
    <w:rsid w:val="007F4EEA"/>
    <w:rsid w:val="007F6C71"/>
    <w:rsid w:val="007F711A"/>
    <w:rsid w:val="007F7800"/>
    <w:rsid w:val="00800775"/>
    <w:rsid w:val="008170BE"/>
    <w:rsid w:val="008211AC"/>
    <w:rsid w:val="00822AE4"/>
    <w:rsid w:val="00826027"/>
    <w:rsid w:val="008266CE"/>
    <w:rsid w:val="008270FE"/>
    <w:rsid w:val="00833B6E"/>
    <w:rsid w:val="00843483"/>
    <w:rsid w:val="0084373A"/>
    <w:rsid w:val="0085702C"/>
    <w:rsid w:val="00873A5A"/>
    <w:rsid w:val="00881698"/>
    <w:rsid w:val="00882E8A"/>
    <w:rsid w:val="0089108C"/>
    <w:rsid w:val="008965EC"/>
    <w:rsid w:val="008A1F7C"/>
    <w:rsid w:val="008B2DC7"/>
    <w:rsid w:val="008B4C2E"/>
    <w:rsid w:val="008C13E2"/>
    <w:rsid w:val="008C624D"/>
    <w:rsid w:val="008C6B79"/>
    <w:rsid w:val="008E1189"/>
    <w:rsid w:val="008F2EB9"/>
    <w:rsid w:val="008F64CF"/>
    <w:rsid w:val="009058EC"/>
    <w:rsid w:val="0091189D"/>
    <w:rsid w:val="00923022"/>
    <w:rsid w:val="00926F2A"/>
    <w:rsid w:val="00930ABE"/>
    <w:rsid w:val="00950A7B"/>
    <w:rsid w:val="009629DD"/>
    <w:rsid w:val="00963E20"/>
    <w:rsid w:val="009652C3"/>
    <w:rsid w:val="009714D8"/>
    <w:rsid w:val="00972928"/>
    <w:rsid w:val="009729F4"/>
    <w:rsid w:val="00975706"/>
    <w:rsid w:val="0097708C"/>
    <w:rsid w:val="00980530"/>
    <w:rsid w:val="00980D67"/>
    <w:rsid w:val="00991241"/>
    <w:rsid w:val="009A0F4B"/>
    <w:rsid w:val="009A1DF5"/>
    <w:rsid w:val="009A28BC"/>
    <w:rsid w:val="009A33F5"/>
    <w:rsid w:val="009C03B3"/>
    <w:rsid w:val="009C5189"/>
    <w:rsid w:val="009D4A33"/>
    <w:rsid w:val="009F3CCD"/>
    <w:rsid w:val="009F4C4B"/>
    <w:rsid w:val="00A02158"/>
    <w:rsid w:val="00A11487"/>
    <w:rsid w:val="00A3302C"/>
    <w:rsid w:val="00A40C14"/>
    <w:rsid w:val="00A41D91"/>
    <w:rsid w:val="00A5084F"/>
    <w:rsid w:val="00A53791"/>
    <w:rsid w:val="00A60369"/>
    <w:rsid w:val="00A62187"/>
    <w:rsid w:val="00A91288"/>
    <w:rsid w:val="00A960B1"/>
    <w:rsid w:val="00AA0CE0"/>
    <w:rsid w:val="00AA4780"/>
    <w:rsid w:val="00AC0EF4"/>
    <w:rsid w:val="00AC185B"/>
    <w:rsid w:val="00AC63DB"/>
    <w:rsid w:val="00AD035D"/>
    <w:rsid w:val="00AD63D9"/>
    <w:rsid w:val="00AE7BCD"/>
    <w:rsid w:val="00B0489C"/>
    <w:rsid w:val="00B16ADB"/>
    <w:rsid w:val="00B20EFB"/>
    <w:rsid w:val="00B2350C"/>
    <w:rsid w:val="00B33998"/>
    <w:rsid w:val="00B33DAA"/>
    <w:rsid w:val="00B43137"/>
    <w:rsid w:val="00B565EA"/>
    <w:rsid w:val="00B6334B"/>
    <w:rsid w:val="00B6365E"/>
    <w:rsid w:val="00B716CC"/>
    <w:rsid w:val="00B74AD9"/>
    <w:rsid w:val="00B77DEA"/>
    <w:rsid w:val="00B8068E"/>
    <w:rsid w:val="00B929A7"/>
    <w:rsid w:val="00B96D1C"/>
    <w:rsid w:val="00BB4DB9"/>
    <w:rsid w:val="00BB59A2"/>
    <w:rsid w:val="00BB6E20"/>
    <w:rsid w:val="00BC039D"/>
    <w:rsid w:val="00BF1889"/>
    <w:rsid w:val="00BF4F2A"/>
    <w:rsid w:val="00C00D42"/>
    <w:rsid w:val="00C06775"/>
    <w:rsid w:val="00C14BFD"/>
    <w:rsid w:val="00C1532D"/>
    <w:rsid w:val="00C225E6"/>
    <w:rsid w:val="00C26371"/>
    <w:rsid w:val="00C3024F"/>
    <w:rsid w:val="00C421C2"/>
    <w:rsid w:val="00C42ACE"/>
    <w:rsid w:val="00C53561"/>
    <w:rsid w:val="00C61927"/>
    <w:rsid w:val="00C8168A"/>
    <w:rsid w:val="00C8410C"/>
    <w:rsid w:val="00C90256"/>
    <w:rsid w:val="00C94CE8"/>
    <w:rsid w:val="00CA1D89"/>
    <w:rsid w:val="00CA1DC5"/>
    <w:rsid w:val="00CA2823"/>
    <w:rsid w:val="00CA7046"/>
    <w:rsid w:val="00CA7841"/>
    <w:rsid w:val="00CB023C"/>
    <w:rsid w:val="00CB7B6B"/>
    <w:rsid w:val="00CC448F"/>
    <w:rsid w:val="00CC7452"/>
    <w:rsid w:val="00CD6D49"/>
    <w:rsid w:val="00CD7893"/>
    <w:rsid w:val="00CD7A9B"/>
    <w:rsid w:val="00CE1603"/>
    <w:rsid w:val="00CE3D2A"/>
    <w:rsid w:val="00CE672E"/>
    <w:rsid w:val="00CF1BF5"/>
    <w:rsid w:val="00CF2CBA"/>
    <w:rsid w:val="00D054B4"/>
    <w:rsid w:val="00D12437"/>
    <w:rsid w:val="00D21479"/>
    <w:rsid w:val="00D24A67"/>
    <w:rsid w:val="00D25859"/>
    <w:rsid w:val="00D27BB8"/>
    <w:rsid w:val="00D33371"/>
    <w:rsid w:val="00D4151F"/>
    <w:rsid w:val="00D472E4"/>
    <w:rsid w:val="00D6221E"/>
    <w:rsid w:val="00D639F9"/>
    <w:rsid w:val="00D84541"/>
    <w:rsid w:val="00D940AF"/>
    <w:rsid w:val="00DA536C"/>
    <w:rsid w:val="00DA777B"/>
    <w:rsid w:val="00DB53BD"/>
    <w:rsid w:val="00DB556F"/>
    <w:rsid w:val="00DB7292"/>
    <w:rsid w:val="00DC43AD"/>
    <w:rsid w:val="00DD5B0F"/>
    <w:rsid w:val="00DE08F2"/>
    <w:rsid w:val="00E005F3"/>
    <w:rsid w:val="00E0537E"/>
    <w:rsid w:val="00E06F4A"/>
    <w:rsid w:val="00E07496"/>
    <w:rsid w:val="00E13123"/>
    <w:rsid w:val="00E15FDA"/>
    <w:rsid w:val="00E366E0"/>
    <w:rsid w:val="00E57513"/>
    <w:rsid w:val="00E626B8"/>
    <w:rsid w:val="00E64438"/>
    <w:rsid w:val="00E72256"/>
    <w:rsid w:val="00E73960"/>
    <w:rsid w:val="00E84BDB"/>
    <w:rsid w:val="00E9586F"/>
    <w:rsid w:val="00E96476"/>
    <w:rsid w:val="00E97CB4"/>
    <w:rsid w:val="00EB5333"/>
    <w:rsid w:val="00EB7644"/>
    <w:rsid w:val="00EC1F59"/>
    <w:rsid w:val="00EC4076"/>
    <w:rsid w:val="00ED0DF1"/>
    <w:rsid w:val="00EE0550"/>
    <w:rsid w:val="00EE4A80"/>
    <w:rsid w:val="00EF63DC"/>
    <w:rsid w:val="00F0090F"/>
    <w:rsid w:val="00F0175B"/>
    <w:rsid w:val="00F071E6"/>
    <w:rsid w:val="00F33CF5"/>
    <w:rsid w:val="00F34BF5"/>
    <w:rsid w:val="00F35532"/>
    <w:rsid w:val="00F51F43"/>
    <w:rsid w:val="00F52B2F"/>
    <w:rsid w:val="00F571A1"/>
    <w:rsid w:val="00F63EB4"/>
    <w:rsid w:val="00F670A3"/>
    <w:rsid w:val="00F73BF3"/>
    <w:rsid w:val="00F75621"/>
    <w:rsid w:val="00F87231"/>
    <w:rsid w:val="00F9047C"/>
    <w:rsid w:val="00F92BF0"/>
    <w:rsid w:val="00FA5F76"/>
    <w:rsid w:val="00FB7892"/>
    <w:rsid w:val="00FB7B42"/>
    <w:rsid w:val="00FD71EE"/>
    <w:rsid w:val="00FE071A"/>
    <w:rsid w:val="00FE184F"/>
    <w:rsid w:val="00FF4750"/>
    <w:rsid w:val="00FF6C0A"/>
    <w:rsid w:val="01986C39"/>
    <w:rsid w:val="0231DC87"/>
    <w:rsid w:val="02426DFD"/>
    <w:rsid w:val="02A55E4C"/>
    <w:rsid w:val="03CDACE8"/>
    <w:rsid w:val="0498B7C2"/>
    <w:rsid w:val="05336A81"/>
    <w:rsid w:val="05738753"/>
    <w:rsid w:val="077F35D6"/>
    <w:rsid w:val="07E2B1D5"/>
    <w:rsid w:val="08166AC3"/>
    <w:rsid w:val="08556E30"/>
    <w:rsid w:val="08AE90C8"/>
    <w:rsid w:val="0919321B"/>
    <w:rsid w:val="0A7033C4"/>
    <w:rsid w:val="0B91D60C"/>
    <w:rsid w:val="0CB575E7"/>
    <w:rsid w:val="0CDE5792"/>
    <w:rsid w:val="0CE032F9"/>
    <w:rsid w:val="0F06ACF1"/>
    <w:rsid w:val="0F9B3F43"/>
    <w:rsid w:val="0FEF5AFD"/>
    <w:rsid w:val="100DEF43"/>
    <w:rsid w:val="109F0FDA"/>
    <w:rsid w:val="10CC854C"/>
    <w:rsid w:val="110D9584"/>
    <w:rsid w:val="1128CAE5"/>
    <w:rsid w:val="1167DB3B"/>
    <w:rsid w:val="13DBAE3F"/>
    <w:rsid w:val="1414E804"/>
    <w:rsid w:val="1762072E"/>
    <w:rsid w:val="181C2053"/>
    <w:rsid w:val="18C0A126"/>
    <w:rsid w:val="199C7F05"/>
    <w:rsid w:val="19FA57B6"/>
    <w:rsid w:val="19FD0FDC"/>
    <w:rsid w:val="1A1C286B"/>
    <w:rsid w:val="1A5CD05D"/>
    <w:rsid w:val="1B2F4CCB"/>
    <w:rsid w:val="1B548A60"/>
    <w:rsid w:val="1B9A2B5C"/>
    <w:rsid w:val="1C96FC77"/>
    <w:rsid w:val="1CA45ADF"/>
    <w:rsid w:val="1D405156"/>
    <w:rsid w:val="1DBF5CA4"/>
    <w:rsid w:val="1EFC30B7"/>
    <w:rsid w:val="1FF94C31"/>
    <w:rsid w:val="20EBAB34"/>
    <w:rsid w:val="2216D67C"/>
    <w:rsid w:val="236B7EFC"/>
    <w:rsid w:val="23C2F546"/>
    <w:rsid w:val="240F4FA8"/>
    <w:rsid w:val="24B5DB07"/>
    <w:rsid w:val="24C570BF"/>
    <w:rsid w:val="24E174CD"/>
    <w:rsid w:val="265D1EAA"/>
    <w:rsid w:val="270B2F4E"/>
    <w:rsid w:val="272DC80D"/>
    <w:rsid w:val="27FD1181"/>
    <w:rsid w:val="28AAADEE"/>
    <w:rsid w:val="28BBDDCE"/>
    <w:rsid w:val="2B0DA884"/>
    <w:rsid w:val="2B5B7B2D"/>
    <w:rsid w:val="2B860635"/>
    <w:rsid w:val="2C556C91"/>
    <w:rsid w:val="2C9D2D01"/>
    <w:rsid w:val="2CDBF050"/>
    <w:rsid w:val="2D6EBA70"/>
    <w:rsid w:val="2DE66E5D"/>
    <w:rsid w:val="2E138082"/>
    <w:rsid w:val="3045C542"/>
    <w:rsid w:val="317A12B3"/>
    <w:rsid w:val="31CFC1FB"/>
    <w:rsid w:val="32D958AE"/>
    <w:rsid w:val="338CC58E"/>
    <w:rsid w:val="339E1749"/>
    <w:rsid w:val="340CF415"/>
    <w:rsid w:val="3430CE2B"/>
    <w:rsid w:val="351F0969"/>
    <w:rsid w:val="353BB2A0"/>
    <w:rsid w:val="35A29B56"/>
    <w:rsid w:val="35AAA115"/>
    <w:rsid w:val="3621EDB7"/>
    <w:rsid w:val="362BBCF9"/>
    <w:rsid w:val="368D2639"/>
    <w:rsid w:val="36912EBA"/>
    <w:rsid w:val="36F13CB4"/>
    <w:rsid w:val="383F1E92"/>
    <w:rsid w:val="38B2C5E2"/>
    <w:rsid w:val="3A17EAA3"/>
    <w:rsid w:val="3A5778A8"/>
    <w:rsid w:val="3A663DDF"/>
    <w:rsid w:val="3B9A417D"/>
    <w:rsid w:val="3D568F09"/>
    <w:rsid w:val="3D84B644"/>
    <w:rsid w:val="3F2EC07B"/>
    <w:rsid w:val="3F61B630"/>
    <w:rsid w:val="402634B6"/>
    <w:rsid w:val="42F38707"/>
    <w:rsid w:val="43C7C1F9"/>
    <w:rsid w:val="4420ECD0"/>
    <w:rsid w:val="44CA43F6"/>
    <w:rsid w:val="44CEBA54"/>
    <w:rsid w:val="45937738"/>
    <w:rsid w:val="45C9FCEA"/>
    <w:rsid w:val="46EA9821"/>
    <w:rsid w:val="487498FE"/>
    <w:rsid w:val="48EA5471"/>
    <w:rsid w:val="48F45DF3"/>
    <w:rsid w:val="4A2752FD"/>
    <w:rsid w:val="4A80BD1D"/>
    <w:rsid w:val="4B247C70"/>
    <w:rsid w:val="4B717ADD"/>
    <w:rsid w:val="4CCC28AF"/>
    <w:rsid w:val="4D29313D"/>
    <w:rsid w:val="4D37DB1F"/>
    <w:rsid w:val="4EA494BB"/>
    <w:rsid w:val="4EC5019E"/>
    <w:rsid w:val="4F6E6B36"/>
    <w:rsid w:val="4FB328C2"/>
    <w:rsid w:val="50620709"/>
    <w:rsid w:val="50E6477B"/>
    <w:rsid w:val="528217DC"/>
    <w:rsid w:val="53E93E28"/>
    <w:rsid w:val="544E93D8"/>
    <w:rsid w:val="5486AF61"/>
    <w:rsid w:val="557DDE25"/>
    <w:rsid w:val="57CE12D0"/>
    <w:rsid w:val="59625545"/>
    <w:rsid w:val="59B81B5D"/>
    <w:rsid w:val="5AB55762"/>
    <w:rsid w:val="5BC89E3D"/>
    <w:rsid w:val="5C2EBA38"/>
    <w:rsid w:val="5C59A5BD"/>
    <w:rsid w:val="5D066B23"/>
    <w:rsid w:val="5DDE6F42"/>
    <w:rsid w:val="5E5A4225"/>
    <w:rsid w:val="5FE89409"/>
    <w:rsid w:val="60657FAB"/>
    <w:rsid w:val="6194E095"/>
    <w:rsid w:val="619CC965"/>
    <w:rsid w:val="6256673A"/>
    <w:rsid w:val="635C1233"/>
    <w:rsid w:val="63B89637"/>
    <w:rsid w:val="644A542E"/>
    <w:rsid w:val="663D5F96"/>
    <w:rsid w:val="6672BA2D"/>
    <w:rsid w:val="66DE9348"/>
    <w:rsid w:val="6763C22D"/>
    <w:rsid w:val="67982588"/>
    <w:rsid w:val="683A683A"/>
    <w:rsid w:val="69D6389B"/>
    <w:rsid w:val="6A04B50B"/>
    <w:rsid w:val="6A708C2C"/>
    <w:rsid w:val="6ADF8DA6"/>
    <w:rsid w:val="6BF08563"/>
    <w:rsid w:val="6C6DAD03"/>
    <w:rsid w:val="6C7B5E07"/>
    <w:rsid w:val="6D0DD95D"/>
    <w:rsid w:val="6E172E68"/>
    <w:rsid w:val="6E804EB5"/>
    <w:rsid w:val="6EFC4A6D"/>
    <w:rsid w:val="6FB2FEC9"/>
    <w:rsid w:val="6FCB6F01"/>
    <w:rsid w:val="70457A1F"/>
    <w:rsid w:val="71716A55"/>
    <w:rsid w:val="71E14A80"/>
    <w:rsid w:val="73A5374C"/>
    <w:rsid w:val="73E04F38"/>
    <w:rsid w:val="75C398F4"/>
    <w:rsid w:val="75EDB638"/>
    <w:rsid w:val="76858E48"/>
    <w:rsid w:val="7780E2E6"/>
    <w:rsid w:val="779D1AB6"/>
    <w:rsid w:val="786A87FC"/>
    <w:rsid w:val="788E9287"/>
    <w:rsid w:val="78C653D8"/>
    <w:rsid w:val="78C98C95"/>
    <w:rsid w:val="79064961"/>
    <w:rsid w:val="7B03D2AB"/>
    <w:rsid w:val="7C0791BD"/>
    <w:rsid w:val="7C682662"/>
    <w:rsid w:val="7C996F57"/>
    <w:rsid w:val="7D286B0E"/>
    <w:rsid w:val="7D69A755"/>
    <w:rsid w:val="7D850166"/>
    <w:rsid w:val="7DF0FF9D"/>
    <w:rsid w:val="7E03B11A"/>
    <w:rsid w:val="7E150B71"/>
    <w:rsid w:val="7E353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82A8F"/>
  <w15:docId w15:val="{8AEA12F4-776F-4108-B6E3-9A48923C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9DD"/>
    <w:rPr>
      <w:rFonts w:ascii="Arial" w:eastAsia="Arial" w:hAnsi="Arial" w:cs="Arial"/>
      <w:lang w:val="en-GB" w:eastAsia="en-GB" w:bidi="en-GB"/>
    </w:rPr>
  </w:style>
  <w:style w:type="paragraph" w:styleId="Heading1">
    <w:name w:val="heading 1"/>
    <w:basedOn w:val="Normal"/>
    <w:uiPriority w:val="9"/>
    <w:qFormat/>
    <w:pPr>
      <w:ind w:left="815" w:right="991"/>
      <w:jc w:val="center"/>
      <w:outlineLvl w:val="0"/>
    </w:pPr>
    <w:rPr>
      <w:b/>
      <w:bCs/>
      <w:sz w:val="72"/>
      <w:szCs w:val="72"/>
    </w:rPr>
  </w:style>
  <w:style w:type="paragraph" w:styleId="Heading2">
    <w:name w:val="heading 2"/>
    <w:basedOn w:val="Normal"/>
    <w:link w:val="Heading2Char"/>
    <w:uiPriority w:val="9"/>
    <w:unhideWhenUsed/>
    <w:qFormat/>
    <w:pPr>
      <w:ind w:left="818" w:right="3095"/>
      <w:jc w:val="center"/>
      <w:outlineLvl w:val="1"/>
    </w:pPr>
    <w:rPr>
      <w:b/>
      <w:bCs/>
      <w:sz w:val="36"/>
      <w:szCs w:val="36"/>
    </w:rPr>
  </w:style>
  <w:style w:type="paragraph" w:styleId="Heading3">
    <w:name w:val="heading 3"/>
    <w:basedOn w:val="Normal"/>
    <w:uiPriority w:val="9"/>
    <w:unhideWhenUsed/>
    <w:qFormat/>
    <w:pPr>
      <w:spacing w:before="100"/>
      <w:ind w:left="144"/>
      <w:outlineLvl w:val="2"/>
    </w:pPr>
    <w:rPr>
      <w:rFonts w:ascii="Segoe UI Semilight" w:eastAsia="Segoe UI Semilight" w:hAnsi="Segoe UI Semilight" w:cs="Segoe UI Semilight"/>
      <w:sz w:val="32"/>
      <w:szCs w:val="32"/>
    </w:rPr>
  </w:style>
  <w:style w:type="paragraph" w:styleId="Heading4">
    <w:name w:val="heading 4"/>
    <w:basedOn w:val="Normal"/>
    <w:uiPriority w:val="9"/>
    <w:unhideWhenUsed/>
    <w:qFormat/>
    <w:pPr>
      <w:spacing w:before="91"/>
      <w:ind w:left="700"/>
      <w:outlineLvl w:val="3"/>
    </w:pPr>
    <w:rPr>
      <w:b/>
      <w:bCs/>
      <w:sz w:val="28"/>
      <w:szCs w:val="28"/>
    </w:rPr>
  </w:style>
  <w:style w:type="paragraph" w:styleId="Heading5">
    <w:name w:val="heading 5"/>
    <w:basedOn w:val="Normal"/>
    <w:uiPriority w:val="9"/>
    <w:unhideWhenUsed/>
    <w:qFormat/>
    <w:pPr>
      <w:spacing w:before="100"/>
      <w:ind w:left="943" w:hanging="443"/>
      <w:outlineLvl w:val="4"/>
    </w:pPr>
    <w:rPr>
      <w:rFonts w:ascii="Segoe UI Semilight" w:eastAsia="Segoe UI Semilight" w:hAnsi="Segoe UI Semilight" w:cs="Segoe UI Semilight"/>
      <w:sz w:val="28"/>
      <w:szCs w:val="28"/>
    </w:rPr>
  </w:style>
  <w:style w:type="paragraph" w:styleId="Heading6">
    <w:name w:val="heading 6"/>
    <w:basedOn w:val="Normal"/>
    <w:uiPriority w:val="9"/>
    <w:unhideWhenUsed/>
    <w:qFormat/>
    <w:pPr>
      <w:ind w:left="700"/>
      <w:outlineLvl w:val="5"/>
    </w:pPr>
    <w:rPr>
      <w:rFonts w:ascii="Segoe UI Semilight" w:eastAsia="Segoe UI Semilight" w:hAnsi="Segoe UI Semilight" w:cs="Segoe UI Semilight"/>
      <w:sz w:val="24"/>
      <w:szCs w:val="24"/>
    </w:rPr>
  </w:style>
  <w:style w:type="paragraph" w:styleId="Heading7">
    <w:name w:val="heading 7"/>
    <w:basedOn w:val="Normal"/>
    <w:uiPriority w:val="1"/>
    <w:qFormat/>
    <w:pPr>
      <w:ind w:left="1368"/>
      <w:outlineLvl w:val="6"/>
    </w:pPr>
    <w:rPr>
      <w:rFonts w:ascii="Segoe UI Semilight" w:eastAsia="Segoe UI Semilight" w:hAnsi="Segoe UI Semilight" w:cs="Segoe UI Semilight"/>
      <w:sz w:val="23"/>
      <w:szCs w:val="23"/>
    </w:rPr>
  </w:style>
  <w:style w:type="paragraph" w:styleId="Heading8">
    <w:name w:val="heading 8"/>
    <w:basedOn w:val="Normal"/>
    <w:uiPriority w:val="1"/>
    <w:qFormat/>
    <w:pPr>
      <w:ind w:left="7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698"/>
    </w:pPr>
  </w:style>
  <w:style w:type="paragraph" w:styleId="TOC2">
    <w:name w:val="toc 2"/>
    <w:basedOn w:val="Normal"/>
    <w:uiPriority w:val="39"/>
    <w:qFormat/>
    <w:pPr>
      <w:spacing w:before="410"/>
      <w:ind w:left="700"/>
    </w:pPr>
  </w:style>
  <w:style w:type="paragraph" w:styleId="BodyText">
    <w:name w:val="Body Text"/>
    <w:basedOn w:val="Normal"/>
    <w:link w:val="BodyTextChar"/>
    <w:qFormat/>
  </w:style>
  <w:style w:type="paragraph" w:styleId="ListParagraph">
    <w:name w:val="List Paragraph"/>
    <w:basedOn w:val="Normal"/>
    <w:uiPriority w:val="1"/>
    <w:qFormat/>
    <w:pPr>
      <w:ind w:left="1419" w:hanging="362"/>
    </w:pPr>
    <w:rPr>
      <w:rFonts w:ascii="Segoe UI Semilight" w:eastAsia="Segoe UI Semilight" w:hAnsi="Segoe UI Semilight" w:cs="Segoe UI Semilight"/>
    </w:rPr>
  </w:style>
  <w:style w:type="paragraph" w:customStyle="1" w:styleId="TableParagraph">
    <w:name w:val="Table Paragraph"/>
    <w:basedOn w:val="Normal"/>
    <w:uiPriority w:val="1"/>
    <w:qFormat/>
    <w:pPr>
      <w:ind w:left="111"/>
    </w:pPr>
  </w:style>
  <w:style w:type="paragraph" w:styleId="NoSpacing">
    <w:name w:val="No Spacing"/>
    <w:basedOn w:val="Normal"/>
    <w:uiPriority w:val="1"/>
    <w:qFormat/>
    <w:rsid w:val="0058740E"/>
    <w:pPr>
      <w:widowControl/>
      <w:autoSpaceDE/>
      <w:autoSpaceDN/>
    </w:pPr>
    <w:rPr>
      <w:rFonts w:ascii="Times New Roman" w:eastAsiaTheme="minorHAnsi" w:hAnsi="Times New Roman" w:cs="Times New Roman"/>
      <w:sz w:val="20"/>
      <w:szCs w:val="20"/>
      <w:lang w:eastAsia="en-US" w:bidi="ar-SA"/>
    </w:rPr>
  </w:style>
  <w:style w:type="paragraph" w:styleId="Header">
    <w:name w:val="header"/>
    <w:basedOn w:val="Normal"/>
    <w:link w:val="HeaderChar"/>
    <w:uiPriority w:val="99"/>
    <w:unhideWhenUsed/>
    <w:rsid w:val="00CE3D2A"/>
    <w:pPr>
      <w:tabs>
        <w:tab w:val="center" w:pos="4513"/>
        <w:tab w:val="right" w:pos="9026"/>
      </w:tabs>
    </w:pPr>
  </w:style>
  <w:style w:type="character" w:customStyle="1" w:styleId="HeaderChar">
    <w:name w:val="Header Char"/>
    <w:basedOn w:val="DefaultParagraphFont"/>
    <w:link w:val="Header"/>
    <w:uiPriority w:val="99"/>
    <w:rsid w:val="00CE3D2A"/>
    <w:rPr>
      <w:rFonts w:ascii="Arial" w:eastAsia="Arial" w:hAnsi="Arial" w:cs="Arial"/>
      <w:lang w:val="en-GB" w:eastAsia="en-GB" w:bidi="en-GB"/>
    </w:rPr>
  </w:style>
  <w:style w:type="paragraph" w:styleId="Footer">
    <w:name w:val="footer"/>
    <w:basedOn w:val="Normal"/>
    <w:link w:val="FooterChar"/>
    <w:uiPriority w:val="99"/>
    <w:unhideWhenUsed/>
    <w:rsid w:val="00CE3D2A"/>
    <w:pPr>
      <w:tabs>
        <w:tab w:val="center" w:pos="4513"/>
        <w:tab w:val="right" w:pos="9026"/>
      </w:tabs>
    </w:pPr>
  </w:style>
  <w:style w:type="character" w:customStyle="1" w:styleId="FooterChar">
    <w:name w:val="Footer Char"/>
    <w:basedOn w:val="DefaultParagraphFont"/>
    <w:link w:val="Footer"/>
    <w:uiPriority w:val="99"/>
    <w:rsid w:val="00CE3D2A"/>
    <w:rPr>
      <w:rFonts w:ascii="Arial" w:eastAsia="Arial" w:hAnsi="Arial" w:cs="Arial"/>
      <w:lang w:val="en-GB" w:eastAsia="en-GB" w:bidi="en-GB"/>
    </w:rPr>
  </w:style>
  <w:style w:type="table" w:styleId="TableGrid">
    <w:name w:val="Table Grid"/>
    <w:basedOn w:val="TableNormal"/>
    <w:uiPriority w:val="59"/>
    <w:rsid w:val="00CA1DC5"/>
    <w:pPr>
      <w:widowControl/>
      <w:autoSpaceDE/>
      <w:autoSpaceDN/>
      <w:spacing w:after="200" w:line="276" w:lineRule="auto"/>
    </w:pPr>
    <w:rPr>
      <w:rFonts w:ascii="Calibri" w:hAnsi="Calibri" w:cstheme="minorHAnsi"/>
      <w:lang w:val="en-GB" w:eastAsia="en-GB"/>
    </w:rPr>
    <w:tblPr/>
  </w:style>
  <w:style w:type="character" w:customStyle="1" w:styleId="Heading2Char">
    <w:name w:val="Heading 2 Char"/>
    <w:basedOn w:val="DefaultParagraphFont"/>
    <w:link w:val="Heading2"/>
    <w:uiPriority w:val="9"/>
    <w:rsid w:val="00CA1DC5"/>
    <w:rPr>
      <w:rFonts w:ascii="Arial" w:eastAsia="Arial" w:hAnsi="Arial" w:cs="Arial"/>
      <w:b/>
      <w:bCs/>
      <w:sz w:val="36"/>
      <w:szCs w:val="36"/>
      <w:lang w:val="en-GB" w:eastAsia="en-GB" w:bidi="en-GB"/>
    </w:rPr>
  </w:style>
  <w:style w:type="character" w:styleId="Hyperlink">
    <w:name w:val="Hyperlink"/>
    <w:basedOn w:val="DefaultParagraphFont"/>
    <w:uiPriority w:val="99"/>
    <w:unhideWhenUsed/>
    <w:rsid w:val="000728C2"/>
    <w:rPr>
      <w:color w:val="0000FF"/>
      <w:u w:val="single"/>
    </w:rPr>
  </w:style>
  <w:style w:type="character" w:styleId="UnresolvedMention">
    <w:name w:val="Unresolved Mention"/>
    <w:basedOn w:val="DefaultParagraphFont"/>
    <w:uiPriority w:val="99"/>
    <w:semiHidden/>
    <w:unhideWhenUsed/>
    <w:rsid w:val="000728C2"/>
    <w:rPr>
      <w:color w:val="605E5C"/>
      <w:shd w:val="clear" w:color="auto" w:fill="E1DFDD"/>
    </w:rPr>
  </w:style>
  <w:style w:type="character" w:styleId="FollowedHyperlink">
    <w:name w:val="FollowedHyperlink"/>
    <w:basedOn w:val="DefaultParagraphFont"/>
    <w:uiPriority w:val="99"/>
    <w:semiHidden/>
    <w:unhideWhenUsed/>
    <w:rsid w:val="000728C2"/>
    <w:rPr>
      <w:color w:val="800080" w:themeColor="followedHyperlink"/>
      <w:u w:val="single"/>
    </w:rPr>
  </w:style>
  <w:style w:type="character" w:styleId="CommentReference">
    <w:name w:val="annotation reference"/>
    <w:basedOn w:val="DefaultParagraphFont"/>
    <w:uiPriority w:val="99"/>
    <w:semiHidden/>
    <w:unhideWhenUsed/>
    <w:rsid w:val="00CD7893"/>
    <w:rPr>
      <w:sz w:val="16"/>
      <w:szCs w:val="16"/>
    </w:rPr>
  </w:style>
  <w:style w:type="paragraph" w:styleId="CommentText">
    <w:name w:val="annotation text"/>
    <w:basedOn w:val="Normal"/>
    <w:link w:val="CommentTextChar"/>
    <w:uiPriority w:val="99"/>
    <w:unhideWhenUsed/>
    <w:rsid w:val="00CD7893"/>
    <w:rPr>
      <w:sz w:val="20"/>
      <w:szCs w:val="20"/>
    </w:rPr>
  </w:style>
  <w:style w:type="character" w:customStyle="1" w:styleId="CommentTextChar">
    <w:name w:val="Comment Text Char"/>
    <w:basedOn w:val="DefaultParagraphFont"/>
    <w:link w:val="CommentText"/>
    <w:uiPriority w:val="99"/>
    <w:rsid w:val="00CD7893"/>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D7893"/>
    <w:rPr>
      <w:b/>
      <w:bCs/>
    </w:rPr>
  </w:style>
  <w:style w:type="character" w:customStyle="1" w:styleId="CommentSubjectChar">
    <w:name w:val="Comment Subject Char"/>
    <w:basedOn w:val="CommentTextChar"/>
    <w:link w:val="CommentSubject"/>
    <w:uiPriority w:val="99"/>
    <w:semiHidden/>
    <w:rsid w:val="00CD7893"/>
    <w:rPr>
      <w:rFonts w:ascii="Arial" w:eastAsia="Arial" w:hAnsi="Arial" w:cs="Arial"/>
      <w:b/>
      <w:bCs/>
      <w:sz w:val="20"/>
      <w:szCs w:val="20"/>
      <w:lang w:val="en-GB" w:eastAsia="en-GB" w:bidi="en-GB"/>
    </w:rPr>
  </w:style>
  <w:style w:type="paragraph" w:styleId="TOCHeading">
    <w:name w:val="TOC Heading"/>
    <w:basedOn w:val="Heading1"/>
    <w:next w:val="Normal"/>
    <w:uiPriority w:val="39"/>
    <w:semiHidden/>
    <w:unhideWhenUsed/>
    <w:qFormat/>
    <w:rsid w:val="007E1EB9"/>
    <w:pPr>
      <w:keepNext/>
      <w:keepLines/>
      <w:spacing w:before="240"/>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BalloonText">
    <w:name w:val="Balloon Text"/>
    <w:basedOn w:val="Normal"/>
    <w:link w:val="BalloonTextChar"/>
    <w:uiPriority w:val="99"/>
    <w:semiHidden/>
    <w:unhideWhenUsed/>
    <w:rsid w:val="00590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C66"/>
    <w:rPr>
      <w:rFonts w:ascii="Segoe UI" w:eastAsia="Arial" w:hAnsi="Segoe UI" w:cs="Segoe UI"/>
      <w:sz w:val="18"/>
      <w:szCs w:val="18"/>
      <w:lang w:val="en-GB" w:eastAsia="en-GB" w:bidi="en-GB"/>
    </w:rPr>
  </w:style>
  <w:style w:type="paragraph" w:customStyle="1" w:styleId="TableStyle2">
    <w:name w:val="Table Style 2"/>
    <w:rsid w:val="00E366E0"/>
    <w:pPr>
      <w:widowControl/>
      <w:pBdr>
        <w:top w:val="nil"/>
        <w:left w:val="nil"/>
        <w:bottom w:val="nil"/>
        <w:right w:val="nil"/>
        <w:between w:val="nil"/>
        <w:bar w:val="nil"/>
      </w:pBdr>
      <w:autoSpaceDE/>
      <w:autoSpaceDN/>
    </w:pPr>
    <w:rPr>
      <w:rFonts w:ascii="Helvetica Neue" w:eastAsia="Arial Unicode MS" w:hAnsi="Helvetica Neue" w:cs="Arial Unicode MS"/>
      <w:color w:val="000000"/>
      <w:sz w:val="20"/>
      <w:szCs w:val="20"/>
      <w:bdr w:val="nil"/>
      <w:lang w:eastAsia="zh-CN"/>
      <w14:textOutline w14:w="0" w14:cap="flat" w14:cmpd="sng" w14:algn="ctr">
        <w14:noFill/>
        <w14:prstDash w14:val="solid"/>
        <w14:bevel/>
      </w14:textOutline>
    </w:rPr>
  </w:style>
  <w:style w:type="table" w:styleId="LightList-Accent1">
    <w:name w:val="Light List Accent 1"/>
    <w:basedOn w:val="TableNormal"/>
    <w:uiPriority w:val="61"/>
    <w:semiHidden/>
    <w:unhideWhenUsed/>
    <w:rsid w:val="00EC1F59"/>
    <w:pPr>
      <w:widowControl/>
      <w:autoSpaceDE/>
      <w:autoSpaceDN/>
    </w:pPr>
    <w:rPr>
      <w:rFonts w:ascii="Times New Roman" w:eastAsia="Times New Roman" w:hAnsi="Times New Roman" w:cs="Times New Roman"/>
      <w:sz w:val="20"/>
      <w:szCs w:val="20"/>
      <w:lang w:val="en-GB"/>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FE184F"/>
    <w:pPr>
      <w:widowControl/>
      <w:autoSpaceDE/>
      <w:autoSpaceDN/>
      <w:ind w:left="643" w:hanging="360"/>
      <w:contextualSpacing/>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FE184F"/>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78577D"/>
    <w:pPr>
      <w:widowControl/>
      <w:autoSpaceDE/>
      <w:autoSpaceDN/>
    </w:pPr>
    <w:rPr>
      <w:rFonts w:ascii="Arial" w:eastAsia="Arial" w:hAnsi="Arial" w:cs="Arial"/>
      <w:lang w:val="en-GB" w:eastAsia="en-GB" w:bidi="en-GB"/>
    </w:rPr>
  </w:style>
  <w:style w:type="paragraph" w:customStyle="1" w:styleId="pf0">
    <w:name w:val="pf0"/>
    <w:basedOn w:val="Normal"/>
    <w:rsid w:val="00425FF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DefaultParagraphFont"/>
    <w:rsid w:val="00425FFC"/>
    <w:rPr>
      <w:rFonts w:ascii="Segoe UI" w:hAnsi="Segoe UI" w:cs="Segoe UI" w:hint="default"/>
      <w:sz w:val="18"/>
      <w:szCs w:val="18"/>
    </w:rPr>
  </w:style>
  <w:style w:type="character" w:customStyle="1" w:styleId="cf11">
    <w:name w:val="cf11"/>
    <w:basedOn w:val="DefaultParagraphFont"/>
    <w:rsid w:val="00425FFC"/>
    <w:rPr>
      <w:rFonts w:ascii="Segoe UI" w:hAnsi="Segoe UI" w:cs="Segoe UI" w:hint="default"/>
      <w:i/>
      <w:iCs/>
      <w:sz w:val="18"/>
      <w:szCs w:val="18"/>
    </w:rPr>
  </w:style>
  <w:style w:type="character" w:customStyle="1" w:styleId="cf21">
    <w:name w:val="cf21"/>
    <w:basedOn w:val="DefaultParagraphFont"/>
    <w:rsid w:val="00113EC1"/>
    <w:rPr>
      <w:rFonts w:ascii="Segoe UI" w:hAnsi="Segoe UI" w:cs="Segoe UI" w:hint="default"/>
      <w:b/>
      <w:bCs/>
      <w:i/>
      <w:iCs/>
      <w:sz w:val="18"/>
      <w:szCs w:val="18"/>
    </w:rPr>
  </w:style>
  <w:style w:type="character" w:customStyle="1" w:styleId="cf31">
    <w:name w:val="cf31"/>
    <w:basedOn w:val="DefaultParagraphFont"/>
    <w:rsid w:val="00113EC1"/>
    <w:rPr>
      <w:rFonts w:ascii="Segoe UI" w:hAnsi="Segoe UI" w:cs="Segoe UI" w:hint="default"/>
      <w:i/>
      <w:iCs/>
      <w:sz w:val="18"/>
      <w:szCs w:val="18"/>
    </w:rPr>
  </w:style>
  <w:style w:type="paragraph" w:styleId="NormalWeb">
    <w:name w:val="Normal (Web)"/>
    <w:basedOn w:val="Normal"/>
    <w:uiPriority w:val="99"/>
    <w:semiHidden/>
    <w:unhideWhenUsed/>
    <w:rsid w:val="003466D6"/>
    <w:pPr>
      <w:widowControl/>
      <w:autoSpaceDE/>
      <w:autoSpaceDN/>
    </w:pPr>
    <w:rPr>
      <w:rFonts w:ascii="Calibri" w:eastAsiaTheme="minorHAnsi" w:hAnsi="Calibri" w:cs="Calibri"/>
      <w:lang w:bidi="ar-SA"/>
    </w:rPr>
  </w:style>
  <w:style w:type="paragraph" w:customStyle="1" w:styleId="elementtoproof">
    <w:name w:val="elementtoproof"/>
    <w:basedOn w:val="Normal"/>
    <w:uiPriority w:val="99"/>
    <w:semiHidden/>
    <w:rsid w:val="003466D6"/>
    <w:pPr>
      <w:widowControl/>
      <w:autoSpaceDE/>
      <w:autoSpaceDN/>
    </w:pPr>
    <w:rPr>
      <w:rFonts w:ascii="Calibri" w:eastAsiaTheme="minorHAnsi" w:hAnsi="Calibri" w:cs="Calibri"/>
      <w:lang w:bidi="ar-SA"/>
    </w:rPr>
  </w:style>
  <w:style w:type="paragraph" w:customStyle="1" w:styleId="xmsonormal">
    <w:name w:val="x_msonormal"/>
    <w:basedOn w:val="Normal"/>
    <w:rsid w:val="001938B0"/>
    <w:pPr>
      <w:widowControl/>
      <w:autoSpaceDE/>
      <w:autoSpaceDN/>
    </w:pPr>
    <w:rPr>
      <w:rFonts w:ascii="Aptos" w:eastAsiaTheme="minorHAnsi" w:hAnsi="Aptos" w:cs="Aptos"/>
      <w:sz w:val="24"/>
      <w:szCs w:val="24"/>
      <w:lang w:bidi="ar-SA"/>
    </w:rPr>
  </w:style>
  <w:style w:type="paragraph" w:customStyle="1" w:styleId="Default">
    <w:name w:val="Default"/>
    <w:rsid w:val="000D4810"/>
    <w:pPr>
      <w:widowControl/>
      <w:adjustRightInd w:val="0"/>
    </w:pPr>
    <w:rPr>
      <w:rFonts w:ascii="Trebuchet MS" w:hAnsi="Trebuchet MS" w:cs="Trebuchet MS"/>
      <w:color w:val="000000"/>
      <w:sz w:val="24"/>
      <w:szCs w:val="24"/>
      <w:lang w:val="en-GB"/>
    </w:rPr>
  </w:style>
  <w:style w:type="character" w:customStyle="1" w:styleId="normaltextrun">
    <w:name w:val="normaltextrun"/>
    <w:basedOn w:val="DefaultParagraphFont"/>
    <w:rsid w:val="005C7583"/>
  </w:style>
  <w:style w:type="character" w:customStyle="1" w:styleId="BodyTextChar">
    <w:name w:val="Body Text Char"/>
    <w:basedOn w:val="DefaultParagraphFont"/>
    <w:link w:val="BodyText"/>
    <w:rsid w:val="005C7583"/>
    <w:rPr>
      <w:rFonts w:ascii="Arial" w:eastAsia="Arial" w:hAnsi="Arial" w:cs="Arial"/>
      <w:lang w:val="en-GB" w:eastAsia="en-GB" w:bidi="en-GB"/>
    </w:rPr>
  </w:style>
  <w:style w:type="paragraph" w:customStyle="1" w:styleId="paragraph">
    <w:name w:val="paragraph"/>
    <w:basedOn w:val="Normal"/>
    <w:rsid w:val="005C758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5C7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3820">
      <w:bodyDiv w:val="1"/>
      <w:marLeft w:val="0"/>
      <w:marRight w:val="0"/>
      <w:marTop w:val="0"/>
      <w:marBottom w:val="0"/>
      <w:divBdr>
        <w:top w:val="none" w:sz="0" w:space="0" w:color="auto"/>
        <w:left w:val="none" w:sz="0" w:space="0" w:color="auto"/>
        <w:bottom w:val="none" w:sz="0" w:space="0" w:color="auto"/>
        <w:right w:val="none" w:sz="0" w:space="0" w:color="auto"/>
      </w:divBdr>
    </w:div>
    <w:div w:id="32929807">
      <w:bodyDiv w:val="1"/>
      <w:marLeft w:val="0"/>
      <w:marRight w:val="0"/>
      <w:marTop w:val="0"/>
      <w:marBottom w:val="0"/>
      <w:divBdr>
        <w:top w:val="none" w:sz="0" w:space="0" w:color="auto"/>
        <w:left w:val="none" w:sz="0" w:space="0" w:color="auto"/>
        <w:bottom w:val="none" w:sz="0" w:space="0" w:color="auto"/>
        <w:right w:val="none" w:sz="0" w:space="0" w:color="auto"/>
      </w:divBdr>
    </w:div>
    <w:div w:id="112019327">
      <w:bodyDiv w:val="1"/>
      <w:marLeft w:val="0"/>
      <w:marRight w:val="0"/>
      <w:marTop w:val="0"/>
      <w:marBottom w:val="0"/>
      <w:divBdr>
        <w:top w:val="none" w:sz="0" w:space="0" w:color="auto"/>
        <w:left w:val="none" w:sz="0" w:space="0" w:color="auto"/>
        <w:bottom w:val="none" w:sz="0" w:space="0" w:color="auto"/>
        <w:right w:val="none" w:sz="0" w:space="0" w:color="auto"/>
      </w:divBdr>
    </w:div>
    <w:div w:id="629164525">
      <w:bodyDiv w:val="1"/>
      <w:marLeft w:val="0"/>
      <w:marRight w:val="0"/>
      <w:marTop w:val="0"/>
      <w:marBottom w:val="0"/>
      <w:divBdr>
        <w:top w:val="none" w:sz="0" w:space="0" w:color="auto"/>
        <w:left w:val="none" w:sz="0" w:space="0" w:color="auto"/>
        <w:bottom w:val="none" w:sz="0" w:space="0" w:color="auto"/>
        <w:right w:val="none" w:sz="0" w:space="0" w:color="auto"/>
      </w:divBdr>
    </w:div>
    <w:div w:id="683287499">
      <w:bodyDiv w:val="1"/>
      <w:marLeft w:val="0"/>
      <w:marRight w:val="0"/>
      <w:marTop w:val="0"/>
      <w:marBottom w:val="0"/>
      <w:divBdr>
        <w:top w:val="none" w:sz="0" w:space="0" w:color="auto"/>
        <w:left w:val="none" w:sz="0" w:space="0" w:color="auto"/>
        <w:bottom w:val="none" w:sz="0" w:space="0" w:color="auto"/>
        <w:right w:val="none" w:sz="0" w:space="0" w:color="auto"/>
      </w:divBdr>
    </w:div>
    <w:div w:id="1164929886">
      <w:bodyDiv w:val="1"/>
      <w:marLeft w:val="0"/>
      <w:marRight w:val="0"/>
      <w:marTop w:val="0"/>
      <w:marBottom w:val="0"/>
      <w:divBdr>
        <w:top w:val="none" w:sz="0" w:space="0" w:color="auto"/>
        <w:left w:val="none" w:sz="0" w:space="0" w:color="auto"/>
        <w:bottom w:val="none" w:sz="0" w:space="0" w:color="auto"/>
        <w:right w:val="none" w:sz="0" w:space="0" w:color="auto"/>
      </w:divBdr>
    </w:div>
    <w:div w:id="1166477116">
      <w:bodyDiv w:val="1"/>
      <w:marLeft w:val="0"/>
      <w:marRight w:val="0"/>
      <w:marTop w:val="0"/>
      <w:marBottom w:val="0"/>
      <w:divBdr>
        <w:top w:val="none" w:sz="0" w:space="0" w:color="auto"/>
        <w:left w:val="none" w:sz="0" w:space="0" w:color="auto"/>
        <w:bottom w:val="none" w:sz="0" w:space="0" w:color="auto"/>
        <w:right w:val="none" w:sz="0" w:space="0" w:color="auto"/>
      </w:divBdr>
    </w:div>
    <w:div w:id="1302690725">
      <w:bodyDiv w:val="1"/>
      <w:marLeft w:val="0"/>
      <w:marRight w:val="0"/>
      <w:marTop w:val="0"/>
      <w:marBottom w:val="0"/>
      <w:divBdr>
        <w:top w:val="none" w:sz="0" w:space="0" w:color="auto"/>
        <w:left w:val="none" w:sz="0" w:space="0" w:color="auto"/>
        <w:bottom w:val="none" w:sz="0" w:space="0" w:color="auto"/>
        <w:right w:val="none" w:sz="0" w:space="0" w:color="auto"/>
      </w:divBdr>
    </w:div>
    <w:div w:id="1649633013">
      <w:bodyDiv w:val="1"/>
      <w:marLeft w:val="0"/>
      <w:marRight w:val="0"/>
      <w:marTop w:val="0"/>
      <w:marBottom w:val="0"/>
      <w:divBdr>
        <w:top w:val="none" w:sz="0" w:space="0" w:color="auto"/>
        <w:left w:val="none" w:sz="0" w:space="0" w:color="auto"/>
        <w:bottom w:val="none" w:sz="0" w:space="0" w:color="auto"/>
        <w:right w:val="none" w:sz="0" w:space="0" w:color="auto"/>
      </w:divBdr>
    </w:div>
    <w:div w:id="1808818879">
      <w:bodyDiv w:val="1"/>
      <w:marLeft w:val="0"/>
      <w:marRight w:val="0"/>
      <w:marTop w:val="0"/>
      <w:marBottom w:val="0"/>
      <w:divBdr>
        <w:top w:val="none" w:sz="0" w:space="0" w:color="auto"/>
        <w:left w:val="none" w:sz="0" w:space="0" w:color="auto"/>
        <w:bottom w:val="none" w:sz="0" w:space="0" w:color="auto"/>
        <w:right w:val="none" w:sz="0" w:space="0" w:color="auto"/>
      </w:divBdr>
    </w:div>
    <w:div w:id="1868329728">
      <w:bodyDiv w:val="1"/>
      <w:marLeft w:val="0"/>
      <w:marRight w:val="0"/>
      <w:marTop w:val="0"/>
      <w:marBottom w:val="0"/>
      <w:divBdr>
        <w:top w:val="none" w:sz="0" w:space="0" w:color="auto"/>
        <w:left w:val="none" w:sz="0" w:space="0" w:color="auto"/>
        <w:bottom w:val="none" w:sz="0" w:space="0" w:color="auto"/>
        <w:right w:val="none" w:sz="0" w:space="0" w:color="auto"/>
      </w:divBdr>
    </w:div>
    <w:div w:id="1938171192">
      <w:bodyDiv w:val="1"/>
      <w:marLeft w:val="0"/>
      <w:marRight w:val="0"/>
      <w:marTop w:val="0"/>
      <w:marBottom w:val="0"/>
      <w:divBdr>
        <w:top w:val="none" w:sz="0" w:space="0" w:color="auto"/>
        <w:left w:val="none" w:sz="0" w:space="0" w:color="auto"/>
        <w:bottom w:val="none" w:sz="0" w:space="0" w:color="auto"/>
        <w:right w:val="none" w:sz="0" w:space="0" w:color="auto"/>
      </w:divBdr>
    </w:div>
    <w:div w:id="1956911952">
      <w:bodyDiv w:val="1"/>
      <w:marLeft w:val="0"/>
      <w:marRight w:val="0"/>
      <w:marTop w:val="0"/>
      <w:marBottom w:val="0"/>
      <w:divBdr>
        <w:top w:val="none" w:sz="0" w:space="0" w:color="auto"/>
        <w:left w:val="none" w:sz="0" w:space="0" w:color="auto"/>
        <w:bottom w:val="none" w:sz="0" w:space="0" w:color="auto"/>
        <w:right w:val="none" w:sz="0" w:space="0" w:color="auto"/>
      </w:divBdr>
    </w:div>
    <w:div w:id="2105420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ra.nhs.uk/planning-and-improving-research/application-summaries/confidentiality-advisory-group-registers/" TargetMode="External"/><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transform.england.nhs.uk/information-governance/guidance/records-management-cod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mlcsu.ig@nhs.ne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ataintoaction.cheshireandmerseyside.nhs.uk/data-us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mailto:mlcsu.ig@nhs.net"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d2a48c3-b39c-47a0-955a-64e528863127" xsi:nil="true"/>
    <lcf76f155ced4ddcb4097134ff3c332f xmlns="8bdfb729-801c-4f04-94b6-fc63d6a17e4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BADAA4C797774796DADAADD70637EC" ma:contentTypeVersion="8" ma:contentTypeDescription="Create a new document." ma:contentTypeScope="" ma:versionID="53d1e3d6153f0576fbaa8288782e73e5">
  <xsd:schema xmlns:xsd="http://www.w3.org/2001/XMLSchema" xmlns:xs="http://www.w3.org/2001/XMLSchema" xmlns:p="http://schemas.microsoft.com/office/2006/metadata/properties" xmlns:ns2="8bdfb729-801c-4f04-94b6-fc63d6a17e46" xmlns:ns3="6d2a48c3-b39c-47a0-955a-64e528863127" targetNamespace="http://schemas.microsoft.com/office/2006/metadata/properties" ma:root="true" ma:fieldsID="dedd22beab84d4ba66e60047521fdbea" ns2:_="" ns3:_="">
    <xsd:import namespace="8bdfb729-801c-4f04-94b6-fc63d6a17e46"/>
    <xsd:import namespace="6d2a48c3-b39c-47a0-955a-64e5288631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dfb729-801c-4f04-94b6-fc63d6a17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129cfc-5fe7-4955-85bf-5ebb996f220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2a48c3-b39c-47a0-955a-64e5288631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fa4c48-99a7-4025-96cf-a3cc78a7e1ff}" ma:internalName="TaxCatchAll" ma:showField="CatchAllData" ma:web="6d2a48c3-b39c-47a0-955a-64e5288631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A3BB24-EAB5-4EF9-BCC7-47813E67B1C2}">
  <ds:schemaRefs>
    <ds:schemaRef ds:uri="http://schemas.microsoft.com/sharepoint/v3/contenttype/forms"/>
  </ds:schemaRefs>
</ds:datastoreItem>
</file>

<file path=customXml/itemProps2.xml><?xml version="1.0" encoding="utf-8"?>
<ds:datastoreItem xmlns:ds="http://schemas.openxmlformats.org/officeDocument/2006/customXml" ds:itemID="{6E94A08C-15F3-4FE2-B1A0-94836BCADE03}">
  <ds:schemaRefs>
    <ds:schemaRef ds:uri="http://schemas.openxmlformats.org/officeDocument/2006/bibliography"/>
  </ds:schemaRefs>
</ds:datastoreItem>
</file>

<file path=customXml/itemProps3.xml><?xml version="1.0" encoding="utf-8"?>
<ds:datastoreItem xmlns:ds="http://schemas.openxmlformats.org/officeDocument/2006/customXml" ds:itemID="{B93C71C3-8048-4AEA-80C4-BC024B46834A}">
  <ds:schemaRefs>
    <ds:schemaRef ds:uri="http://schemas.microsoft.com/office/2006/metadata/properties"/>
    <ds:schemaRef ds:uri="http://schemas.microsoft.com/office/infopath/2007/PartnerControls"/>
    <ds:schemaRef ds:uri="6d2a48c3-b39c-47a0-955a-64e528863127"/>
    <ds:schemaRef ds:uri="8bdfb729-801c-4f04-94b6-fc63d6a17e46"/>
  </ds:schemaRefs>
</ds:datastoreItem>
</file>

<file path=customXml/itemProps4.xml><?xml version="1.0" encoding="utf-8"?>
<ds:datastoreItem xmlns:ds="http://schemas.openxmlformats.org/officeDocument/2006/customXml" ds:itemID="{9684E302-2D95-436A-AAA7-FD77B757C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dfb729-801c-4f04-94b6-fc63d6a17e46"/>
    <ds:schemaRef ds:uri="6d2a48c3-b39c-47a0-955a-64e528863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6759</Words>
  <Characters>37855</Characters>
  <Application>Microsoft Office Word</Application>
  <DocSecurity>0</DocSecurity>
  <Lines>1802</Lines>
  <Paragraphs>969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Sanderson</dc:creator>
  <cp:keywords/>
  <cp:lastModifiedBy>Suzanne Crutchley</cp:lastModifiedBy>
  <cp:revision>3</cp:revision>
  <cp:lastPrinted>2022-06-14T01:30:00Z</cp:lastPrinted>
  <dcterms:created xsi:type="dcterms:W3CDTF">2026-01-15T16:54:00Z</dcterms:created>
  <dcterms:modified xsi:type="dcterms:W3CDTF">2026-01-15T17:23:00Z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Microsoft® Word for Microsoft 365</vt:lpwstr>
  </property>
  <property fmtid="{D5CDD505-2E9C-101B-9397-08002B2CF9AE}" pid="4" name="LastSaved">
    <vt:filetime>2022-05-12T00:00:00Z</vt:filetime>
  </property>
  <property fmtid="{D5CDD505-2E9C-101B-9397-08002B2CF9AE}" pid="5" name="ContentTypeId">
    <vt:lpwstr>0x0101006FBADAA4C797774796DADAADD70637EC</vt:lpwstr>
  </property>
</Properties>
</file>