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38311" w14:textId="77777777" w:rsidR="00013A73" w:rsidRPr="004B04FE" w:rsidRDefault="00013A73" w:rsidP="004B04FE">
      <w:pPr>
        <w:spacing w:after="0" w:line="240" w:lineRule="auto"/>
        <w:contextualSpacing/>
        <w:jc w:val="center"/>
        <w:rPr>
          <w:rFonts w:eastAsia="MS Gothic" w:cs="Arial"/>
          <w:b/>
          <w:bCs/>
          <w:spacing w:val="-10"/>
          <w:kern w:val="28"/>
          <w:sz w:val="52"/>
          <w:szCs w:val="52"/>
          <w:lang w:eastAsia="en-GB"/>
        </w:rPr>
      </w:pPr>
    </w:p>
    <w:p w14:paraId="594CD21A" w14:textId="77777777" w:rsidR="004B04FE" w:rsidRPr="004B04FE" w:rsidRDefault="004B04FE" w:rsidP="004B04FE">
      <w:pPr>
        <w:spacing w:after="0" w:line="240" w:lineRule="auto"/>
        <w:contextualSpacing/>
        <w:jc w:val="center"/>
        <w:rPr>
          <w:rFonts w:eastAsia="MS Gothic" w:cs="Arial"/>
          <w:b/>
          <w:bCs/>
          <w:spacing w:val="-10"/>
          <w:kern w:val="28"/>
          <w:sz w:val="52"/>
          <w:szCs w:val="52"/>
          <w:lang w:eastAsia="en-GB"/>
        </w:rPr>
      </w:pPr>
      <w:r w:rsidRPr="004B04FE">
        <w:rPr>
          <w:rFonts w:eastAsia="MS Gothic" w:cs="Arial"/>
          <w:b/>
          <w:bCs/>
          <w:spacing w:val="-10"/>
          <w:kern w:val="28"/>
          <w:sz w:val="52"/>
          <w:szCs w:val="52"/>
          <w:lang w:eastAsia="en-GB"/>
        </w:rPr>
        <w:t>Cheshire and Merseyside</w:t>
      </w:r>
    </w:p>
    <w:p w14:paraId="73251DBD" w14:textId="77777777" w:rsidR="004B04FE" w:rsidRPr="004B04FE" w:rsidRDefault="004B04FE" w:rsidP="004B04FE">
      <w:pPr>
        <w:spacing w:after="0" w:line="240" w:lineRule="auto"/>
        <w:contextualSpacing/>
        <w:jc w:val="center"/>
        <w:rPr>
          <w:rFonts w:eastAsia="MS Gothic" w:cs="Arial"/>
          <w:b/>
          <w:bCs/>
          <w:spacing w:val="-10"/>
          <w:kern w:val="28"/>
          <w:sz w:val="52"/>
          <w:szCs w:val="52"/>
          <w:lang w:eastAsia="en-GB"/>
        </w:rPr>
      </w:pPr>
      <w:r w:rsidRPr="004B04FE">
        <w:rPr>
          <w:rFonts w:eastAsia="MS Gothic" w:cs="Arial"/>
          <w:b/>
          <w:bCs/>
          <w:spacing w:val="-10"/>
          <w:kern w:val="28"/>
          <w:sz w:val="52"/>
          <w:szCs w:val="52"/>
          <w:lang w:eastAsia="en-GB"/>
        </w:rPr>
        <w:t>Health and Care Partnership</w:t>
      </w:r>
    </w:p>
    <w:p w14:paraId="71F2C3E2" w14:textId="77777777" w:rsidR="004B04FE" w:rsidRPr="004B04FE" w:rsidRDefault="004B04FE" w:rsidP="004B04FE">
      <w:pPr>
        <w:spacing w:after="160" w:line="259" w:lineRule="auto"/>
        <w:ind w:left="643" w:hanging="360"/>
        <w:rPr>
          <w:rFonts w:eastAsia="Calibri" w:cs="Arial"/>
          <w:lang w:eastAsia="en-GB"/>
        </w:rPr>
      </w:pPr>
    </w:p>
    <w:p w14:paraId="0951A86B" w14:textId="77777777" w:rsidR="004B04FE" w:rsidRPr="004B04FE" w:rsidRDefault="004B04FE" w:rsidP="004B04FE">
      <w:pPr>
        <w:spacing w:after="0" w:line="240" w:lineRule="auto"/>
        <w:contextualSpacing/>
        <w:jc w:val="center"/>
        <w:rPr>
          <w:rFonts w:eastAsia="MS Gothic" w:cs="Arial"/>
          <w:b/>
          <w:bCs/>
          <w:spacing w:val="-10"/>
          <w:kern w:val="28"/>
          <w:sz w:val="52"/>
          <w:szCs w:val="52"/>
          <w:lang w:eastAsia="en-GB"/>
        </w:rPr>
      </w:pPr>
      <w:r w:rsidRPr="004B04FE">
        <w:rPr>
          <w:rFonts w:eastAsia="MS Gothic" w:cs="Arial"/>
          <w:b/>
          <w:bCs/>
          <w:spacing w:val="-10"/>
          <w:kern w:val="28"/>
          <w:sz w:val="52"/>
          <w:szCs w:val="52"/>
          <w:lang w:eastAsia="en-GB"/>
        </w:rPr>
        <w:t>Integrated Care Systems (ICS)</w:t>
      </w:r>
    </w:p>
    <w:p w14:paraId="1CB6D954" w14:textId="77777777" w:rsidR="004B04FE" w:rsidRPr="004B04FE" w:rsidRDefault="004B04FE" w:rsidP="004B04FE">
      <w:pPr>
        <w:spacing w:after="0" w:line="240" w:lineRule="auto"/>
        <w:contextualSpacing/>
        <w:rPr>
          <w:rFonts w:eastAsia="MS Gothic" w:cs="Arial"/>
          <w:spacing w:val="-10"/>
          <w:kern w:val="28"/>
          <w:lang w:eastAsia="en-GB"/>
        </w:rPr>
      </w:pPr>
    </w:p>
    <w:p w14:paraId="3D855AA9" w14:textId="77777777" w:rsidR="00D53B5C" w:rsidRDefault="00D53B5C" w:rsidP="00D53B5C">
      <w:pPr>
        <w:pStyle w:val="Title"/>
        <w:ind w:left="0" w:firstLine="0"/>
        <w:jc w:val="center"/>
        <w:rPr>
          <w:rFonts w:ascii="Arial" w:hAnsi="Arial" w:cs="Arial"/>
          <w:b/>
          <w:bCs/>
          <w:color w:val="7030A0"/>
          <w:sz w:val="40"/>
          <w:szCs w:val="40"/>
          <w:lang w:eastAsia="en-GB"/>
        </w:rPr>
      </w:pPr>
      <w:bookmarkStart w:id="0" w:name="_Hlk152749885"/>
      <w:bookmarkStart w:id="1" w:name="_Hlk154664409"/>
    </w:p>
    <w:p w14:paraId="3FF3D066" w14:textId="77777777" w:rsidR="00D53B5C" w:rsidRDefault="00D53B5C" w:rsidP="00D53B5C">
      <w:pPr>
        <w:pStyle w:val="Title"/>
        <w:ind w:left="0" w:firstLine="0"/>
        <w:jc w:val="center"/>
        <w:rPr>
          <w:rFonts w:ascii="Arial" w:hAnsi="Arial" w:cs="Arial"/>
          <w:b/>
          <w:bCs/>
          <w:color w:val="7030A0"/>
          <w:sz w:val="40"/>
          <w:szCs w:val="40"/>
          <w:lang w:eastAsia="en-GB"/>
        </w:rPr>
      </w:pPr>
      <w:r>
        <w:rPr>
          <w:rFonts w:ascii="Arial" w:hAnsi="Arial" w:cs="Arial"/>
          <w:b/>
          <w:bCs/>
          <w:color w:val="7030A0"/>
          <w:sz w:val="40"/>
          <w:szCs w:val="40"/>
          <w:lang w:eastAsia="en-GB"/>
        </w:rPr>
        <w:t>Data into Action (DiA)</w:t>
      </w:r>
    </w:p>
    <w:p w14:paraId="078EAC14" w14:textId="77777777" w:rsidR="00D53B5C" w:rsidRDefault="00D53B5C" w:rsidP="00D53B5C">
      <w:pPr>
        <w:pStyle w:val="Title"/>
        <w:ind w:left="0" w:firstLine="0"/>
        <w:jc w:val="center"/>
        <w:rPr>
          <w:rFonts w:ascii="Arial" w:hAnsi="Arial" w:cs="Arial"/>
          <w:b/>
          <w:bCs/>
          <w:color w:val="7030A0"/>
          <w:sz w:val="40"/>
          <w:szCs w:val="40"/>
          <w:lang w:eastAsia="en-GB"/>
        </w:rPr>
      </w:pPr>
    </w:p>
    <w:p w14:paraId="2DBC37CB" w14:textId="3349371C" w:rsidR="004B04FE" w:rsidRPr="004B04FE" w:rsidRDefault="004B04FE" w:rsidP="004B04FE">
      <w:pPr>
        <w:spacing w:after="0" w:line="240" w:lineRule="auto"/>
        <w:contextualSpacing/>
        <w:jc w:val="center"/>
        <w:rPr>
          <w:rFonts w:eastAsia="MS Gothic" w:cs="Arial"/>
          <w:b/>
          <w:bCs/>
          <w:color w:val="7030A0"/>
          <w:spacing w:val="-10"/>
          <w:kern w:val="28"/>
          <w:sz w:val="40"/>
          <w:szCs w:val="40"/>
          <w:lang w:eastAsia="en-GB"/>
        </w:rPr>
      </w:pPr>
      <w:r w:rsidRPr="004B04FE">
        <w:rPr>
          <w:rFonts w:eastAsia="MS Gothic" w:cs="Arial"/>
          <w:b/>
          <w:bCs/>
          <w:color w:val="7030A0"/>
          <w:spacing w:val="-10"/>
          <w:kern w:val="28"/>
          <w:sz w:val="40"/>
          <w:szCs w:val="40"/>
          <w:lang w:eastAsia="en-GB"/>
        </w:rPr>
        <w:t>Combined Intelligence for Population Health Action (CIPHA):</w:t>
      </w:r>
    </w:p>
    <w:p w14:paraId="28B53D24" w14:textId="77777777" w:rsidR="004B04FE" w:rsidRPr="004B04FE" w:rsidRDefault="004B04FE" w:rsidP="004B04FE">
      <w:pPr>
        <w:spacing w:after="0" w:line="240" w:lineRule="auto"/>
        <w:contextualSpacing/>
        <w:jc w:val="center"/>
        <w:rPr>
          <w:rFonts w:eastAsia="MS Gothic" w:cs="Arial"/>
          <w:b/>
          <w:bCs/>
          <w:color w:val="7030A0"/>
          <w:spacing w:val="-10"/>
          <w:kern w:val="28"/>
          <w:sz w:val="52"/>
          <w:szCs w:val="52"/>
          <w:lang w:eastAsia="en-GB"/>
        </w:rPr>
      </w:pPr>
    </w:p>
    <w:bookmarkEnd w:id="0"/>
    <w:p w14:paraId="68184533" w14:textId="73130578" w:rsidR="004B04FE" w:rsidRPr="004B04FE" w:rsidRDefault="004B04FE" w:rsidP="004B04FE">
      <w:pPr>
        <w:spacing w:after="160" w:line="259" w:lineRule="auto"/>
        <w:ind w:left="643" w:hanging="360"/>
        <w:jc w:val="center"/>
        <w:rPr>
          <w:rFonts w:cs="Arial"/>
          <w:b/>
          <w:bCs/>
          <w:color w:val="7030A0"/>
          <w:sz w:val="48"/>
          <w:szCs w:val="48"/>
          <w:lang w:eastAsia="en-GB"/>
        </w:rPr>
      </w:pPr>
      <w:r w:rsidRPr="004B04FE">
        <w:rPr>
          <w:rFonts w:cs="Arial"/>
          <w:b/>
          <w:bCs/>
          <w:color w:val="7030A0"/>
          <w:sz w:val="48"/>
          <w:szCs w:val="48"/>
          <w:lang w:eastAsia="en-GB"/>
        </w:rPr>
        <w:t>Data Protection Impact Assessment (DPIA)</w:t>
      </w:r>
    </w:p>
    <w:p w14:paraId="2F6DF2ED" w14:textId="77777777" w:rsidR="004B04FE" w:rsidRPr="004B04FE" w:rsidRDefault="004B04FE" w:rsidP="004B04FE">
      <w:pPr>
        <w:spacing w:after="160" w:line="259" w:lineRule="auto"/>
        <w:ind w:left="643" w:hanging="360"/>
        <w:rPr>
          <w:rFonts w:eastAsia="Calibri" w:cs="Arial"/>
          <w:b/>
          <w:bCs/>
          <w:color w:val="7030A0"/>
          <w:lang w:eastAsia="en-GB"/>
        </w:rPr>
      </w:pPr>
    </w:p>
    <w:p w14:paraId="0623B030" w14:textId="77777777" w:rsidR="004B04FE" w:rsidRPr="004B04FE" w:rsidRDefault="004B04FE" w:rsidP="004B04FE">
      <w:pPr>
        <w:spacing w:after="0" w:line="240" w:lineRule="auto"/>
        <w:contextualSpacing/>
        <w:jc w:val="center"/>
        <w:rPr>
          <w:rFonts w:eastAsia="MS Gothic" w:cs="Arial"/>
          <w:b/>
          <w:bCs/>
          <w:color w:val="7030A0"/>
          <w:spacing w:val="-10"/>
          <w:kern w:val="28"/>
          <w:sz w:val="56"/>
          <w:szCs w:val="56"/>
          <w:lang w:eastAsia="en-GB"/>
        </w:rPr>
      </w:pPr>
      <w:r w:rsidRPr="004B04FE">
        <w:rPr>
          <w:rFonts w:eastAsia="MS Gothic" w:cs="Arial"/>
          <w:b/>
          <w:bCs/>
          <w:color w:val="7030A0"/>
          <w:spacing w:val="-10"/>
          <w:kern w:val="28"/>
          <w:sz w:val="52"/>
          <w:szCs w:val="52"/>
          <w:lang w:eastAsia="en-GB"/>
        </w:rPr>
        <w:t>Workstream:</w:t>
      </w:r>
      <w:r w:rsidRPr="004B04FE">
        <w:rPr>
          <w:rFonts w:eastAsia="MS Gothic" w:cs="Arial"/>
          <w:b/>
          <w:bCs/>
          <w:color w:val="7030A0"/>
          <w:spacing w:val="-10"/>
          <w:kern w:val="28"/>
          <w:sz w:val="56"/>
          <w:szCs w:val="56"/>
        </w:rPr>
        <w:t xml:space="preserve"> </w:t>
      </w:r>
      <w:r w:rsidRPr="004B04FE">
        <w:rPr>
          <w:rFonts w:eastAsia="MS Gothic" w:cs="Arial"/>
          <w:b/>
          <w:bCs/>
          <w:color w:val="7030A0"/>
          <w:spacing w:val="-10"/>
          <w:kern w:val="28"/>
          <w:sz w:val="56"/>
          <w:szCs w:val="56"/>
          <w:lang w:eastAsia="en-GB"/>
        </w:rPr>
        <w:t>Population Health</w:t>
      </w:r>
    </w:p>
    <w:p w14:paraId="028BEF64" w14:textId="4D6B71A5" w:rsidR="00A10B40" w:rsidRDefault="00A10B40" w:rsidP="00A10B40">
      <w:pPr>
        <w:rPr>
          <w:rFonts w:cs="Arial"/>
          <w:lang w:eastAsia="en-GB"/>
        </w:rPr>
      </w:pPr>
      <w:bookmarkStart w:id="2" w:name="_Hlk152750242"/>
      <w:bookmarkEnd w:id="1"/>
    </w:p>
    <w:p w14:paraId="5F70737C" w14:textId="77777777" w:rsidR="00A10B40" w:rsidRDefault="00A10B40" w:rsidP="00A10B40">
      <w:pPr>
        <w:rPr>
          <w:rFonts w:cs="Arial"/>
          <w:lang w:eastAsia="en-GB"/>
        </w:rPr>
      </w:pPr>
    </w:p>
    <w:p w14:paraId="394AA433" w14:textId="77777777" w:rsidR="006F4891" w:rsidRDefault="006F4891" w:rsidP="00A10B40">
      <w:pPr>
        <w:rPr>
          <w:rFonts w:cs="Arial"/>
          <w:lang w:eastAsia="en-GB"/>
        </w:rPr>
      </w:pPr>
    </w:p>
    <w:p w14:paraId="70AA1DE7" w14:textId="77777777" w:rsidR="006F4891" w:rsidRDefault="006F4891" w:rsidP="00A10B40">
      <w:pPr>
        <w:rPr>
          <w:rFonts w:cs="Arial"/>
          <w:lang w:eastAsia="en-GB"/>
        </w:rPr>
      </w:pPr>
    </w:p>
    <w:p w14:paraId="092311D4" w14:textId="65076A21" w:rsidR="00A10B40" w:rsidRPr="00013A73" w:rsidRDefault="00A10B40" w:rsidP="00A10B40">
      <w:pPr>
        <w:spacing w:after="0" w:line="240" w:lineRule="auto"/>
        <w:jc w:val="both"/>
        <w:rPr>
          <w:rFonts w:eastAsia="Times New Roman" w:cs="Arial"/>
          <w:sz w:val="24"/>
          <w:szCs w:val="24"/>
        </w:rPr>
      </w:pPr>
      <w:r w:rsidRPr="00B178A5">
        <w:rPr>
          <w:rFonts w:eastAsia="Times New Roman" w:cs="Arial"/>
          <w:sz w:val="24"/>
          <w:szCs w:val="24"/>
        </w:rPr>
        <w:t xml:space="preserve">Document Reference: </w:t>
      </w:r>
      <w:r w:rsidRPr="00013A73">
        <w:rPr>
          <w:rFonts w:eastAsia="Times New Roman" w:cs="Arial"/>
          <w:sz w:val="24"/>
          <w:szCs w:val="24"/>
        </w:rPr>
        <w:t>ICSIGDOC-ID00006</w:t>
      </w:r>
    </w:p>
    <w:p w14:paraId="216F996E" w14:textId="528FBC35" w:rsidR="00A10B40" w:rsidRPr="008F1037" w:rsidRDefault="00A10B40" w:rsidP="00A10B40">
      <w:pPr>
        <w:spacing w:after="0" w:line="240" w:lineRule="auto"/>
        <w:jc w:val="both"/>
        <w:rPr>
          <w:rFonts w:eastAsia="Times New Roman" w:cs="Arial"/>
          <w:sz w:val="24"/>
          <w:szCs w:val="24"/>
        </w:rPr>
      </w:pPr>
      <w:r w:rsidRPr="00013A73">
        <w:rPr>
          <w:rFonts w:eastAsia="Times New Roman" w:cs="Arial"/>
          <w:sz w:val="24"/>
          <w:szCs w:val="24"/>
        </w:rPr>
        <w:t xml:space="preserve">Date </w:t>
      </w:r>
      <w:r w:rsidR="00013A73" w:rsidRPr="00013A73">
        <w:rPr>
          <w:rFonts w:eastAsia="Times New Roman" w:cs="Arial"/>
          <w:sz w:val="24"/>
          <w:szCs w:val="24"/>
        </w:rPr>
        <w:t xml:space="preserve">first </w:t>
      </w:r>
      <w:r w:rsidRPr="00013A73">
        <w:rPr>
          <w:rFonts w:eastAsia="Times New Roman" w:cs="Arial"/>
          <w:sz w:val="24"/>
          <w:szCs w:val="24"/>
        </w:rPr>
        <w:t xml:space="preserve">agreed: 27th June </w:t>
      </w:r>
      <w:r w:rsidRPr="008F1037">
        <w:rPr>
          <w:rFonts w:eastAsia="Times New Roman" w:cs="Arial"/>
          <w:sz w:val="24"/>
          <w:szCs w:val="24"/>
        </w:rPr>
        <w:t>2022</w:t>
      </w:r>
    </w:p>
    <w:p w14:paraId="42ED2A79" w14:textId="37A74604" w:rsidR="004B04FE" w:rsidRPr="008F1037" w:rsidRDefault="004B04FE" w:rsidP="004B04FE">
      <w:pPr>
        <w:spacing w:after="0" w:line="240" w:lineRule="auto"/>
        <w:jc w:val="both"/>
        <w:rPr>
          <w:rFonts w:eastAsia="Times New Roman" w:cs="Arial"/>
          <w:sz w:val="24"/>
          <w:szCs w:val="24"/>
        </w:rPr>
      </w:pPr>
      <w:r w:rsidRPr="008F1037">
        <w:rPr>
          <w:rFonts w:eastAsia="Times New Roman" w:cs="Arial"/>
          <w:sz w:val="24"/>
          <w:szCs w:val="24"/>
        </w:rPr>
        <w:t xml:space="preserve">Date updated: </w:t>
      </w:r>
      <w:r w:rsidR="008F1037" w:rsidRPr="008F1037">
        <w:rPr>
          <w:rFonts w:eastAsia="Times New Roman" w:cs="Arial"/>
          <w:sz w:val="24"/>
          <w:szCs w:val="24"/>
        </w:rPr>
        <w:t>March</w:t>
      </w:r>
      <w:r w:rsidR="64FE4C4D" w:rsidRPr="008F1037">
        <w:rPr>
          <w:rFonts w:eastAsia="Times New Roman" w:cs="Arial"/>
          <w:sz w:val="24"/>
          <w:szCs w:val="24"/>
        </w:rPr>
        <w:t xml:space="preserve"> 202</w:t>
      </w:r>
      <w:r w:rsidR="00BA5FE6" w:rsidRPr="008F1037">
        <w:rPr>
          <w:rFonts w:eastAsia="Times New Roman" w:cs="Arial"/>
          <w:sz w:val="24"/>
          <w:szCs w:val="24"/>
        </w:rPr>
        <w:t>6</w:t>
      </w:r>
    </w:p>
    <w:p w14:paraId="1523F5F2" w14:textId="1F445889" w:rsidR="00BA5FE6" w:rsidRDefault="004B04FE" w:rsidP="00BA5FE6">
      <w:pPr>
        <w:spacing w:after="0" w:line="240" w:lineRule="auto"/>
        <w:jc w:val="both"/>
        <w:rPr>
          <w:rFonts w:eastAsia="Times New Roman" w:cs="Arial"/>
          <w:sz w:val="24"/>
          <w:szCs w:val="24"/>
        </w:rPr>
      </w:pPr>
      <w:r w:rsidRPr="008F1037">
        <w:rPr>
          <w:rFonts w:eastAsia="Times New Roman" w:cs="Arial"/>
          <w:sz w:val="24"/>
          <w:szCs w:val="24"/>
        </w:rPr>
        <w:t>Next review date:</w:t>
      </w:r>
      <w:r w:rsidR="007432E9" w:rsidRPr="008F1037">
        <w:rPr>
          <w:rFonts w:eastAsia="Times New Roman" w:cs="Arial"/>
          <w:sz w:val="24"/>
          <w:szCs w:val="24"/>
        </w:rPr>
        <w:t xml:space="preserve"> </w:t>
      </w:r>
      <w:bookmarkEnd w:id="2"/>
      <w:r w:rsidR="008F1037" w:rsidRPr="008F1037">
        <w:rPr>
          <w:rFonts w:eastAsia="Times New Roman" w:cs="Arial"/>
          <w:sz w:val="24"/>
          <w:szCs w:val="24"/>
        </w:rPr>
        <w:t>March</w:t>
      </w:r>
      <w:r w:rsidR="00BA5FE6" w:rsidRPr="008F1037">
        <w:rPr>
          <w:rFonts w:eastAsia="Times New Roman" w:cs="Arial"/>
          <w:sz w:val="24"/>
          <w:szCs w:val="24"/>
        </w:rPr>
        <w:t xml:space="preserve"> 2027</w:t>
      </w:r>
    </w:p>
    <w:p w14:paraId="6E046A81" w14:textId="283F0808" w:rsidR="00796F00" w:rsidRDefault="00796F00" w:rsidP="00BA5FE6">
      <w:pPr>
        <w:spacing w:after="0" w:line="240" w:lineRule="auto"/>
        <w:jc w:val="both"/>
        <w:rPr>
          <w:rFonts w:cs="Arial"/>
        </w:rPr>
      </w:pPr>
      <w:r>
        <w:rPr>
          <w:rFonts w:cs="Arial"/>
        </w:rPr>
        <w:br w:type="page"/>
      </w:r>
    </w:p>
    <w:p w14:paraId="2E5FDD73" w14:textId="77777777" w:rsidR="004B04FE" w:rsidRPr="00D66B2E" w:rsidRDefault="004B04FE" w:rsidP="004B04FE">
      <w:pPr>
        <w:tabs>
          <w:tab w:val="left" w:pos="6150"/>
        </w:tabs>
        <w:rPr>
          <w:rFonts w:eastAsia="Times New Roman" w:cs="Arial"/>
          <w:color w:val="000000"/>
          <w:sz w:val="24"/>
          <w:szCs w:val="24"/>
          <w:lang w:eastAsia="en-GB"/>
        </w:rPr>
      </w:pPr>
      <w:bookmarkStart w:id="3" w:name="Project_Change_Proposal"/>
    </w:p>
    <w:sdt>
      <w:sdtPr>
        <w:rPr>
          <w:rFonts w:asciiTheme="minorHAnsi" w:eastAsiaTheme="minorEastAsia" w:hAnsiTheme="minorHAnsi" w:cstheme="minorBidi"/>
          <w:b w:val="0"/>
          <w:color w:val="auto"/>
          <w:sz w:val="22"/>
          <w:szCs w:val="22"/>
          <w:lang w:val="en-GB" w:eastAsia="en-US"/>
        </w:rPr>
        <w:id w:val="-270627665"/>
        <w:docPartObj>
          <w:docPartGallery w:val="Table of Contents"/>
          <w:docPartUnique/>
        </w:docPartObj>
      </w:sdtPr>
      <w:sdtEndPr>
        <w:rPr>
          <w:noProof/>
        </w:rPr>
      </w:sdtEndPr>
      <w:sdtContent>
        <w:p w14:paraId="2EBF575A" w14:textId="77777777" w:rsidR="004B04FE" w:rsidRDefault="004B04FE" w:rsidP="004B04FE">
          <w:pPr>
            <w:pStyle w:val="TOCHeading"/>
          </w:pPr>
          <w:r w:rsidRPr="00DF2DEF">
            <w:t>Contents</w:t>
          </w:r>
        </w:p>
        <w:p w14:paraId="7D86D19D" w14:textId="77777777" w:rsidR="004B04FE" w:rsidRPr="00DF2DEF" w:rsidRDefault="004B04FE" w:rsidP="004B04FE">
          <w:pPr>
            <w:rPr>
              <w:lang w:val="en-US" w:eastAsia="ja-JP"/>
            </w:rPr>
          </w:pPr>
        </w:p>
        <w:p w14:paraId="79E4913B" w14:textId="35184727" w:rsidR="008F1037" w:rsidRDefault="004B04FE">
          <w:pPr>
            <w:pStyle w:val="TOC1"/>
            <w:tabs>
              <w:tab w:val="right" w:leader="dot" w:pos="9016"/>
            </w:tabs>
            <w:rPr>
              <w:rFonts w:asciiTheme="minorHAnsi" w:eastAsiaTheme="minorEastAsia" w:hAnsiTheme="minorHAnsi"/>
              <w:noProof/>
              <w:kern w:val="2"/>
              <w:sz w:val="24"/>
              <w:szCs w:val="24"/>
              <w:lang w:eastAsia="en-GB"/>
              <w14:ligatures w14:val="standardContextual"/>
            </w:rPr>
          </w:pPr>
          <w:r w:rsidRPr="007D6859">
            <w:rPr>
              <w:rFonts w:cs="Arial"/>
              <w:sz w:val="24"/>
              <w:szCs w:val="24"/>
            </w:rPr>
            <w:fldChar w:fldCharType="begin"/>
          </w:r>
          <w:r w:rsidRPr="007D6859">
            <w:rPr>
              <w:rFonts w:cs="Arial"/>
              <w:sz w:val="24"/>
              <w:szCs w:val="24"/>
            </w:rPr>
            <w:instrText xml:space="preserve"> TOC \o "1-3" \h \z \u </w:instrText>
          </w:r>
          <w:r w:rsidRPr="007D6859">
            <w:rPr>
              <w:rFonts w:cs="Arial"/>
              <w:sz w:val="24"/>
              <w:szCs w:val="24"/>
            </w:rPr>
            <w:fldChar w:fldCharType="separate"/>
          </w:r>
          <w:hyperlink w:anchor="_Toc223605136" w:history="1">
            <w:r w:rsidR="008F1037" w:rsidRPr="00243B8A">
              <w:rPr>
                <w:rStyle w:val="Hyperlink"/>
                <w:noProof/>
              </w:rPr>
              <w:t>Introduction</w:t>
            </w:r>
            <w:r w:rsidR="008F1037">
              <w:rPr>
                <w:noProof/>
                <w:webHidden/>
              </w:rPr>
              <w:tab/>
            </w:r>
            <w:r w:rsidR="008F1037">
              <w:rPr>
                <w:noProof/>
                <w:webHidden/>
              </w:rPr>
              <w:fldChar w:fldCharType="begin"/>
            </w:r>
            <w:r w:rsidR="008F1037">
              <w:rPr>
                <w:noProof/>
                <w:webHidden/>
              </w:rPr>
              <w:instrText xml:space="preserve"> PAGEREF _Toc223605136 \h </w:instrText>
            </w:r>
            <w:r w:rsidR="008F1037">
              <w:rPr>
                <w:noProof/>
                <w:webHidden/>
              </w:rPr>
            </w:r>
            <w:r w:rsidR="008F1037">
              <w:rPr>
                <w:noProof/>
                <w:webHidden/>
              </w:rPr>
              <w:fldChar w:fldCharType="separate"/>
            </w:r>
            <w:r w:rsidR="008F1037">
              <w:rPr>
                <w:noProof/>
                <w:webHidden/>
              </w:rPr>
              <w:t>6</w:t>
            </w:r>
            <w:r w:rsidR="008F1037">
              <w:rPr>
                <w:noProof/>
                <w:webHidden/>
              </w:rPr>
              <w:fldChar w:fldCharType="end"/>
            </w:r>
          </w:hyperlink>
        </w:p>
        <w:p w14:paraId="50A478DF" w14:textId="4B9674B8"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37" w:history="1">
            <w:r w:rsidRPr="00243B8A">
              <w:rPr>
                <w:rStyle w:val="Hyperlink"/>
                <w:noProof/>
              </w:rPr>
              <w:t>Overview of CIPHA DPIA</w:t>
            </w:r>
            <w:r>
              <w:rPr>
                <w:noProof/>
                <w:webHidden/>
              </w:rPr>
              <w:tab/>
            </w:r>
            <w:r>
              <w:rPr>
                <w:noProof/>
                <w:webHidden/>
              </w:rPr>
              <w:fldChar w:fldCharType="begin"/>
            </w:r>
            <w:r>
              <w:rPr>
                <w:noProof/>
                <w:webHidden/>
              </w:rPr>
              <w:instrText xml:space="preserve"> PAGEREF _Toc223605137 \h </w:instrText>
            </w:r>
            <w:r>
              <w:rPr>
                <w:noProof/>
                <w:webHidden/>
              </w:rPr>
            </w:r>
            <w:r>
              <w:rPr>
                <w:noProof/>
                <w:webHidden/>
              </w:rPr>
              <w:fldChar w:fldCharType="separate"/>
            </w:r>
            <w:r>
              <w:rPr>
                <w:noProof/>
                <w:webHidden/>
              </w:rPr>
              <w:t>6</w:t>
            </w:r>
            <w:r>
              <w:rPr>
                <w:noProof/>
                <w:webHidden/>
              </w:rPr>
              <w:fldChar w:fldCharType="end"/>
            </w:r>
          </w:hyperlink>
        </w:p>
        <w:p w14:paraId="50BDE757" w14:textId="71F3D79F"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38" w:history="1">
            <w:r w:rsidRPr="00243B8A">
              <w:rPr>
                <w:rStyle w:val="Hyperlink"/>
                <w:noProof/>
              </w:rPr>
              <w:t>Roles and Responsibilities</w:t>
            </w:r>
            <w:r>
              <w:rPr>
                <w:noProof/>
                <w:webHidden/>
              </w:rPr>
              <w:tab/>
            </w:r>
            <w:r>
              <w:rPr>
                <w:noProof/>
                <w:webHidden/>
              </w:rPr>
              <w:fldChar w:fldCharType="begin"/>
            </w:r>
            <w:r>
              <w:rPr>
                <w:noProof/>
                <w:webHidden/>
              </w:rPr>
              <w:instrText xml:space="preserve"> PAGEREF _Toc223605138 \h </w:instrText>
            </w:r>
            <w:r>
              <w:rPr>
                <w:noProof/>
                <w:webHidden/>
              </w:rPr>
            </w:r>
            <w:r>
              <w:rPr>
                <w:noProof/>
                <w:webHidden/>
              </w:rPr>
              <w:fldChar w:fldCharType="separate"/>
            </w:r>
            <w:r>
              <w:rPr>
                <w:noProof/>
                <w:webHidden/>
              </w:rPr>
              <w:t>6</w:t>
            </w:r>
            <w:r>
              <w:rPr>
                <w:noProof/>
                <w:webHidden/>
              </w:rPr>
              <w:fldChar w:fldCharType="end"/>
            </w:r>
          </w:hyperlink>
        </w:p>
        <w:p w14:paraId="2060D6C4" w14:textId="55F68CC5"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39" w:history="1">
            <w:r w:rsidRPr="00243B8A">
              <w:rPr>
                <w:rStyle w:val="Hyperlink"/>
                <w:noProof/>
              </w:rPr>
              <w:t>Associated Documents</w:t>
            </w:r>
            <w:r>
              <w:rPr>
                <w:noProof/>
                <w:webHidden/>
              </w:rPr>
              <w:tab/>
            </w:r>
            <w:r>
              <w:rPr>
                <w:noProof/>
                <w:webHidden/>
              </w:rPr>
              <w:fldChar w:fldCharType="begin"/>
            </w:r>
            <w:r>
              <w:rPr>
                <w:noProof/>
                <w:webHidden/>
              </w:rPr>
              <w:instrText xml:space="preserve"> PAGEREF _Toc223605139 \h </w:instrText>
            </w:r>
            <w:r>
              <w:rPr>
                <w:noProof/>
                <w:webHidden/>
              </w:rPr>
            </w:r>
            <w:r>
              <w:rPr>
                <w:noProof/>
                <w:webHidden/>
              </w:rPr>
              <w:fldChar w:fldCharType="separate"/>
            </w:r>
            <w:r>
              <w:rPr>
                <w:noProof/>
                <w:webHidden/>
              </w:rPr>
              <w:t>7</w:t>
            </w:r>
            <w:r>
              <w:rPr>
                <w:noProof/>
                <w:webHidden/>
              </w:rPr>
              <w:fldChar w:fldCharType="end"/>
            </w:r>
          </w:hyperlink>
        </w:p>
        <w:p w14:paraId="3E1BCEBB" w14:textId="3CF2264A"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40" w:history="1">
            <w:r w:rsidRPr="00243B8A">
              <w:rPr>
                <w:rStyle w:val="Hyperlink"/>
                <w:noProof/>
              </w:rPr>
              <w:t xml:space="preserve">Project title: </w:t>
            </w:r>
            <w:r w:rsidRPr="00243B8A">
              <w:rPr>
                <w:rStyle w:val="Hyperlink"/>
                <w:noProof/>
                <w:lang w:eastAsia="en-GB"/>
              </w:rPr>
              <w:t>Combined Intelligence for Population Health Action (CIPHA)</w:t>
            </w:r>
            <w:r>
              <w:rPr>
                <w:noProof/>
                <w:webHidden/>
              </w:rPr>
              <w:tab/>
            </w:r>
            <w:r>
              <w:rPr>
                <w:noProof/>
                <w:webHidden/>
              </w:rPr>
              <w:fldChar w:fldCharType="begin"/>
            </w:r>
            <w:r>
              <w:rPr>
                <w:noProof/>
                <w:webHidden/>
              </w:rPr>
              <w:instrText xml:space="preserve"> PAGEREF _Toc223605140 \h </w:instrText>
            </w:r>
            <w:r>
              <w:rPr>
                <w:noProof/>
                <w:webHidden/>
              </w:rPr>
            </w:r>
            <w:r>
              <w:rPr>
                <w:noProof/>
                <w:webHidden/>
              </w:rPr>
              <w:fldChar w:fldCharType="separate"/>
            </w:r>
            <w:r>
              <w:rPr>
                <w:noProof/>
                <w:webHidden/>
              </w:rPr>
              <w:t>8</w:t>
            </w:r>
            <w:r>
              <w:rPr>
                <w:noProof/>
                <w:webHidden/>
              </w:rPr>
              <w:fldChar w:fldCharType="end"/>
            </w:r>
          </w:hyperlink>
        </w:p>
        <w:p w14:paraId="4BD6B83F" w14:textId="7824ADD8"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41" w:history="1">
            <w:r w:rsidRPr="00243B8A">
              <w:rPr>
                <w:rStyle w:val="Hyperlink"/>
                <w:noProof/>
              </w:rPr>
              <w:t>Step 1: Identify the need for a DPIA</w:t>
            </w:r>
            <w:r>
              <w:rPr>
                <w:noProof/>
                <w:webHidden/>
              </w:rPr>
              <w:tab/>
            </w:r>
            <w:r>
              <w:rPr>
                <w:noProof/>
                <w:webHidden/>
              </w:rPr>
              <w:fldChar w:fldCharType="begin"/>
            </w:r>
            <w:r>
              <w:rPr>
                <w:noProof/>
                <w:webHidden/>
              </w:rPr>
              <w:instrText xml:space="preserve"> PAGEREF _Toc223605141 \h </w:instrText>
            </w:r>
            <w:r>
              <w:rPr>
                <w:noProof/>
                <w:webHidden/>
              </w:rPr>
            </w:r>
            <w:r>
              <w:rPr>
                <w:noProof/>
                <w:webHidden/>
              </w:rPr>
              <w:fldChar w:fldCharType="separate"/>
            </w:r>
            <w:r>
              <w:rPr>
                <w:noProof/>
                <w:webHidden/>
              </w:rPr>
              <w:t>8</w:t>
            </w:r>
            <w:r>
              <w:rPr>
                <w:noProof/>
                <w:webHidden/>
              </w:rPr>
              <w:fldChar w:fldCharType="end"/>
            </w:r>
          </w:hyperlink>
        </w:p>
        <w:p w14:paraId="07671A56" w14:textId="32654FDF"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42" w:history="1">
            <w:r w:rsidRPr="00243B8A">
              <w:rPr>
                <w:rStyle w:val="Hyperlink"/>
                <w:noProof/>
                <w:lang w:eastAsia="en-GB"/>
              </w:rPr>
              <w:t>Step 2: Describe the processing</w:t>
            </w:r>
            <w:r>
              <w:rPr>
                <w:noProof/>
                <w:webHidden/>
              </w:rPr>
              <w:tab/>
            </w:r>
            <w:r>
              <w:rPr>
                <w:noProof/>
                <w:webHidden/>
              </w:rPr>
              <w:fldChar w:fldCharType="begin"/>
            </w:r>
            <w:r>
              <w:rPr>
                <w:noProof/>
                <w:webHidden/>
              </w:rPr>
              <w:instrText xml:space="preserve"> PAGEREF _Toc223605142 \h </w:instrText>
            </w:r>
            <w:r>
              <w:rPr>
                <w:noProof/>
                <w:webHidden/>
              </w:rPr>
            </w:r>
            <w:r>
              <w:rPr>
                <w:noProof/>
                <w:webHidden/>
              </w:rPr>
              <w:fldChar w:fldCharType="separate"/>
            </w:r>
            <w:r>
              <w:rPr>
                <w:noProof/>
                <w:webHidden/>
              </w:rPr>
              <w:t>8</w:t>
            </w:r>
            <w:r>
              <w:rPr>
                <w:noProof/>
                <w:webHidden/>
              </w:rPr>
              <w:fldChar w:fldCharType="end"/>
            </w:r>
          </w:hyperlink>
        </w:p>
        <w:p w14:paraId="196A19BB" w14:textId="235D4120"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43" w:history="1">
            <w:r w:rsidRPr="00243B8A">
              <w:rPr>
                <w:rStyle w:val="Hyperlink"/>
                <w:noProof/>
                <w:lang w:eastAsia="en-GB"/>
              </w:rPr>
              <w:t>Step 3: Consultation process</w:t>
            </w:r>
            <w:r>
              <w:rPr>
                <w:noProof/>
                <w:webHidden/>
              </w:rPr>
              <w:tab/>
            </w:r>
            <w:r>
              <w:rPr>
                <w:noProof/>
                <w:webHidden/>
              </w:rPr>
              <w:fldChar w:fldCharType="begin"/>
            </w:r>
            <w:r>
              <w:rPr>
                <w:noProof/>
                <w:webHidden/>
              </w:rPr>
              <w:instrText xml:space="preserve"> PAGEREF _Toc223605143 \h </w:instrText>
            </w:r>
            <w:r>
              <w:rPr>
                <w:noProof/>
                <w:webHidden/>
              </w:rPr>
            </w:r>
            <w:r>
              <w:rPr>
                <w:noProof/>
                <w:webHidden/>
              </w:rPr>
              <w:fldChar w:fldCharType="separate"/>
            </w:r>
            <w:r>
              <w:rPr>
                <w:noProof/>
                <w:webHidden/>
              </w:rPr>
              <w:t>13</w:t>
            </w:r>
            <w:r>
              <w:rPr>
                <w:noProof/>
                <w:webHidden/>
              </w:rPr>
              <w:fldChar w:fldCharType="end"/>
            </w:r>
          </w:hyperlink>
        </w:p>
        <w:p w14:paraId="1669CF29" w14:textId="26F6520C"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44" w:history="1">
            <w:r w:rsidRPr="00243B8A">
              <w:rPr>
                <w:rStyle w:val="Hyperlink"/>
                <w:noProof/>
                <w:lang w:eastAsia="en-GB"/>
              </w:rPr>
              <w:t>Step 4: Assess necessity and proportionality</w:t>
            </w:r>
            <w:r>
              <w:rPr>
                <w:noProof/>
                <w:webHidden/>
              </w:rPr>
              <w:tab/>
            </w:r>
            <w:r>
              <w:rPr>
                <w:noProof/>
                <w:webHidden/>
              </w:rPr>
              <w:fldChar w:fldCharType="begin"/>
            </w:r>
            <w:r>
              <w:rPr>
                <w:noProof/>
                <w:webHidden/>
              </w:rPr>
              <w:instrText xml:space="preserve"> PAGEREF _Toc223605144 \h </w:instrText>
            </w:r>
            <w:r>
              <w:rPr>
                <w:noProof/>
                <w:webHidden/>
              </w:rPr>
            </w:r>
            <w:r>
              <w:rPr>
                <w:noProof/>
                <w:webHidden/>
              </w:rPr>
              <w:fldChar w:fldCharType="separate"/>
            </w:r>
            <w:r>
              <w:rPr>
                <w:noProof/>
                <w:webHidden/>
              </w:rPr>
              <w:t>16</w:t>
            </w:r>
            <w:r>
              <w:rPr>
                <w:noProof/>
                <w:webHidden/>
              </w:rPr>
              <w:fldChar w:fldCharType="end"/>
            </w:r>
          </w:hyperlink>
        </w:p>
        <w:p w14:paraId="743D2285" w14:textId="3AE172E0"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45" w:history="1">
            <w:r w:rsidRPr="00243B8A">
              <w:rPr>
                <w:rStyle w:val="Hyperlink"/>
                <w:noProof/>
                <w:lang w:eastAsia="en-GB"/>
              </w:rPr>
              <w:t>Step 5: Identify and assess risks</w:t>
            </w:r>
            <w:r>
              <w:rPr>
                <w:noProof/>
                <w:webHidden/>
              </w:rPr>
              <w:tab/>
            </w:r>
            <w:r>
              <w:rPr>
                <w:noProof/>
                <w:webHidden/>
              </w:rPr>
              <w:fldChar w:fldCharType="begin"/>
            </w:r>
            <w:r>
              <w:rPr>
                <w:noProof/>
                <w:webHidden/>
              </w:rPr>
              <w:instrText xml:space="preserve"> PAGEREF _Toc223605145 \h </w:instrText>
            </w:r>
            <w:r>
              <w:rPr>
                <w:noProof/>
                <w:webHidden/>
              </w:rPr>
            </w:r>
            <w:r>
              <w:rPr>
                <w:noProof/>
                <w:webHidden/>
              </w:rPr>
              <w:fldChar w:fldCharType="separate"/>
            </w:r>
            <w:r>
              <w:rPr>
                <w:noProof/>
                <w:webHidden/>
              </w:rPr>
              <w:t>22</w:t>
            </w:r>
            <w:r>
              <w:rPr>
                <w:noProof/>
                <w:webHidden/>
              </w:rPr>
              <w:fldChar w:fldCharType="end"/>
            </w:r>
          </w:hyperlink>
        </w:p>
        <w:p w14:paraId="68624538" w14:textId="163790BA"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46" w:history="1">
            <w:r w:rsidRPr="00243B8A">
              <w:rPr>
                <w:rStyle w:val="Hyperlink"/>
                <w:noProof/>
                <w:lang w:eastAsia="en-GB"/>
              </w:rPr>
              <w:t>Step 6: Identify measures to reduce risk</w:t>
            </w:r>
            <w:r>
              <w:rPr>
                <w:noProof/>
                <w:webHidden/>
              </w:rPr>
              <w:tab/>
            </w:r>
            <w:r>
              <w:rPr>
                <w:noProof/>
                <w:webHidden/>
              </w:rPr>
              <w:fldChar w:fldCharType="begin"/>
            </w:r>
            <w:r>
              <w:rPr>
                <w:noProof/>
                <w:webHidden/>
              </w:rPr>
              <w:instrText xml:space="preserve"> PAGEREF _Toc223605146 \h </w:instrText>
            </w:r>
            <w:r>
              <w:rPr>
                <w:noProof/>
                <w:webHidden/>
              </w:rPr>
            </w:r>
            <w:r>
              <w:rPr>
                <w:noProof/>
                <w:webHidden/>
              </w:rPr>
              <w:fldChar w:fldCharType="separate"/>
            </w:r>
            <w:r>
              <w:rPr>
                <w:noProof/>
                <w:webHidden/>
              </w:rPr>
              <w:t>25</w:t>
            </w:r>
            <w:r>
              <w:rPr>
                <w:noProof/>
                <w:webHidden/>
              </w:rPr>
              <w:fldChar w:fldCharType="end"/>
            </w:r>
          </w:hyperlink>
        </w:p>
        <w:p w14:paraId="1D066DC2" w14:textId="69316B21"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47" w:history="1">
            <w:r w:rsidRPr="00243B8A">
              <w:rPr>
                <w:rStyle w:val="Hyperlink"/>
                <w:noProof/>
                <w:lang w:eastAsia="en-GB"/>
              </w:rPr>
              <w:t>Step 7: Sign off and record outcomes</w:t>
            </w:r>
            <w:r>
              <w:rPr>
                <w:noProof/>
                <w:webHidden/>
              </w:rPr>
              <w:tab/>
            </w:r>
            <w:r>
              <w:rPr>
                <w:noProof/>
                <w:webHidden/>
              </w:rPr>
              <w:fldChar w:fldCharType="begin"/>
            </w:r>
            <w:r>
              <w:rPr>
                <w:noProof/>
                <w:webHidden/>
              </w:rPr>
              <w:instrText xml:space="preserve"> PAGEREF _Toc223605147 \h </w:instrText>
            </w:r>
            <w:r>
              <w:rPr>
                <w:noProof/>
                <w:webHidden/>
              </w:rPr>
            </w:r>
            <w:r>
              <w:rPr>
                <w:noProof/>
                <w:webHidden/>
              </w:rPr>
              <w:fldChar w:fldCharType="separate"/>
            </w:r>
            <w:r>
              <w:rPr>
                <w:noProof/>
                <w:webHidden/>
              </w:rPr>
              <w:t>37</w:t>
            </w:r>
            <w:r>
              <w:rPr>
                <w:noProof/>
                <w:webHidden/>
              </w:rPr>
              <w:fldChar w:fldCharType="end"/>
            </w:r>
          </w:hyperlink>
        </w:p>
        <w:p w14:paraId="1AAD5AFC" w14:textId="7EA54C45" w:rsidR="008F1037" w:rsidRDefault="008F103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3605148" w:history="1">
            <w:r w:rsidRPr="00243B8A">
              <w:rPr>
                <w:rStyle w:val="Hyperlink"/>
                <w:noProof/>
                <w:lang w:eastAsia="en-GB"/>
              </w:rPr>
              <w:t>Appendix A Individual assets risk assessment</w:t>
            </w:r>
            <w:r>
              <w:rPr>
                <w:noProof/>
                <w:webHidden/>
              </w:rPr>
              <w:tab/>
            </w:r>
            <w:r>
              <w:rPr>
                <w:noProof/>
                <w:webHidden/>
              </w:rPr>
              <w:fldChar w:fldCharType="begin"/>
            </w:r>
            <w:r>
              <w:rPr>
                <w:noProof/>
                <w:webHidden/>
              </w:rPr>
              <w:instrText xml:space="preserve"> PAGEREF _Toc223605148 \h </w:instrText>
            </w:r>
            <w:r>
              <w:rPr>
                <w:noProof/>
                <w:webHidden/>
              </w:rPr>
            </w:r>
            <w:r>
              <w:rPr>
                <w:noProof/>
                <w:webHidden/>
              </w:rPr>
              <w:fldChar w:fldCharType="separate"/>
            </w:r>
            <w:r>
              <w:rPr>
                <w:noProof/>
                <w:webHidden/>
              </w:rPr>
              <w:t>38</w:t>
            </w:r>
            <w:r>
              <w:rPr>
                <w:noProof/>
                <w:webHidden/>
              </w:rPr>
              <w:fldChar w:fldCharType="end"/>
            </w:r>
          </w:hyperlink>
        </w:p>
        <w:p w14:paraId="598159A4" w14:textId="07882F2C" w:rsidR="004B04FE" w:rsidRDefault="004B04FE" w:rsidP="004B04FE">
          <w:r w:rsidRPr="007D6859">
            <w:rPr>
              <w:rFonts w:cs="Arial"/>
              <w:bCs/>
              <w:noProof/>
              <w:sz w:val="24"/>
              <w:szCs w:val="24"/>
            </w:rPr>
            <w:fldChar w:fldCharType="end"/>
          </w:r>
        </w:p>
      </w:sdtContent>
    </w:sdt>
    <w:p w14:paraId="2F5FA44A" w14:textId="77777777" w:rsidR="004B04FE" w:rsidRDefault="004B04FE" w:rsidP="00796F00">
      <w:pPr>
        <w:rPr>
          <w:rFonts w:cs="Arial"/>
        </w:rPr>
      </w:pPr>
    </w:p>
    <w:p w14:paraId="28989102" w14:textId="77777777" w:rsidR="0079600A" w:rsidRDefault="0079600A" w:rsidP="00796F00">
      <w:pPr>
        <w:rPr>
          <w:rFonts w:cs="Arial"/>
        </w:rPr>
      </w:pPr>
    </w:p>
    <w:p w14:paraId="1198738E" w14:textId="77777777" w:rsidR="0079600A" w:rsidRDefault="0079600A" w:rsidP="00796F00">
      <w:pPr>
        <w:rPr>
          <w:rFonts w:cs="Arial"/>
        </w:rPr>
      </w:pPr>
    </w:p>
    <w:p w14:paraId="2AD19CF1" w14:textId="23342F91" w:rsidR="004B04FE" w:rsidRDefault="004B04FE">
      <w:pPr>
        <w:rPr>
          <w:rFonts w:cs="Arial"/>
        </w:rPr>
      </w:pPr>
      <w:r>
        <w:rPr>
          <w:rFonts w:cs="Arial"/>
        </w:rPr>
        <w:br w:type="page"/>
      </w:r>
    </w:p>
    <w:tbl>
      <w:tblPr>
        <w:tblStyle w:val="TableGrid"/>
        <w:tblW w:w="9322" w:type="dxa"/>
        <w:tblLook w:val="04A0" w:firstRow="1" w:lastRow="0" w:firstColumn="1" w:lastColumn="0" w:noHBand="0" w:noVBand="1"/>
      </w:tblPr>
      <w:tblGrid>
        <w:gridCol w:w="3114"/>
        <w:gridCol w:w="6208"/>
      </w:tblGrid>
      <w:tr w:rsidR="00796F00" w:rsidRPr="00001D8E" w14:paraId="789CF1B4" w14:textId="77777777" w:rsidTr="00166CC2">
        <w:tc>
          <w:tcPr>
            <w:tcW w:w="3114" w:type="dxa"/>
          </w:tcPr>
          <w:p w14:paraId="74FDC961" w14:textId="77777777" w:rsidR="00796F00" w:rsidRPr="00001D8E" w:rsidRDefault="00796F00" w:rsidP="0051070D">
            <w:pPr>
              <w:spacing w:line="360" w:lineRule="auto"/>
              <w:rPr>
                <w:rFonts w:cs="Arial"/>
                <w:b/>
                <w:sz w:val="24"/>
                <w:szCs w:val="24"/>
              </w:rPr>
            </w:pPr>
            <w:r w:rsidRPr="00001D8E">
              <w:rPr>
                <w:rFonts w:cs="Arial"/>
                <w:b/>
                <w:sz w:val="24"/>
                <w:szCs w:val="24"/>
              </w:rPr>
              <w:lastRenderedPageBreak/>
              <w:t>Date DPIA started:</w:t>
            </w:r>
          </w:p>
        </w:tc>
        <w:tc>
          <w:tcPr>
            <w:tcW w:w="6208" w:type="dxa"/>
          </w:tcPr>
          <w:p w14:paraId="36B27E1D" w14:textId="0FB5D170" w:rsidR="00796F00" w:rsidRPr="00001D8E" w:rsidRDefault="00796F00" w:rsidP="00166CC2">
            <w:pPr>
              <w:spacing w:line="360" w:lineRule="auto"/>
              <w:rPr>
                <w:rFonts w:cs="Arial"/>
                <w:sz w:val="24"/>
                <w:szCs w:val="24"/>
              </w:rPr>
            </w:pPr>
            <w:r w:rsidRPr="00001D8E">
              <w:rPr>
                <w:rFonts w:cs="Arial"/>
                <w:sz w:val="24"/>
                <w:szCs w:val="24"/>
              </w:rPr>
              <w:t>March 2021</w:t>
            </w:r>
          </w:p>
        </w:tc>
      </w:tr>
      <w:tr w:rsidR="00796F00" w:rsidRPr="00001D8E" w14:paraId="1CC53F20" w14:textId="77777777" w:rsidTr="00166CC2">
        <w:tc>
          <w:tcPr>
            <w:tcW w:w="3114" w:type="dxa"/>
          </w:tcPr>
          <w:p w14:paraId="37F1780F" w14:textId="77777777" w:rsidR="00796F00" w:rsidRPr="00001D8E" w:rsidRDefault="00796F00" w:rsidP="0051070D">
            <w:pPr>
              <w:spacing w:line="360" w:lineRule="auto"/>
              <w:rPr>
                <w:rFonts w:cs="Arial"/>
                <w:b/>
                <w:sz w:val="24"/>
                <w:szCs w:val="24"/>
              </w:rPr>
            </w:pPr>
            <w:r w:rsidRPr="00001D8E">
              <w:rPr>
                <w:rFonts w:cs="Arial"/>
                <w:b/>
                <w:sz w:val="24"/>
                <w:szCs w:val="24"/>
              </w:rPr>
              <w:t>Date updated:</w:t>
            </w:r>
          </w:p>
        </w:tc>
        <w:tc>
          <w:tcPr>
            <w:tcW w:w="6208" w:type="dxa"/>
          </w:tcPr>
          <w:p w14:paraId="4597A00E" w14:textId="79C01024" w:rsidR="00796F00" w:rsidRPr="00316706" w:rsidRDefault="00F47AB7" w:rsidP="0051070D">
            <w:pPr>
              <w:spacing w:line="360" w:lineRule="auto"/>
              <w:rPr>
                <w:rFonts w:cs="Arial"/>
                <w:sz w:val="24"/>
                <w:szCs w:val="24"/>
              </w:rPr>
            </w:pPr>
            <w:r w:rsidRPr="00316706">
              <w:rPr>
                <w:rFonts w:cs="Arial"/>
                <w:sz w:val="24"/>
                <w:szCs w:val="24"/>
              </w:rPr>
              <w:t>May</w:t>
            </w:r>
            <w:r w:rsidR="00796F00" w:rsidRPr="00316706">
              <w:rPr>
                <w:rFonts w:cs="Arial"/>
                <w:sz w:val="24"/>
                <w:szCs w:val="24"/>
              </w:rPr>
              <w:t xml:space="preserve"> 2022</w:t>
            </w:r>
          </w:p>
          <w:p w14:paraId="6DCCC2BF" w14:textId="77777777" w:rsidR="00796F00" w:rsidRPr="00316706" w:rsidRDefault="006F4891" w:rsidP="0051070D">
            <w:pPr>
              <w:spacing w:line="360" w:lineRule="auto"/>
              <w:rPr>
                <w:rFonts w:cs="Arial"/>
                <w:sz w:val="24"/>
                <w:szCs w:val="24"/>
              </w:rPr>
            </w:pPr>
            <w:r w:rsidRPr="00316706">
              <w:rPr>
                <w:rFonts w:cs="Arial"/>
                <w:sz w:val="24"/>
                <w:szCs w:val="24"/>
              </w:rPr>
              <w:t>February 2024</w:t>
            </w:r>
          </w:p>
          <w:p w14:paraId="671050C4" w14:textId="77777777" w:rsidR="00166CC2" w:rsidRDefault="00166CC2" w:rsidP="0051070D">
            <w:pPr>
              <w:spacing w:line="360" w:lineRule="auto"/>
              <w:rPr>
                <w:rFonts w:cs="Arial"/>
                <w:sz w:val="24"/>
                <w:szCs w:val="24"/>
              </w:rPr>
            </w:pPr>
            <w:r w:rsidRPr="00316706">
              <w:rPr>
                <w:rFonts w:cs="Arial"/>
                <w:sz w:val="24"/>
                <w:szCs w:val="24"/>
              </w:rPr>
              <w:t>July 2025</w:t>
            </w:r>
          </w:p>
          <w:p w14:paraId="71AE8DBF" w14:textId="77777777" w:rsidR="00C9451E" w:rsidRDefault="00C9451E" w:rsidP="0051070D">
            <w:pPr>
              <w:spacing w:line="360" w:lineRule="auto"/>
              <w:rPr>
                <w:rFonts w:cs="Arial"/>
                <w:sz w:val="24"/>
                <w:szCs w:val="24"/>
              </w:rPr>
            </w:pPr>
            <w:r>
              <w:rPr>
                <w:rFonts w:cs="Arial"/>
                <w:sz w:val="24"/>
                <w:szCs w:val="24"/>
              </w:rPr>
              <w:t>November 2025</w:t>
            </w:r>
          </w:p>
          <w:p w14:paraId="64E4134C" w14:textId="0A656ACD" w:rsidR="00670FEE" w:rsidRPr="00316706" w:rsidRDefault="008F1037" w:rsidP="0051070D">
            <w:pPr>
              <w:spacing w:line="360" w:lineRule="auto"/>
              <w:rPr>
                <w:rFonts w:cs="Arial"/>
                <w:sz w:val="24"/>
                <w:szCs w:val="24"/>
              </w:rPr>
            </w:pPr>
            <w:r w:rsidRPr="008F1037">
              <w:rPr>
                <w:rFonts w:cs="Arial"/>
                <w:sz w:val="24"/>
                <w:szCs w:val="24"/>
              </w:rPr>
              <w:t>March</w:t>
            </w:r>
            <w:r w:rsidR="00670FEE" w:rsidRPr="008F1037">
              <w:rPr>
                <w:rFonts w:cs="Arial"/>
                <w:sz w:val="24"/>
                <w:szCs w:val="24"/>
              </w:rPr>
              <w:t xml:space="preserve"> 2026</w:t>
            </w:r>
          </w:p>
        </w:tc>
      </w:tr>
      <w:tr w:rsidR="004B04FE" w:rsidRPr="00001D8E" w14:paraId="6E02323C" w14:textId="77777777" w:rsidTr="00166CC2">
        <w:tc>
          <w:tcPr>
            <w:tcW w:w="3114" w:type="dxa"/>
          </w:tcPr>
          <w:p w14:paraId="56137368" w14:textId="77777777" w:rsidR="004B04FE" w:rsidRPr="00001D8E" w:rsidRDefault="004B04FE" w:rsidP="004B04FE">
            <w:pPr>
              <w:spacing w:line="360" w:lineRule="auto"/>
              <w:rPr>
                <w:rFonts w:cs="Arial"/>
                <w:b/>
                <w:sz w:val="24"/>
                <w:szCs w:val="24"/>
              </w:rPr>
            </w:pPr>
            <w:r w:rsidRPr="00001D8E">
              <w:rPr>
                <w:rFonts w:cs="Arial"/>
                <w:b/>
                <w:sz w:val="24"/>
                <w:szCs w:val="24"/>
              </w:rPr>
              <w:t>Next review date due by:</w:t>
            </w:r>
          </w:p>
        </w:tc>
        <w:tc>
          <w:tcPr>
            <w:tcW w:w="6208" w:type="dxa"/>
          </w:tcPr>
          <w:p w14:paraId="367CD4F3" w14:textId="061F1F9A" w:rsidR="004B04FE" w:rsidRPr="00316706" w:rsidRDefault="004B04FE" w:rsidP="00166CC2">
            <w:pPr>
              <w:rPr>
                <w:rFonts w:cs="Arial"/>
                <w:sz w:val="24"/>
                <w:szCs w:val="24"/>
              </w:rPr>
            </w:pPr>
            <w:r w:rsidRPr="00316706">
              <w:rPr>
                <w:rFonts w:cs="Arial"/>
                <w:sz w:val="24"/>
                <w:szCs w:val="24"/>
              </w:rPr>
              <w:t>This DPIA will be routinely reviewed annually</w:t>
            </w:r>
          </w:p>
        </w:tc>
      </w:tr>
      <w:tr w:rsidR="004B04FE" w:rsidRPr="00001D8E" w14:paraId="6390C1A8" w14:textId="77777777" w:rsidTr="00166CC2">
        <w:tc>
          <w:tcPr>
            <w:tcW w:w="3114" w:type="dxa"/>
          </w:tcPr>
          <w:p w14:paraId="654E1E55" w14:textId="77777777" w:rsidR="004B04FE" w:rsidRPr="00001D8E" w:rsidRDefault="004B04FE" w:rsidP="004B04FE">
            <w:pPr>
              <w:spacing w:line="360" w:lineRule="auto"/>
              <w:rPr>
                <w:rFonts w:cs="Arial"/>
                <w:b/>
                <w:sz w:val="24"/>
                <w:szCs w:val="24"/>
              </w:rPr>
            </w:pPr>
            <w:r w:rsidRPr="00001D8E">
              <w:rPr>
                <w:rFonts w:cs="Arial"/>
                <w:b/>
                <w:sz w:val="24"/>
                <w:szCs w:val="24"/>
              </w:rPr>
              <w:t>By Whom:</w:t>
            </w:r>
          </w:p>
        </w:tc>
        <w:tc>
          <w:tcPr>
            <w:tcW w:w="6208" w:type="dxa"/>
          </w:tcPr>
          <w:p w14:paraId="4C61EB68" w14:textId="4017B26E" w:rsidR="004B04FE" w:rsidRPr="00316706" w:rsidRDefault="00166CC2" w:rsidP="002B1568">
            <w:pPr>
              <w:spacing w:line="360" w:lineRule="auto"/>
              <w:rPr>
                <w:rFonts w:cs="Arial"/>
                <w:sz w:val="24"/>
                <w:szCs w:val="24"/>
              </w:rPr>
            </w:pPr>
            <w:r w:rsidRPr="00316706">
              <w:rPr>
                <w:rFonts w:cs="Arial"/>
                <w:sz w:val="24"/>
                <w:szCs w:val="24"/>
              </w:rPr>
              <w:t>Data into Action</w:t>
            </w:r>
            <w:r w:rsidR="00C23261">
              <w:rPr>
                <w:rFonts w:cs="Arial"/>
                <w:sz w:val="24"/>
                <w:szCs w:val="24"/>
              </w:rPr>
              <w:t xml:space="preserve"> (DiA)</w:t>
            </w:r>
            <w:r w:rsidRPr="00316706">
              <w:rPr>
                <w:rFonts w:cs="Arial"/>
                <w:sz w:val="24"/>
                <w:szCs w:val="24"/>
              </w:rPr>
              <w:t xml:space="preserve"> Team, and DPO for the C&amp;M ICB</w:t>
            </w:r>
          </w:p>
        </w:tc>
      </w:tr>
      <w:tr w:rsidR="004B04FE" w:rsidRPr="00001D8E" w14:paraId="441ECB8A" w14:textId="77777777" w:rsidTr="00166CC2">
        <w:tc>
          <w:tcPr>
            <w:tcW w:w="3114" w:type="dxa"/>
          </w:tcPr>
          <w:p w14:paraId="436231CF" w14:textId="77777777" w:rsidR="004B04FE" w:rsidRPr="00001D8E" w:rsidRDefault="004B04FE" w:rsidP="004B04FE">
            <w:pPr>
              <w:spacing w:line="360" w:lineRule="auto"/>
              <w:rPr>
                <w:rFonts w:cs="Arial"/>
                <w:b/>
                <w:sz w:val="24"/>
                <w:szCs w:val="24"/>
              </w:rPr>
            </w:pPr>
            <w:r w:rsidRPr="00001D8E">
              <w:rPr>
                <w:rFonts w:cs="Arial"/>
                <w:b/>
                <w:sz w:val="24"/>
                <w:szCs w:val="24"/>
              </w:rPr>
              <w:t>DPO approved:</w:t>
            </w:r>
          </w:p>
        </w:tc>
        <w:tc>
          <w:tcPr>
            <w:tcW w:w="6208" w:type="dxa"/>
          </w:tcPr>
          <w:p w14:paraId="13C60830" w14:textId="77777777" w:rsidR="004B04FE" w:rsidRPr="00316706" w:rsidRDefault="004B04FE" w:rsidP="004B04FE">
            <w:pPr>
              <w:rPr>
                <w:rFonts w:cs="Arial"/>
                <w:sz w:val="24"/>
                <w:szCs w:val="24"/>
              </w:rPr>
            </w:pPr>
            <w:r w:rsidRPr="00316706">
              <w:rPr>
                <w:rFonts w:cs="Arial"/>
                <w:sz w:val="24"/>
                <w:szCs w:val="24"/>
              </w:rPr>
              <w:t>Suzanne Crutchley</w:t>
            </w:r>
          </w:p>
          <w:p w14:paraId="2F34E51E" w14:textId="1D89B4EF" w:rsidR="004B04FE" w:rsidRPr="00316706" w:rsidRDefault="004B04FE" w:rsidP="004B04FE">
            <w:pPr>
              <w:rPr>
                <w:rFonts w:cs="Arial"/>
                <w:sz w:val="24"/>
                <w:szCs w:val="24"/>
              </w:rPr>
            </w:pPr>
            <w:r w:rsidRPr="00316706">
              <w:rPr>
                <w:rFonts w:cs="Arial"/>
                <w:sz w:val="24"/>
                <w:szCs w:val="24"/>
              </w:rPr>
              <w:t>MIAA Head of Data Protection &amp; Information Governance</w:t>
            </w:r>
          </w:p>
          <w:p w14:paraId="3D5D6CAC" w14:textId="5CA26FEA" w:rsidR="004B04FE" w:rsidRPr="00316706" w:rsidRDefault="002B1568" w:rsidP="004B04FE">
            <w:pPr>
              <w:rPr>
                <w:rFonts w:cs="Arial"/>
                <w:sz w:val="24"/>
                <w:szCs w:val="24"/>
              </w:rPr>
            </w:pPr>
            <w:r w:rsidRPr="00316706">
              <w:rPr>
                <w:rFonts w:cs="Arial"/>
                <w:sz w:val="24"/>
                <w:szCs w:val="24"/>
              </w:rPr>
              <w:t>DPO C&amp;M ICB</w:t>
            </w:r>
          </w:p>
        </w:tc>
      </w:tr>
      <w:tr w:rsidR="004B04FE" w:rsidRPr="00001D8E" w14:paraId="7FF0C0B0" w14:textId="77777777" w:rsidTr="00166CC2">
        <w:tc>
          <w:tcPr>
            <w:tcW w:w="3114" w:type="dxa"/>
          </w:tcPr>
          <w:p w14:paraId="6C734ACA" w14:textId="77777777" w:rsidR="004B04FE" w:rsidRPr="00001D8E" w:rsidRDefault="004B04FE" w:rsidP="004B04FE">
            <w:pPr>
              <w:spacing w:line="360" w:lineRule="auto"/>
              <w:rPr>
                <w:rFonts w:cs="Arial"/>
                <w:b/>
                <w:sz w:val="24"/>
                <w:szCs w:val="24"/>
              </w:rPr>
            </w:pPr>
            <w:r w:rsidRPr="00001D8E">
              <w:rPr>
                <w:rFonts w:cs="Arial"/>
                <w:b/>
                <w:sz w:val="24"/>
                <w:szCs w:val="24"/>
              </w:rPr>
              <w:t>IT Security approved:</w:t>
            </w:r>
          </w:p>
        </w:tc>
        <w:tc>
          <w:tcPr>
            <w:tcW w:w="6208" w:type="dxa"/>
          </w:tcPr>
          <w:p w14:paraId="5A190DAF" w14:textId="77777777" w:rsidR="004B04FE" w:rsidRPr="00316706" w:rsidRDefault="00565296" w:rsidP="00C405E1">
            <w:pPr>
              <w:autoSpaceDE w:val="0"/>
              <w:autoSpaceDN w:val="0"/>
              <w:adjustRightInd w:val="0"/>
              <w:rPr>
                <w:rFonts w:cs="Arial"/>
                <w:sz w:val="24"/>
                <w:szCs w:val="24"/>
              </w:rPr>
            </w:pPr>
            <w:r w:rsidRPr="00316706">
              <w:rPr>
                <w:rFonts w:cs="Arial"/>
                <w:sz w:val="24"/>
                <w:szCs w:val="24"/>
              </w:rPr>
              <w:t>John Llewe</w:t>
            </w:r>
            <w:r w:rsidR="00D55008" w:rsidRPr="00316706">
              <w:rPr>
                <w:rFonts w:cs="Arial"/>
                <w:sz w:val="24"/>
                <w:szCs w:val="24"/>
              </w:rPr>
              <w:t>l</w:t>
            </w:r>
            <w:r w:rsidRPr="00316706">
              <w:rPr>
                <w:rFonts w:cs="Arial"/>
                <w:sz w:val="24"/>
                <w:szCs w:val="24"/>
              </w:rPr>
              <w:t>lyn</w:t>
            </w:r>
          </w:p>
          <w:p w14:paraId="575200AD" w14:textId="214DD58D" w:rsidR="00F94460" w:rsidRPr="00316706" w:rsidRDefault="00F94460" w:rsidP="00C405E1">
            <w:pPr>
              <w:autoSpaceDE w:val="0"/>
              <w:autoSpaceDN w:val="0"/>
              <w:adjustRightInd w:val="0"/>
              <w:rPr>
                <w:rFonts w:cs="Arial"/>
                <w:sz w:val="24"/>
                <w:szCs w:val="24"/>
              </w:rPr>
            </w:pPr>
            <w:r w:rsidRPr="00316706">
              <w:rPr>
                <w:rFonts w:cs="Arial"/>
                <w:sz w:val="24"/>
                <w:szCs w:val="24"/>
              </w:rPr>
              <w:t>Chief Digital Information Officer</w:t>
            </w:r>
          </w:p>
        </w:tc>
      </w:tr>
      <w:tr w:rsidR="004B04FE" w:rsidRPr="00001D8E" w14:paraId="6C20DAA5" w14:textId="77777777" w:rsidTr="00166CC2">
        <w:tc>
          <w:tcPr>
            <w:tcW w:w="3114" w:type="dxa"/>
          </w:tcPr>
          <w:p w14:paraId="521D29F4" w14:textId="77777777" w:rsidR="004B04FE" w:rsidRPr="00001D8E" w:rsidRDefault="004B04FE" w:rsidP="004B04FE">
            <w:pPr>
              <w:spacing w:line="360" w:lineRule="auto"/>
              <w:rPr>
                <w:rFonts w:cs="Arial"/>
                <w:b/>
                <w:sz w:val="24"/>
                <w:szCs w:val="24"/>
              </w:rPr>
            </w:pPr>
            <w:r w:rsidRPr="00001D8E">
              <w:rPr>
                <w:rFonts w:cs="Arial"/>
                <w:b/>
                <w:sz w:val="24"/>
                <w:szCs w:val="24"/>
              </w:rPr>
              <w:t>Committee approved:</w:t>
            </w:r>
          </w:p>
        </w:tc>
        <w:tc>
          <w:tcPr>
            <w:tcW w:w="6208" w:type="dxa"/>
          </w:tcPr>
          <w:p w14:paraId="6C574C8E" w14:textId="53D4991D" w:rsidR="00F94460" w:rsidRPr="00316706" w:rsidRDefault="00F94460" w:rsidP="00F94460">
            <w:pPr>
              <w:autoSpaceDE w:val="0"/>
              <w:autoSpaceDN w:val="0"/>
              <w:adjustRightInd w:val="0"/>
              <w:rPr>
                <w:rFonts w:cs="Arial"/>
                <w:sz w:val="24"/>
                <w:szCs w:val="24"/>
              </w:rPr>
            </w:pPr>
            <w:r w:rsidRPr="00316706">
              <w:rPr>
                <w:rFonts w:cs="Arial"/>
                <w:sz w:val="24"/>
                <w:szCs w:val="24"/>
              </w:rPr>
              <w:t>Data Access &amp; Asset Group (DAAG)</w:t>
            </w:r>
          </w:p>
        </w:tc>
      </w:tr>
      <w:tr w:rsidR="004B04FE" w:rsidRPr="0083433E" w14:paraId="3A00A3B0" w14:textId="77777777" w:rsidTr="00166CC2">
        <w:tc>
          <w:tcPr>
            <w:tcW w:w="3114" w:type="dxa"/>
          </w:tcPr>
          <w:p w14:paraId="4370DDE8" w14:textId="77777777" w:rsidR="004B04FE" w:rsidRPr="00001D8E" w:rsidRDefault="004B04FE" w:rsidP="004B04FE">
            <w:pPr>
              <w:spacing w:line="360" w:lineRule="auto"/>
              <w:rPr>
                <w:rFonts w:cs="Arial"/>
                <w:b/>
                <w:sz w:val="24"/>
                <w:szCs w:val="24"/>
              </w:rPr>
            </w:pPr>
            <w:r w:rsidRPr="00001D8E">
              <w:rPr>
                <w:rFonts w:cs="Arial"/>
                <w:b/>
                <w:sz w:val="24"/>
                <w:szCs w:val="24"/>
              </w:rPr>
              <w:t xml:space="preserve">Submitted to ICO Y/N: </w:t>
            </w:r>
          </w:p>
        </w:tc>
        <w:tc>
          <w:tcPr>
            <w:tcW w:w="6208" w:type="dxa"/>
          </w:tcPr>
          <w:p w14:paraId="2B2CDF1C" w14:textId="77777777" w:rsidR="004B04FE" w:rsidRDefault="004B04FE" w:rsidP="004B04FE">
            <w:pPr>
              <w:spacing w:line="360" w:lineRule="auto"/>
              <w:rPr>
                <w:rFonts w:cs="Arial"/>
                <w:sz w:val="24"/>
                <w:szCs w:val="24"/>
              </w:rPr>
            </w:pPr>
            <w:r w:rsidRPr="00AB583A">
              <w:rPr>
                <w:rFonts w:cs="Arial"/>
                <w:sz w:val="24"/>
                <w:szCs w:val="24"/>
              </w:rPr>
              <w:t>No</w:t>
            </w:r>
          </w:p>
          <w:p w14:paraId="38308F92" w14:textId="77777777" w:rsidR="004B04FE" w:rsidRPr="0083433E" w:rsidRDefault="004B04FE" w:rsidP="004B04FE">
            <w:pPr>
              <w:spacing w:line="360" w:lineRule="auto"/>
              <w:rPr>
                <w:rFonts w:cs="Arial"/>
                <w:sz w:val="24"/>
                <w:szCs w:val="24"/>
              </w:rPr>
            </w:pPr>
          </w:p>
        </w:tc>
      </w:tr>
    </w:tbl>
    <w:p w14:paraId="45947400" w14:textId="67E8BA64" w:rsidR="00796F00" w:rsidRDefault="00796F00" w:rsidP="00796F00">
      <w:pPr>
        <w:rPr>
          <w:rFonts w:cs="Arial"/>
        </w:rPr>
      </w:pPr>
    </w:p>
    <w:p w14:paraId="092FA706" w14:textId="5A2E7B8E" w:rsidR="009541E8" w:rsidRDefault="009541E8">
      <w:pPr>
        <w:rPr>
          <w:rFonts w:cs="Arial"/>
        </w:rPr>
      </w:pPr>
      <w:r>
        <w:rPr>
          <w:rFonts w:cs="Arial"/>
        </w:rPr>
        <w:br w:type="page"/>
      </w:r>
    </w:p>
    <w:p w14:paraId="744D7280" w14:textId="77777777" w:rsidR="009541E8" w:rsidRDefault="009541E8" w:rsidP="00796F00">
      <w:pPr>
        <w:rPr>
          <w:rFonts w:cs="Arial"/>
        </w:rPr>
      </w:pPr>
    </w:p>
    <w:tbl>
      <w:tblPr>
        <w:tblStyle w:val="TableGrid"/>
        <w:tblW w:w="0" w:type="auto"/>
        <w:tblLook w:val="04A0" w:firstRow="1" w:lastRow="0" w:firstColumn="1" w:lastColumn="0" w:noHBand="0" w:noVBand="1"/>
      </w:tblPr>
      <w:tblGrid>
        <w:gridCol w:w="2689"/>
        <w:gridCol w:w="6327"/>
      </w:tblGrid>
      <w:tr w:rsidR="009541E8" w:rsidRPr="006F4891" w14:paraId="5F5EC3C7" w14:textId="77777777" w:rsidTr="25FE463D">
        <w:tc>
          <w:tcPr>
            <w:tcW w:w="9016" w:type="dxa"/>
            <w:gridSpan w:val="2"/>
            <w:shd w:val="clear" w:color="auto" w:fill="F2F2F2" w:themeFill="background1" w:themeFillShade="F2"/>
          </w:tcPr>
          <w:p w14:paraId="7D2EF5D4" w14:textId="77777777" w:rsidR="009541E8" w:rsidRPr="006F4891" w:rsidRDefault="009541E8" w:rsidP="002A7D77">
            <w:pPr>
              <w:rPr>
                <w:rFonts w:cs="Arial"/>
                <w:b/>
                <w:bCs/>
                <w:sz w:val="24"/>
                <w:szCs w:val="24"/>
              </w:rPr>
            </w:pPr>
            <w:r w:rsidRPr="006F4891">
              <w:rPr>
                <w:rFonts w:cs="Arial"/>
                <w:b/>
                <w:bCs/>
                <w:sz w:val="24"/>
                <w:szCs w:val="24"/>
              </w:rPr>
              <w:t>Summary of document changes, since previous approved document version</w:t>
            </w:r>
          </w:p>
          <w:p w14:paraId="0D99C672" w14:textId="77777777" w:rsidR="009541E8" w:rsidRPr="006F4891" w:rsidRDefault="009541E8" w:rsidP="002A7D77">
            <w:pPr>
              <w:rPr>
                <w:rFonts w:cs="Arial"/>
                <w:b/>
                <w:bCs/>
                <w:sz w:val="24"/>
                <w:szCs w:val="24"/>
              </w:rPr>
            </w:pPr>
          </w:p>
        </w:tc>
      </w:tr>
      <w:tr w:rsidR="009541E8" w:rsidRPr="006F4891" w14:paraId="3ACE0E4E" w14:textId="77777777" w:rsidTr="25FE463D">
        <w:tc>
          <w:tcPr>
            <w:tcW w:w="2689" w:type="dxa"/>
            <w:shd w:val="clear" w:color="auto" w:fill="F2F2F2" w:themeFill="background1" w:themeFillShade="F2"/>
          </w:tcPr>
          <w:p w14:paraId="51898441" w14:textId="77777777" w:rsidR="009541E8" w:rsidRPr="006F4891" w:rsidRDefault="009541E8" w:rsidP="002A7D77">
            <w:pPr>
              <w:rPr>
                <w:rFonts w:cs="Arial"/>
                <w:b/>
                <w:bCs/>
                <w:sz w:val="24"/>
                <w:szCs w:val="24"/>
              </w:rPr>
            </w:pPr>
            <w:r w:rsidRPr="006F4891">
              <w:rPr>
                <w:rFonts w:cs="Arial"/>
                <w:b/>
                <w:bCs/>
                <w:sz w:val="24"/>
                <w:szCs w:val="24"/>
              </w:rPr>
              <w:t>Section</w:t>
            </w:r>
          </w:p>
        </w:tc>
        <w:tc>
          <w:tcPr>
            <w:tcW w:w="6327" w:type="dxa"/>
            <w:shd w:val="clear" w:color="auto" w:fill="F2F2F2" w:themeFill="background1" w:themeFillShade="F2"/>
          </w:tcPr>
          <w:p w14:paraId="23A39F16" w14:textId="77777777" w:rsidR="009541E8" w:rsidRPr="006F4891" w:rsidRDefault="009541E8" w:rsidP="002A7D77">
            <w:pPr>
              <w:rPr>
                <w:rFonts w:cs="Arial"/>
                <w:b/>
                <w:bCs/>
                <w:sz w:val="24"/>
                <w:szCs w:val="24"/>
              </w:rPr>
            </w:pPr>
            <w:r w:rsidRPr="006F4891">
              <w:rPr>
                <w:rFonts w:cs="Arial"/>
                <w:b/>
                <w:bCs/>
                <w:sz w:val="24"/>
                <w:szCs w:val="24"/>
              </w:rPr>
              <w:t>Change</w:t>
            </w:r>
          </w:p>
          <w:p w14:paraId="571AD0EE" w14:textId="77777777" w:rsidR="009541E8" w:rsidRPr="006F4891" w:rsidRDefault="009541E8" w:rsidP="002A7D77">
            <w:pPr>
              <w:rPr>
                <w:rFonts w:cs="Arial"/>
                <w:b/>
                <w:bCs/>
                <w:sz w:val="24"/>
                <w:szCs w:val="24"/>
              </w:rPr>
            </w:pPr>
          </w:p>
        </w:tc>
      </w:tr>
      <w:tr w:rsidR="25FE463D" w14:paraId="2251E01C" w14:textId="77777777" w:rsidTr="25FE463D">
        <w:trPr>
          <w:trHeight w:val="300"/>
        </w:trPr>
        <w:tc>
          <w:tcPr>
            <w:tcW w:w="2689" w:type="dxa"/>
          </w:tcPr>
          <w:p w14:paraId="202332CF" w14:textId="280DE96A" w:rsidR="5EE2788E" w:rsidRDefault="5EE2788E" w:rsidP="25FE463D">
            <w:pPr>
              <w:rPr>
                <w:rFonts w:eastAsia="Calibri" w:cs="Times New Roman"/>
                <w:sz w:val="24"/>
                <w:szCs w:val="24"/>
              </w:rPr>
            </w:pPr>
            <w:r w:rsidRPr="25FE463D">
              <w:rPr>
                <w:rFonts w:eastAsia="Calibri" w:cs="Times New Roman"/>
                <w:sz w:val="24"/>
                <w:szCs w:val="24"/>
              </w:rPr>
              <w:t>Step 6: Risk assessment; risk 8</w:t>
            </w:r>
          </w:p>
        </w:tc>
        <w:tc>
          <w:tcPr>
            <w:tcW w:w="6327" w:type="dxa"/>
          </w:tcPr>
          <w:p w14:paraId="5474EA7D" w14:textId="48D199CA" w:rsidR="5EE2788E" w:rsidRDefault="5EE2788E" w:rsidP="007432E9">
            <w:pPr>
              <w:numPr>
                <w:ilvl w:val="0"/>
                <w:numId w:val="23"/>
              </w:numPr>
              <w:ind w:left="312" w:hanging="284"/>
              <w:rPr>
                <w:rFonts w:cs="Arial"/>
                <w:sz w:val="24"/>
                <w:szCs w:val="24"/>
                <w:lang w:eastAsia="en-GB"/>
              </w:rPr>
            </w:pPr>
            <w:r w:rsidRPr="25FE463D">
              <w:rPr>
                <w:rFonts w:cs="Arial"/>
                <w:sz w:val="24"/>
                <w:szCs w:val="24"/>
                <w:lang w:eastAsia="en-GB"/>
              </w:rPr>
              <w:t>Added explaining of risk mitigation process for risk of re-id</w:t>
            </w:r>
            <w:r w:rsidR="00A71FD8">
              <w:rPr>
                <w:rFonts w:cs="Arial"/>
                <w:sz w:val="24"/>
                <w:szCs w:val="24"/>
                <w:lang w:eastAsia="en-GB"/>
              </w:rPr>
              <w:t>entification</w:t>
            </w:r>
            <w:r w:rsidRPr="25FE463D">
              <w:rPr>
                <w:rFonts w:cs="Arial"/>
                <w:sz w:val="24"/>
                <w:szCs w:val="24"/>
                <w:lang w:eastAsia="en-GB"/>
              </w:rPr>
              <w:t xml:space="preserve"> of assets</w:t>
            </w:r>
          </w:p>
        </w:tc>
      </w:tr>
      <w:tr w:rsidR="25FE463D" w14:paraId="1D0E9DB2" w14:textId="77777777" w:rsidTr="25FE463D">
        <w:trPr>
          <w:trHeight w:val="300"/>
        </w:trPr>
        <w:tc>
          <w:tcPr>
            <w:tcW w:w="2689" w:type="dxa"/>
          </w:tcPr>
          <w:p w14:paraId="15F5822E" w14:textId="17A78328" w:rsidR="5EE2788E" w:rsidRPr="008F1037" w:rsidRDefault="5EE2788E" w:rsidP="25FE463D">
            <w:pPr>
              <w:rPr>
                <w:rFonts w:eastAsia="Calibri" w:cs="Times New Roman"/>
                <w:sz w:val="24"/>
                <w:szCs w:val="24"/>
              </w:rPr>
            </w:pPr>
            <w:r w:rsidRPr="008F1037">
              <w:rPr>
                <w:rFonts w:eastAsia="Calibri" w:cs="Times New Roman"/>
                <w:sz w:val="24"/>
                <w:szCs w:val="24"/>
              </w:rPr>
              <w:t>Appendix A</w:t>
            </w:r>
          </w:p>
        </w:tc>
        <w:tc>
          <w:tcPr>
            <w:tcW w:w="6327" w:type="dxa"/>
          </w:tcPr>
          <w:p w14:paraId="547F4BAD" w14:textId="50953F02" w:rsidR="5EE2788E" w:rsidRPr="008F1037" w:rsidRDefault="5EE2788E" w:rsidP="007432E9">
            <w:pPr>
              <w:numPr>
                <w:ilvl w:val="0"/>
                <w:numId w:val="23"/>
              </w:numPr>
              <w:ind w:left="312" w:hanging="284"/>
              <w:rPr>
                <w:rFonts w:cs="Arial"/>
                <w:sz w:val="24"/>
                <w:szCs w:val="24"/>
                <w:lang w:eastAsia="en-GB"/>
              </w:rPr>
            </w:pPr>
            <w:r w:rsidRPr="008F1037">
              <w:rPr>
                <w:rFonts w:cs="Arial"/>
                <w:sz w:val="24"/>
                <w:szCs w:val="24"/>
                <w:lang w:eastAsia="en-GB"/>
              </w:rPr>
              <w:t xml:space="preserve">Added </w:t>
            </w:r>
            <w:r w:rsidR="00A71FD8" w:rsidRPr="008F1037">
              <w:rPr>
                <w:rFonts w:cs="Arial"/>
                <w:b/>
                <w:bCs/>
                <w:sz w:val="24"/>
                <w:szCs w:val="24"/>
                <w:lang w:eastAsia="en-GB"/>
              </w:rPr>
              <w:t>A</w:t>
            </w:r>
            <w:r w:rsidRPr="008F1037">
              <w:rPr>
                <w:rFonts w:cs="Arial"/>
                <w:b/>
                <w:bCs/>
                <w:sz w:val="24"/>
                <w:szCs w:val="24"/>
                <w:lang w:eastAsia="en-GB"/>
              </w:rPr>
              <w:t>ppendix A</w:t>
            </w:r>
            <w:r w:rsidRPr="008F1037">
              <w:rPr>
                <w:rFonts w:cs="Arial"/>
                <w:sz w:val="24"/>
                <w:szCs w:val="24"/>
                <w:lang w:eastAsia="en-GB"/>
              </w:rPr>
              <w:t xml:space="preserve"> </w:t>
            </w:r>
            <w:r w:rsidR="005C11CD" w:rsidRPr="008F1037">
              <w:rPr>
                <w:rFonts w:cs="Arial"/>
                <w:sz w:val="24"/>
                <w:szCs w:val="24"/>
                <w:lang w:eastAsia="en-GB"/>
              </w:rPr>
              <w:t xml:space="preserve">- </w:t>
            </w:r>
            <w:r w:rsidRPr="008F1037">
              <w:rPr>
                <w:rFonts w:cs="Arial"/>
                <w:sz w:val="24"/>
                <w:szCs w:val="24"/>
                <w:lang w:eastAsia="en-GB"/>
              </w:rPr>
              <w:t>Individual assets risk assessment</w:t>
            </w:r>
          </w:p>
        </w:tc>
      </w:tr>
      <w:tr w:rsidR="00670FEE" w14:paraId="14B0A73F" w14:textId="77777777" w:rsidTr="25FE463D">
        <w:trPr>
          <w:trHeight w:val="300"/>
        </w:trPr>
        <w:tc>
          <w:tcPr>
            <w:tcW w:w="2689" w:type="dxa"/>
          </w:tcPr>
          <w:p w14:paraId="41C5CA10" w14:textId="0DB32C43" w:rsidR="00670FEE" w:rsidRPr="008F1037" w:rsidRDefault="00670FEE" w:rsidP="25FE463D">
            <w:pPr>
              <w:rPr>
                <w:rFonts w:eastAsia="Calibri" w:cs="Times New Roman"/>
                <w:sz w:val="24"/>
                <w:szCs w:val="24"/>
              </w:rPr>
            </w:pPr>
            <w:r w:rsidRPr="008F1037">
              <w:rPr>
                <w:rFonts w:eastAsia="Calibri" w:cs="Times New Roman"/>
                <w:sz w:val="24"/>
                <w:szCs w:val="24"/>
              </w:rPr>
              <w:t>Appendix A</w:t>
            </w:r>
          </w:p>
        </w:tc>
        <w:tc>
          <w:tcPr>
            <w:tcW w:w="6327" w:type="dxa"/>
          </w:tcPr>
          <w:p w14:paraId="5BE5A9D1" w14:textId="13891591" w:rsidR="00670FEE" w:rsidRPr="008F1037" w:rsidRDefault="00C428B2" w:rsidP="007432E9">
            <w:pPr>
              <w:numPr>
                <w:ilvl w:val="0"/>
                <w:numId w:val="23"/>
              </w:numPr>
              <w:ind w:left="312" w:hanging="284"/>
              <w:rPr>
                <w:rFonts w:cs="Arial"/>
                <w:sz w:val="24"/>
                <w:szCs w:val="24"/>
                <w:lang w:eastAsia="en-GB"/>
              </w:rPr>
            </w:pPr>
            <w:r w:rsidRPr="008F1037">
              <w:rPr>
                <w:rFonts w:cs="Arial"/>
                <w:sz w:val="24"/>
                <w:szCs w:val="24"/>
                <w:lang w:eastAsia="en-GB"/>
              </w:rPr>
              <w:t xml:space="preserve">Additional </w:t>
            </w:r>
            <w:r w:rsidR="00722A65" w:rsidRPr="008F1037">
              <w:rPr>
                <w:rFonts w:cs="Arial"/>
                <w:sz w:val="24"/>
                <w:szCs w:val="24"/>
                <w:lang w:eastAsia="en-GB"/>
              </w:rPr>
              <w:t xml:space="preserve">Data Sets </w:t>
            </w:r>
            <w:r w:rsidRPr="008F1037">
              <w:rPr>
                <w:rFonts w:cs="Arial"/>
                <w:sz w:val="24"/>
                <w:szCs w:val="24"/>
                <w:lang w:eastAsia="en-GB"/>
              </w:rPr>
              <w:t>added</w:t>
            </w:r>
          </w:p>
        </w:tc>
      </w:tr>
    </w:tbl>
    <w:p w14:paraId="5CFE72C7" w14:textId="77777777" w:rsidR="009541E8" w:rsidRDefault="009541E8" w:rsidP="00796F00">
      <w:pPr>
        <w:rPr>
          <w:rFonts w:cs="Arial"/>
        </w:rPr>
      </w:pPr>
    </w:p>
    <w:p w14:paraId="3C92D670" w14:textId="77777777" w:rsidR="009541E8" w:rsidRDefault="009541E8" w:rsidP="00796F00">
      <w:pPr>
        <w:rPr>
          <w:rFonts w:cs="Arial"/>
        </w:rPr>
      </w:pPr>
    </w:p>
    <w:tbl>
      <w:tblPr>
        <w:tblpPr w:leftFromText="180" w:rightFromText="180" w:vertAnchor="text" w:horzAnchor="margin" w:tblpXSpec="center" w:tblpY="-20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698"/>
      </w:tblGrid>
      <w:tr w:rsidR="00A13968" w:rsidRPr="000D5213" w14:paraId="493345B8" w14:textId="77777777" w:rsidTr="00BE1C3A">
        <w:tc>
          <w:tcPr>
            <w:tcW w:w="10206" w:type="dxa"/>
            <w:gridSpan w:val="2"/>
            <w:shd w:val="clear" w:color="auto" w:fill="7030A0"/>
          </w:tcPr>
          <w:p w14:paraId="05AC9741" w14:textId="77777777" w:rsidR="00A13968" w:rsidRPr="000D5213" w:rsidRDefault="00A13968" w:rsidP="00A13968">
            <w:pPr>
              <w:spacing w:before="120" w:after="0" w:line="360" w:lineRule="auto"/>
              <w:jc w:val="both"/>
              <w:rPr>
                <w:rFonts w:eastAsia="Times New Roman" w:cs="Arial"/>
                <w:b/>
                <w:color w:val="FFFFFF" w:themeColor="background1"/>
                <w:lang w:eastAsia="en-GB"/>
              </w:rPr>
            </w:pPr>
            <w:bookmarkStart w:id="4" w:name="_Toc527037253"/>
            <w:r w:rsidRPr="000D5213">
              <w:rPr>
                <w:rFonts w:eastAsia="Times New Roman" w:cs="Arial"/>
                <w:b/>
                <w:color w:val="FFFFFF" w:themeColor="background1"/>
                <w:lang w:eastAsia="en-GB"/>
              </w:rPr>
              <w:lastRenderedPageBreak/>
              <w:t>Information Reader Box</w:t>
            </w:r>
            <w:bookmarkEnd w:id="4"/>
          </w:p>
        </w:tc>
      </w:tr>
      <w:tr w:rsidR="00A13968" w:rsidRPr="000D5213" w14:paraId="0A3E0ED1" w14:textId="77777777" w:rsidTr="00BE1C3A">
        <w:tc>
          <w:tcPr>
            <w:tcW w:w="3508" w:type="dxa"/>
          </w:tcPr>
          <w:p w14:paraId="4F068B05" w14:textId="77777777" w:rsidR="00A13968" w:rsidRPr="000D5213" w:rsidRDefault="00A13968" w:rsidP="00A13968">
            <w:pPr>
              <w:spacing w:before="120" w:after="0" w:line="360" w:lineRule="auto"/>
              <w:rPr>
                <w:rFonts w:eastAsia="Times New Roman" w:cs="Arial"/>
              </w:rPr>
            </w:pPr>
            <w:r w:rsidRPr="000D5213">
              <w:rPr>
                <w:rFonts w:eastAsia="Times New Roman" w:cs="Arial"/>
                <w:lang w:val="x-none"/>
              </w:rPr>
              <w:t>Document Purpose</w:t>
            </w:r>
            <w:r w:rsidRPr="000D5213">
              <w:rPr>
                <w:rFonts w:eastAsia="Times New Roman" w:cs="Arial"/>
              </w:rPr>
              <w:t>:</w:t>
            </w:r>
          </w:p>
        </w:tc>
        <w:tc>
          <w:tcPr>
            <w:tcW w:w="6698" w:type="dxa"/>
          </w:tcPr>
          <w:p w14:paraId="49101D3A" w14:textId="77777777" w:rsidR="00A13968" w:rsidRPr="000D5213" w:rsidRDefault="00A13968" w:rsidP="00CF3565">
            <w:pPr>
              <w:spacing w:before="120" w:after="0" w:line="360" w:lineRule="auto"/>
              <w:rPr>
                <w:rFonts w:eastAsia="Times New Roman" w:cs="Arial"/>
                <w:lang w:val="x-none"/>
              </w:rPr>
            </w:pPr>
            <w:r w:rsidRPr="000D5213">
              <w:rPr>
                <w:rFonts w:eastAsia="Times New Roman" w:cs="Arial"/>
              </w:rPr>
              <w:t xml:space="preserve">Ensure consistent </w:t>
            </w:r>
            <w:r w:rsidR="00CF3565" w:rsidRPr="000D5213">
              <w:rPr>
                <w:rFonts w:eastAsia="Times New Roman" w:cs="Arial"/>
              </w:rPr>
              <w:t>application of DPIA process in workstreams</w:t>
            </w:r>
          </w:p>
        </w:tc>
      </w:tr>
      <w:tr w:rsidR="00A13968" w:rsidRPr="000D5213" w14:paraId="65A7BA26" w14:textId="77777777" w:rsidTr="00BE1C3A">
        <w:tc>
          <w:tcPr>
            <w:tcW w:w="3508" w:type="dxa"/>
          </w:tcPr>
          <w:p w14:paraId="09CB2C1D" w14:textId="77777777" w:rsidR="00A13968" w:rsidRPr="000D5213" w:rsidRDefault="00A13968" w:rsidP="00A13968">
            <w:pPr>
              <w:spacing w:before="120" w:after="0" w:line="360" w:lineRule="auto"/>
              <w:rPr>
                <w:rFonts w:eastAsia="Times New Roman" w:cs="Arial"/>
              </w:rPr>
            </w:pPr>
            <w:r w:rsidRPr="000D5213">
              <w:rPr>
                <w:rFonts w:eastAsia="Times New Roman" w:cs="Arial"/>
                <w:lang w:val="x-none"/>
              </w:rPr>
              <w:t>Document Name</w:t>
            </w:r>
            <w:r w:rsidRPr="000D5213">
              <w:rPr>
                <w:rFonts w:eastAsia="Times New Roman" w:cs="Arial"/>
              </w:rPr>
              <w:t>:</w:t>
            </w:r>
          </w:p>
        </w:tc>
        <w:tc>
          <w:tcPr>
            <w:tcW w:w="6698" w:type="dxa"/>
          </w:tcPr>
          <w:p w14:paraId="52681340" w14:textId="77777777" w:rsidR="00A13968" w:rsidRPr="000D5213" w:rsidRDefault="00A13968" w:rsidP="00A13968">
            <w:pPr>
              <w:spacing w:before="120" w:after="0" w:line="360" w:lineRule="auto"/>
              <w:rPr>
                <w:rFonts w:eastAsia="Times New Roman" w:cs="Arial"/>
              </w:rPr>
            </w:pPr>
            <w:r w:rsidRPr="000D5213">
              <w:rPr>
                <w:rFonts w:eastAsia="Times New Roman" w:cs="Arial"/>
              </w:rPr>
              <w:t>Dat</w:t>
            </w:r>
            <w:r w:rsidR="00BA1E6D" w:rsidRPr="000D5213">
              <w:rPr>
                <w:rFonts w:eastAsia="Times New Roman" w:cs="Arial"/>
              </w:rPr>
              <w:t>a Protection Impact Assessment</w:t>
            </w:r>
          </w:p>
          <w:p w14:paraId="7DB7595C" w14:textId="77777777" w:rsidR="00DB2121" w:rsidRPr="000D5213" w:rsidRDefault="002F2069" w:rsidP="002F2069">
            <w:pPr>
              <w:spacing w:before="120" w:after="0" w:line="360" w:lineRule="auto"/>
              <w:rPr>
                <w:rFonts w:eastAsia="Times New Roman" w:cs="Arial"/>
              </w:rPr>
            </w:pPr>
            <w:r w:rsidRPr="000D5213">
              <w:rPr>
                <w:rFonts w:eastAsia="Times New Roman" w:cs="Arial"/>
              </w:rPr>
              <w:t>Combined Intelligence for Population Health Action (CIPHA)</w:t>
            </w:r>
            <w:r w:rsidR="001C4087" w:rsidRPr="000D5213">
              <w:rPr>
                <w:rFonts w:eastAsia="Times New Roman" w:cs="Arial"/>
              </w:rPr>
              <w:t>:</w:t>
            </w:r>
          </w:p>
          <w:p w14:paraId="7DEC19D3" w14:textId="77777777" w:rsidR="001C4087" w:rsidRPr="000D5213" w:rsidRDefault="001C4087" w:rsidP="002F2069">
            <w:pPr>
              <w:spacing w:before="120" w:after="0" w:line="360" w:lineRule="auto"/>
              <w:rPr>
                <w:rFonts w:eastAsia="Times New Roman" w:cs="Arial"/>
              </w:rPr>
            </w:pPr>
            <w:r w:rsidRPr="000D5213">
              <w:rPr>
                <w:rFonts w:eastAsia="Times New Roman" w:cs="Arial"/>
              </w:rPr>
              <w:t>Population Health</w:t>
            </w:r>
          </w:p>
        </w:tc>
      </w:tr>
      <w:tr w:rsidR="00A13968" w:rsidRPr="000D5213" w14:paraId="2047EA0B" w14:textId="77777777" w:rsidTr="00BE1C3A">
        <w:trPr>
          <w:trHeight w:val="1027"/>
        </w:trPr>
        <w:tc>
          <w:tcPr>
            <w:tcW w:w="3508" w:type="dxa"/>
          </w:tcPr>
          <w:p w14:paraId="6E9D1F71" w14:textId="7F2C26E0" w:rsidR="00A13968" w:rsidRPr="000D5213" w:rsidRDefault="00A13968" w:rsidP="00A13968">
            <w:pPr>
              <w:spacing w:before="120" w:after="0" w:line="360" w:lineRule="auto"/>
              <w:rPr>
                <w:rFonts w:eastAsia="Times New Roman" w:cs="Arial"/>
              </w:rPr>
            </w:pPr>
            <w:r w:rsidRPr="000D5213">
              <w:rPr>
                <w:rFonts w:eastAsia="Times New Roman" w:cs="Arial"/>
              </w:rPr>
              <w:t>Author:</w:t>
            </w:r>
          </w:p>
        </w:tc>
        <w:tc>
          <w:tcPr>
            <w:tcW w:w="6698" w:type="dxa"/>
          </w:tcPr>
          <w:p w14:paraId="3893FC6E" w14:textId="5BDC63D9" w:rsidR="00A13968" w:rsidRPr="000D5213" w:rsidRDefault="001C4087" w:rsidP="0038381F">
            <w:pPr>
              <w:spacing w:before="120" w:after="0" w:line="360" w:lineRule="auto"/>
              <w:rPr>
                <w:rFonts w:eastAsia="Times New Roman" w:cs="Arial"/>
              </w:rPr>
            </w:pPr>
            <w:r w:rsidRPr="000D5213">
              <w:rPr>
                <w:rFonts w:eastAsia="Times New Roman" w:cs="Arial"/>
              </w:rPr>
              <w:t>Suzanne Crutchley</w:t>
            </w:r>
          </w:p>
        </w:tc>
      </w:tr>
      <w:tr w:rsidR="00A13968" w:rsidRPr="000D5213" w14:paraId="42BE42E9" w14:textId="77777777" w:rsidTr="00BE1C3A">
        <w:tc>
          <w:tcPr>
            <w:tcW w:w="3508" w:type="dxa"/>
          </w:tcPr>
          <w:p w14:paraId="01EA78EC" w14:textId="77777777" w:rsidR="00A13968" w:rsidRPr="000D5213" w:rsidRDefault="00A13968" w:rsidP="00A13968">
            <w:pPr>
              <w:spacing w:before="120" w:after="0" w:line="360" w:lineRule="auto"/>
              <w:rPr>
                <w:rFonts w:eastAsia="Times New Roman" w:cs="Arial"/>
              </w:rPr>
            </w:pPr>
            <w:r w:rsidRPr="000D5213">
              <w:rPr>
                <w:rFonts w:eastAsia="Times New Roman" w:cs="Arial"/>
              </w:rPr>
              <w:t>Document Origin:</w:t>
            </w:r>
          </w:p>
        </w:tc>
        <w:tc>
          <w:tcPr>
            <w:tcW w:w="6698" w:type="dxa"/>
          </w:tcPr>
          <w:p w14:paraId="1B2DAFCE" w14:textId="2617BF33" w:rsidR="00A13968" w:rsidRPr="00001D8E" w:rsidRDefault="00A13968" w:rsidP="00A13968">
            <w:pPr>
              <w:spacing w:after="0" w:line="360" w:lineRule="auto"/>
              <w:rPr>
                <w:rFonts w:eastAsia="Times New Roman" w:cs="Arial"/>
                <w:bCs/>
              </w:rPr>
            </w:pPr>
            <w:r w:rsidRPr="00001D8E">
              <w:rPr>
                <w:rFonts w:eastAsia="Times New Roman" w:cs="Arial"/>
                <w:bCs/>
              </w:rPr>
              <w:t xml:space="preserve">NECS Standard Operating Procedure - </w:t>
            </w:r>
            <w:r w:rsidRPr="00001D8E">
              <w:rPr>
                <w:rFonts w:eastAsia="Times New Roman" w:cs="Arial"/>
                <w:lang w:val="en-US"/>
              </w:rPr>
              <w:t>Information Governance:</w:t>
            </w:r>
            <w:r w:rsidR="006641C0">
              <w:rPr>
                <w:rFonts w:eastAsia="Times New Roman" w:cs="Arial"/>
                <w:lang w:val="en-US"/>
              </w:rPr>
              <w:t xml:space="preserve"> </w:t>
            </w:r>
            <w:r w:rsidRPr="00001D8E">
              <w:rPr>
                <w:rFonts w:eastAsia="Times New Roman" w:cs="Arial"/>
                <w:i/>
                <w:iCs/>
              </w:rPr>
              <w:t>Data Protection Impact Assessments</w:t>
            </w:r>
            <w:r w:rsidRPr="00001D8E">
              <w:rPr>
                <w:rFonts w:eastAsia="Times New Roman" w:cs="Arial"/>
                <w:bCs/>
              </w:rPr>
              <w:t xml:space="preserve"> </w:t>
            </w:r>
            <w:r w:rsidRPr="00001D8E">
              <w:rPr>
                <w:rFonts w:eastAsia="Times New Roman" w:cs="Arial"/>
              </w:rPr>
              <w:t>(Privacy by Design) (2018)</w:t>
            </w:r>
          </w:p>
        </w:tc>
      </w:tr>
      <w:tr w:rsidR="00796F00" w:rsidRPr="000D5213" w14:paraId="072B32B1" w14:textId="77777777" w:rsidTr="00BE1C3A">
        <w:tc>
          <w:tcPr>
            <w:tcW w:w="3508" w:type="dxa"/>
          </w:tcPr>
          <w:p w14:paraId="1819C3A8" w14:textId="77777777" w:rsidR="00796F00" w:rsidRPr="000D5213" w:rsidRDefault="00796F00" w:rsidP="00796F00">
            <w:pPr>
              <w:spacing w:before="120" w:after="0" w:line="360" w:lineRule="auto"/>
              <w:rPr>
                <w:rFonts w:eastAsia="Times New Roman" w:cs="Arial"/>
              </w:rPr>
            </w:pPr>
            <w:r w:rsidRPr="000D5213">
              <w:rPr>
                <w:rFonts w:eastAsia="Times New Roman" w:cs="Arial"/>
                <w:lang w:val="x-none"/>
              </w:rPr>
              <w:t>Target Audience</w:t>
            </w:r>
            <w:r w:rsidRPr="000D5213">
              <w:rPr>
                <w:rFonts w:eastAsia="Times New Roman" w:cs="Arial"/>
              </w:rPr>
              <w:t>:</w:t>
            </w:r>
          </w:p>
        </w:tc>
        <w:tc>
          <w:tcPr>
            <w:tcW w:w="6698" w:type="dxa"/>
          </w:tcPr>
          <w:p w14:paraId="2F73C3CC" w14:textId="09EDF82C" w:rsidR="00796F00" w:rsidRPr="00001D8E" w:rsidRDefault="00796F00" w:rsidP="00796F00">
            <w:pPr>
              <w:spacing w:before="120" w:after="0" w:line="360" w:lineRule="auto"/>
              <w:rPr>
                <w:rFonts w:eastAsia="Times New Roman" w:cs="Arial"/>
              </w:rPr>
            </w:pPr>
            <w:r w:rsidRPr="00001D8E">
              <w:rPr>
                <w:rFonts w:eastAsia="Times New Roman" w:cs="Arial"/>
              </w:rPr>
              <w:t>All Cheshire and Merseyside Health and Care providers and commissioners as described in the Tier Two CIPHA Data Sharing Agreement</w:t>
            </w:r>
            <w:r w:rsidR="0038381F" w:rsidRPr="00001D8E">
              <w:rPr>
                <w:rFonts w:eastAsia="Times New Roman" w:cs="Arial"/>
              </w:rPr>
              <w:t xml:space="preserve"> for Population Health</w:t>
            </w:r>
          </w:p>
        </w:tc>
      </w:tr>
      <w:tr w:rsidR="00796F00" w:rsidRPr="000D5213" w14:paraId="0CEC6659" w14:textId="77777777" w:rsidTr="00BE1C3A">
        <w:tc>
          <w:tcPr>
            <w:tcW w:w="3508" w:type="dxa"/>
          </w:tcPr>
          <w:p w14:paraId="1F447204" w14:textId="77777777" w:rsidR="00796F00" w:rsidRPr="000D5213" w:rsidRDefault="00796F00" w:rsidP="00796F00">
            <w:pPr>
              <w:spacing w:before="120" w:after="0" w:line="360" w:lineRule="auto"/>
              <w:rPr>
                <w:rFonts w:eastAsia="Times New Roman" w:cs="Arial"/>
                <w:lang w:val="x-none"/>
              </w:rPr>
            </w:pPr>
            <w:r w:rsidRPr="000D5213">
              <w:rPr>
                <w:rFonts w:eastAsia="Times New Roman" w:cs="Arial"/>
                <w:lang w:val="x-none"/>
              </w:rPr>
              <w:t>Description</w:t>
            </w:r>
          </w:p>
        </w:tc>
        <w:tc>
          <w:tcPr>
            <w:tcW w:w="6698" w:type="dxa"/>
          </w:tcPr>
          <w:p w14:paraId="1FD6C265" w14:textId="28943C25" w:rsidR="00796F00" w:rsidRPr="00001D8E" w:rsidRDefault="00796F00" w:rsidP="00796F00">
            <w:pPr>
              <w:spacing w:before="120" w:after="0" w:line="360" w:lineRule="auto"/>
              <w:rPr>
                <w:rFonts w:eastAsia="Times New Roman" w:cs="Arial"/>
                <w:lang w:val="x-none"/>
              </w:rPr>
            </w:pPr>
            <w:r w:rsidRPr="00001D8E">
              <w:rPr>
                <w:rFonts w:eastAsia="Times New Roman" w:cs="Arial"/>
              </w:rPr>
              <w:t xml:space="preserve">CIPHA Data Protection Impact Assessment for </w:t>
            </w:r>
            <w:r w:rsidR="00F94C9D" w:rsidRPr="00001D8E">
              <w:rPr>
                <w:rFonts w:eastAsia="Times New Roman" w:cs="Arial"/>
              </w:rPr>
              <w:t>Population Health</w:t>
            </w:r>
          </w:p>
        </w:tc>
      </w:tr>
      <w:tr w:rsidR="00796F00" w:rsidRPr="000D5213" w14:paraId="1D1A2076" w14:textId="77777777" w:rsidTr="00BE1C3A">
        <w:tc>
          <w:tcPr>
            <w:tcW w:w="3508" w:type="dxa"/>
          </w:tcPr>
          <w:p w14:paraId="641F2D03" w14:textId="77777777" w:rsidR="00796F00" w:rsidRPr="000D5213" w:rsidRDefault="00796F00" w:rsidP="00796F00">
            <w:pPr>
              <w:spacing w:before="120" w:after="0" w:line="360" w:lineRule="auto"/>
              <w:rPr>
                <w:rFonts w:eastAsia="Times New Roman" w:cs="Arial"/>
              </w:rPr>
            </w:pPr>
            <w:r w:rsidRPr="000D5213">
              <w:rPr>
                <w:rFonts w:eastAsia="Times New Roman" w:cs="Arial"/>
              </w:rPr>
              <w:t>Cross Reference:</w:t>
            </w:r>
          </w:p>
        </w:tc>
        <w:tc>
          <w:tcPr>
            <w:tcW w:w="6698" w:type="dxa"/>
          </w:tcPr>
          <w:p w14:paraId="1B0EAD46" w14:textId="40D66299" w:rsidR="00796F00" w:rsidRPr="00001D8E" w:rsidRDefault="00796F00" w:rsidP="00796F00">
            <w:pPr>
              <w:spacing w:before="120" w:after="0" w:line="360" w:lineRule="auto"/>
              <w:rPr>
                <w:rFonts w:eastAsia="Times New Roman" w:cs="Arial"/>
              </w:rPr>
            </w:pPr>
            <w:r w:rsidRPr="00001D8E">
              <w:rPr>
                <w:rFonts w:eastAsia="Times New Roman" w:cs="Arial"/>
              </w:rPr>
              <w:t>DPIAs are applicable to Tier Zero, Tier One and Tier Two (CIPHA: Population Health)</w:t>
            </w:r>
          </w:p>
        </w:tc>
      </w:tr>
      <w:tr w:rsidR="00796F00" w:rsidRPr="000D5213" w14:paraId="2A5EFA2A" w14:textId="77777777" w:rsidTr="00BE1C3A">
        <w:tc>
          <w:tcPr>
            <w:tcW w:w="3508" w:type="dxa"/>
          </w:tcPr>
          <w:p w14:paraId="0E5C1408" w14:textId="77777777" w:rsidR="00796F00" w:rsidRPr="000D5213" w:rsidRDefault="00796F00" w:rsidP="00796F00">
            <w:pPr>
              <w:spacing w:before="120" w:after="0" w:line="360" w:lineRule="auto"/>
              <w:rPr>
                <w:rFonts w:eastAsia="Times New Roman" w:cs="Arial"/>
              </w:rPr>
            </w:pPr>
            <w:r w:rsidRPr="000D5213">
              <w:rPr>
                <w:rFonts w:eastAsia="Times New Roman" w:cs="Arial"/>
              </w:rPr>
              <w:t>Superseded Document:</w:t>
            </w:r>
          </w:p>
        </w:tc>
        <w:tc>
          <w:tcPr>
            <w:tcW w:w="6698" w:type="dxa"/>
          </w:tcPr>
          <w:p w14:paraId="7D791D1E" w14:textId="0956657D" w:rsidR="00796F00" w:rsidRPr="00001D8E" w:rsidRDefault="00796F00" w:rsidP="00796F00">
            <w:pPr>
              <w:spacing w:before="120" w:after="0" w:line="360" w:lineRule="auto"/>
              <w:rPr>
                <w:rFonts w:eastAsia="Times New Roman" w:cs="Arial"/>
              </w:rPr>
            </w:pPr>
            <w:r w:rsidRPr="00001D8E">
              <w:rPr>
                <w:rFonts w:eastAsia="Times New Roman" w:cs="Arial"/>
              </w:rPr>
              <w:t>Original DPIA issued with the</w:t>
            </w:r>
            <w:r w:rsidRPr="00001D8E">
              <w:rPr>
                <w:rFonts w:cs="Arial"/>
              </w:rPr>
              <w:t xml:space="preserve"> </w:t>
            </w:r>
            <w:bookmarkStart w:id="5" w:name="_Hlk98172146"/>
            <w:r w:rsidRPr="00001D8E">
              <w:rPr>
                <w:rFonts w:eastAsia="Times New Roman" w:cs="Arial"/>
              </w:rPr>
              <w:t>CIPHA Tier Two Data Sharing Agreement for</w:t>
            </w:r>
            <w:r w:rsidRPr="00001D8E">
              <w:rPr>
                <w:rFonts w:cs="Arial"/>
              </w:rPr>
              <w:t xml:space="preserve"> </w:t>
            </w:r>
            <w:r w:rsidRPr="00001D8E">
              <w:rPr>
                <w:rFonts w:eastAsia="Times New Roman" w:cs="Arial"/>
              </w:rPr>
              <w:t>Population Health</w:t>
            </w:r>
            <w:bookmarkEnd w:id="5"/>
          </w:p>
        </w:tc>
      </w:tr>
      <w:tr w:rsidR="00796F00" w:rsidRPr="000D5213" w14:paraId="569ED848" w14:textId="77777777" w:rsidTr="00BE1C3A">
        <w:tc>
          <w:tcPr>
            <w:tcW w:w="3508" w:type="dxa"/>
          </w:tcPr>
          <w:p w14:paraId="18AFF740" w14:textId="77777777" w:rsidR="00796F00" w:rsidRPr="000D5213" w:rsidRDefault="00796F00" w:rsidP="00796F00">
            <w:pPr>
              <w:spacing w:before="120" w:after="0" w:line="360" w:lineRule="auto"/>
              <w:rPr>
                <w:rFonts w:eastAsia="Times New Roman" w:cs="Arial"/>
              </w:rPr>
            </w:pPr>
            <w:r w:rsidRPr="000D5213">
              <w:rPr>
                <w:rFonts w:eastAsia="Times New Roman" w:cs="Arial"/>
                <w:lang w:val="x-none"/>
              </w:rPr>
              <w:t>Action Required</w:t>
            </w:r>
            <w:r w:rsidRPr="000D5213">
              <w:rPr>
                <w:rFonts w:eastAsia="Times New Roman" w:cs="Arial"/>
              </w:rPr>
              <w:t>:</w:t>
            </w:r>
          </w:p>
        </w:tc>
        <w:tc>
          <w:tcPr>
            <w:tcW w:w="6698" w:type="dxa"/>
          </w:tcPr>
          <w:p w14:paraId="31AD0B7F" w14:textId="77777777" w:rsidR="00796F00" w:rsidRPr="000D5213" w:rsidRDefault="00796F00" w:rsidP="00796F00">
            <w:pPr>
              <w:spacing w:before="120" w:after="0" w:line="360" w:lineRule="auto"/>
              <w:rPr>
                <w:rFonts w:eastAsia="Times New Roman" w:cs="Arial"/>
              </w:rPr>
            </w:pPr>
            <w:r w:rsidRPr="000D5213">
              <w:rPr>
                <w:rFonts w:eastAsia="Times New Roman" w:cs="Arial"/>
              </w:rPr>
              <w:t>To note as appropriate for your organisation</w:t>
            </w:r>
          </w:p>
        </w:tc>
      </w:tr>
      <w:tr w:rsidR="00796F00" w:rsidRPr="000D5213" w14:paraId="0C9D0EBF" w14:textId="77777777" w:rsidTr="00BE1C3A">
        <w:tc>
          <w:tcPr>
            <w:tcW w:w="3508" w:type="dxa"/>
          </w:tcPr>
          <w:p w14:paraId="26DC377F" w14:textId="77777777" w:rsidR="00796F00" w:rsidRPr="000D5213" w:rsidRDefault="00796F00" w:rsidP="00796F00">
            <w:pPr>
              <w:spacing w:before="120" w:after="0" w:line="360" w:lineRule="auto"/>
              <w:rPr>
                <w:rFonts w:eastAsia="Times New Roman" w:cs="Arial"/>
              </w:rPr>
            </w:pPr>
            <w:r w:rsidRPr="000D5213">
              <w:rPr>
                <w:rFonts w:eastAsia="Times New Roman" w:cs="Arial"/>
              </w:rPr>
              <w:t>Contact Details</w:t>
            </w:r>
          </w:p>
          <w:p w14:paraId="6949C7D8" w14:textId="77777777" w:rsidR="00796F00" w:rsidRPr="000D5213" w:rsidRDefault="00796F00" w:rsidP="00796F00">
            <w:pPr>
              <w:spacing w:after="0" w:line="360" w:lineRule="auto"/>
              <w:rPr>
                <w:rFonts w:eastAsia="Times New Roman" w:cs="Arial"/>
                <w:lang w:val="x-none"/>
              </w:rPr>
            </w:pPr>
            <w:r w:rsidRPr="000D5213">
              <w:rPr>
                <w:rFonts w:eastAsia="Times New Roman" w:cs="Arial"/>
              </w:rPr>
              <w:t>(for further information and feedback)</w:t>
            </w:r>
          </w:p>
        </w:tc>
        <w:tc>
          <w:tcPr>
            <w:tcW w:w="6698" w:type="dxa"/>
          </w:tcPr>
          <w:p w14:paraId="270FD560" w14:textId="77777777" w:rsidR="0043698C" w:rsidRPr="00316706" w:rsidRDefault="00856ADF" w:rsidP="0043698C">
            <w:pPr>
              <w:spacing w:after="0" w:line="360" w:lineRule="auto"/>
              <w:rPr>
                <w:rFonts w:eastAsia="Times New Roman" w:cs="Arial"/>
              </w:rPr>
            </w:pPr>
            <w:r w:rsidRPr="00316706">
              <w:rPr>
                <w:rFonts w:eastAsia="Times New Roman" w:cs="Arial"/>
              </w:rPr>
              <w:t>DiA</w:t>
            </w:r>
            <w:r w:rsidR="00112609" w:rsidRPr="00316706">
              <w:rPr>
                <w:rFonts w:eastAsia="Times New Roman" w:cs="Arial"/>
              </w:rPr>
              <w:t xml:space="preserve"> Team: </w:t>
            </w:r>
            <w:hyperlink r:id="rId10" w:history="1">
              <w:r w:rsidR="0043698C" w:rsidRPr="00316706">
                <w:rPr>
                  <w:rStyle w:val="Hyperlink"/>
                  <w:rFonts w:eastAsia="Times New Roman" w:cs="Arial"/>
                </w:rPr>
                <w:t>dataintoaction@cheshireandmerseyside.nhs.uk</w:t>
              </w:r>
            </w:hyperlink>
          </w:p>
          <w:p w14:paraId="11D4AD6F" w14:textId="5171362E" w:rsidR="00112609" w:rsidRPr="00F8029E" w:rsidRDefault="00112609" w:rsidP="00112609">
            <w:pPr>
              <w:rPr>
                <w:rFonts w:cs="Arial"/>
              </w:rPr>
            </w:pPr>
            <w:r w:rsidRPr="00316706">
              <w:rPr>
                <w:rFonts w:eastAsia="Calibri" w:cs="Arial"/>
              </w:rPr>
              <w:t>IG Team:</w:t>
            </w:r>
            <w:r w:rsidRPr="00F8029E">
              <w:rPr>
                <w:rFonts w:eastAsia="Calibri" w:cs="Arial"/>
              </w:rPr>
              <w:t xml:space="preserve"> </w:t>
            </w:r>
            <w:hyperlink r:id="rId11" w:history="1">
              <w:r w:rsidRPr="00F8029E">
                <w:rPr>
                  <w:rStyle w:val="Hyperlink"/>
                  <w:rFonts w:cs="Arial"/>
                </w:rPr>
                <w:t>infogov.cmicb@miaa.nhs.uk</w:t>
              </w:r>
            </w:hyperlink>
          </w:p>
          <w:p w14:paraId="513F834D" w14:textId="01A473CE" w:rsidR="0043698C" w:rsidRPr="000D5213" w:rsidRDefault="0043698C" w:rsidP="0043698C">
            <w:pPr>
              <w:spacing w:after="0" w:line="360" w:lineRule="auto"/>
              <w:rPr>
                <w:rFonts w:eastAsia="Times New Roman" w:cs="Arial"/>
              </w:rPr>
            </w:pPr>
          </w:p>
        </w:tc>
      </w:tr>
      <w:tr w:rsidR="00796F00" w:rsidRPr="000D5213" w14:paraId="689B111A" w14:textId="77777777" w:rsidTr="00BE1C3A">
        <w:tc>
          <w:tcPr>
            <w:tcW w:w="10206" w:type="dxa"/>
            <w:gridSpan w:val="2"/>
            <w:shd w:val="clear" w:color="auto" w:fill="7030A0"/>
          </w:tcPr>
          <w:p w14:paraId="004B6CD6" w14:textId="77777777" w:rsidR="00796F00" w:rsidRPr="000D5213" w:rsidRDefault="00796F00" w:rsidP="00796F00">
            <w:pPr>
              <w:spacing w:before="120" w:after="0" w:line="360" w:lineRule="auto"/>
              <w:jc w:val="both"/>
              <w:rPr>
                <w:rFonts w:eastAsia="Times New Roman" w:cs="Arial"/>
                <w:b/>
                <w:color w:val="FFFFFF" w:themeColor="background1"/>
                <w:lang w:eastAsia="en-GB"/>
              </w:rPr>
            </w:pPr>
            <w:bookmarkStart w:id="6" w:name="_Toc527037254"/>
            <w:r w:rsidRPr="000D5213">
              <w:rPr>
                <w:rFonts w:eastAsia="Times New Roman" w:cs="Arial"/>
                <w:b/>
                <w:color w:val="FFFFFF" w:themeColor="background1"/>
                <w:lang w:eastAsia="en-GB"/>
              </w:rPr>
              <w:t>Document Status</w:t>
            </w:r>
            <w:bookmarkEnd w:id="6"/>
          </w:p>
        </w:tc>
      </w:tr>
      <w:tr w:rsidR="00796F00" w:rsidRPr="000D5213" w14:paraId="3A86990D" w14:textId="77777777" w:rsidTr="00BE1C3A">
        <w:tc>
          <w:tcPr>
            <w:tcW w:w="10206" w:type="dxa"/>
            <w:gridSpan w:val="2"/>
          </w:tcPr>
          <w:p w14:paraId="1FEBF79A" w14:textId="1015E416" w:rsidR="00796F00" w:rsidRPr="000D5213" w:rsidRDefault="00796F00" w:rsidP="00796F00">
            <w:pPr>
              <w:spacing w:after="0" w:line="360" w:lineRule="auto"/>
              <w:rPr>
                <w:rFonts w:eastAsia="Times New Roman" w:cs="Arial"/>
              </w:rPr>
            </w:pPr>
            <w:r w:rsidRPr="000D5213">
              <w:rPr>
                <w:rFonts w:eastAsia="Times New Roman" w:cs="Arial"/>
                <w:lang w:val="x-none"/>
              </w:rPr>
              <w:t>This is a controlled document</w:t>
            </w:r>
            <w:r w:rsidRPr="000D5213">
              <w:rPr>
                <w:rFonts w:eastAsia="Times New Roman" w:cs="Arial"/>
              </w:rPr>
              <w:t xml:space="preserve">, managed </w:t>
            </w:r>
            <w:r w:rsidRPr="00001D8E">
              <w:rPr>
                <w:rFonts w:eastAsia="Times New Roman" w:cs="Arial"/>
              </w:rPr>
              <w:t>by the CIPHA Programme Office</w:t>
            </w:r>
            <w:r w:rsidRPr="000D5213">
              <w:rPr>
                <w:rFonts w:eastAsia="Times New Roman" w:cs="Arial"/>
              </w:rPr>
              <w:t xml:space="preserve">.  </w:t>
            </w:r>
            <w:r w:rsidRPr="000D5213">
              <w:rPr>
                <w:rFonts w:eastAsia="Times New Roman" w:cs="Arial"/>
                <w:lang w:val="x-none"/>
              </w:rPr>
              <w:t xml:space="preserve">Whilst this document may be printed, this document should not be saved onto local or </w:t>
            </w:r>
            <w:r w:rsidRPr="000D5213">
              <w:rPr>
                <w:rFonts w:eastAsia="Times New Roman" w:cs="Arial"/>
              </w:rPr>
              <w:t xml:space="preserve">other </w:t>
            </w:r>
            <w:r w:rsidRPr="000D5213">
              <w:rPr>
                <w:rFonts w:eastAsia="Times New Roman" w:cs="Arial"/>
                <w:lang w:val="x-none"/>
              </w:rPr>
              <w:t>network drives.</w:t>
            </w:r>
          </w:p>
        </w:tc>
      </w:tr>
    </w:tbl>
    <w:p w14:paraId="58AA53D9" w14:textId="77777777" w:rsidR="00D435F1" w:rsidRDefault="00D435F1" w:rsidP="00D435F1">
      <w:pPr>
        <w:rPr>
          <w:rFonts w:cs="Arial"/>
        </w:rPr>
      </w:pPr>
    </w:p>
    <w:p w14:paraId="22337ED8" w14:textId="77777777" w:rsidR="00DF2DEF" w:rsidRDefault="00DF2DEF">
      <w:pPr>
        <w:rPr>
          <w:rFonts w:eastAsia="Times New Roman" w:cs="Arial"/>
          <w:b/>
          <w:color w:val="7030A0"/>
          <w:sz w:val="28"/>
          <w:szCs w:val="28"/>
          <w:u w:val="single"/>
        </w:rPr>
      </w:pPr>
      <w:r>
        <w:rPr>
          <w:u w:val="single"/>
        </w:rPr>
        <w:br w:type="page"/>
      </w:r>
    </w:p>
    <w:p w14:paraId="2C95E476" w14:textId="6F26D656" w:rsidR="00AB3911" w:rsidRPr="000D5213" w:rsidRDefault="002842D5" w:rsidP="004C207D">
      <w:pPr>
        <w:pStyle w:val="Heading1"/>
        <w:rPr>
          <w:sz w:val="22"/>
          <w:szCs w:val="22"/>
        </w:rPr>
      </w:pPr>
      <w:bookmarkStart w:id="7" w:name="_Toc223605136"/>
      <w:r w:rsidRPr="000D5213">
        <w:rPr>
          <w:sz w:val="22"/>
          <w:szCs w:val="22"/>
        </w:rPr>
        <w:lastRenderedPageBreak/>
        <w:t>Introduction</w:t>
      </w:r>
      <w:bookmarkEnd w:id="7"/>
    </w:p>
    <w:p w14:paraId="3F65D79F" w14:textId="1B755CB8" w:rsidR="00602794" w:rsidRDefault="00CF3565" w:rsidP="006641C0">
      <w:pPr>
        <w:spacing w:before="120" w:after="120"/>
        <w:rPr>
          <w:rFonts w:eastAsia="Times New Roman" w:cs="Arial"/>
          <w:lang w:eastAsia="en-GB"/>
        </w:rPr>
      </w:pPr>
      <w:r w:rsidRPr="000D5213">
        <w:rPr>
          <w:rFonts w:eastAsia="Times New Roman" w:cs="Arial"/>
          <w:lang w:eastAsia="en-GB"/>
        </w:rPr>
        <w:t>For Cheshire and Merseyside</w:t>
      </w:r>
      <w:r w:rsidRPr="000D5213">
        <w:rPr>
          <w:rFonts w:cs="Arial"/>
        </w:rPr>
        <w:t xml:space="preserve"> </w:t>
      </w:r>
      <w:r w:rsidR="00337541" w:rsidRPr="000D5213">
        <w:rPr>
          <w:rFonts w:eastAsia="Times New Roman" w:cs="Arial"/>
          <w:lang w:eastAsia="en-GB"/>
        </w:rPr>
        <w:t xml:space="preserve">the </w:t>
      </w:r>
      <w:r w:rsidR="00AE3123" w:rsidRPr="000D5213">
        <w:rPr>
          <w:rFonts w:eastAsia="Times New Roman" w:cs="Arial"/>
          <w:lang w:eastAsia="en-GB"/>
        </w:rPr>
        <w:t>Combined Intelligence for Population Health Action (CIPHA)</w:t>
      </w:r>
      <w:r w:rsidR="007A4B61" w:rsidRPr="000D5213">
        <w:rPr>
          <w:rFonts w:eastAsia="Times New Roman" w:cs="Arial"/>
          <w:lang w:eastAsia="en-GB"/>
        </w:rPr>
        <w:t xml:space="preserve">, will connect and support the integration of </w:t>
      </w:r>
      <w:r w:rsidR="00BF3AF7" w:rsidRPr="000D5213">
        <w:rPr>
          <w:rFonts w:eastAsia="Times New Roman" w:cs="Arial"/>
          <w:lang w:eastAsia="en-GB"/>
        </w:rPr>
        <w:t xml:space="preserve">data from </w:t>
      </w:r>
      <w:r w:rsidR="001A2BC2" w:rsidRPr="000D5213">
        <w:rPr>
          <w:rFonts w:eastAsia="Times New Roman" w:cs="Arial"/>
          <w:lang w:eastAsia="en-GB"/>
        </w:rPr>
        <w:t xml:space="preserve">Cheshire and Merseyside </w:t>
      </w:r>
      <w:r w:rsidR="007A4B61" w:rsidRPr="000D5213">
        <w:rPr>
          <w:rFonts w:eastAsia="Times New Roman" w:cs="Arial"/>
          <w:lang w:eastAsia="en-GB"/>
        </w:rPr>
        <w:t>hea</w:t>
      </w:r>
      <w:r w:rsidR="00B06188" w:rsidRPr="000D5213">
        <w:rPr>
          <w:rFonts w:eastAsia="Times New Roman" w:cs="Arial"/>
          <w:lang w:eastAsia="en-GB"/>
        </w:rPr>
        <w:t xml:space="preserve">lth and care </w:t>
      </w:r>
      <w:r w:rsidR="00B06188" w:rsidRPr="006F4891">
        <w:rPr>
          <w:rFonts w:eastAsia="Times New Roman" w:cs="Arial"/>
          <w:lang w:eastAsia="en-GB"/>
        </w:rPr>
        <w:t>organisations</w:t>
      </w:r>
      <w:r w:rsidR="000B2BE2" w:rsidRPr="006F4891">
        <w:rPr>
          <w:rFonts w:eastAsia="Times New Roman" w:cs="Arial"/>
          <w:lang w:eastAsia="en-GB"/>
        </w:rPr>
        <w:t xml:space="preserve"> and data that flows into NHS Digital </w:t>
      </w:r>
      <w:bookmarkStart w:id="8" w:name="_Hlk154738919"/>
      <w:r w:rsidR="000B2BE2" w:rsidRPr="006F4891">
        <w:rPr>
          <w:rFonts w:eastAsia="Times New Roman" w:cs="Arial"/>
          <w:lang w:eastAsia="en-GB"/>
        </w:rPr>
        <w:t xml:space="preserve">for the purposes of population health and population health management. </w:t>
      </w:r>
      <w:bookmarkEnd w:id="8"/>
      <w:r w:rsidR="00B06188" w:rsidRPr="006F4891">
        <w:rPr>
          <w:rFonts w:eastAsia="Times New Roman" w:cs="Arial"/>
          <w:lang w:eastAsia="en-GB"/>
        </w:rPr>
        <w:t>This</w:t>
      </w:r>
      <w:r w:rsidR="007A4B61" w:rsidRPr="006F4891">
        <w:rPr>
          <w:rFonts w:eastAsia="Times New Roman" w:cs="Arial"/>
          <w:lang w:eastAsia="en-GB"/>
        </w:rPr>
        <w:t xml:space="preserve"> will ensure that information is available to the right people, in the right place, at the right time</w:t>
      </w:r>
      <w:r w:rsidR="007A4B61" w:rsidRPr="000D5213">
        <w:rPr>
          <w:rFonts w:eastAsia="Times New Roman" w:cs="Arial"/>
          <w:lang w:eastAsia="en-GB"/>
        </w:rPr>
        <w:t xml:space="preserve"> to deliver and drive service delivery, integration and transformation.</w:t>
      </w:r>
    </w:p>
    <w:p w14:paraId="209210AD" w14:textId="77777777" w:rsidR="00754825" w:rsidRPr="000D5213" w:rsidRDefault="00754825" w:rsidP="004C207D">
      <w:pPr>
        <w:spacing w:before="120" w:after="120"/>
        <w:jc w:val="both"/>
        <w:rPr>
          <w:rFonts w:eastAsia="Times New Roman" w:cs="Arial"/>
          <w:lang w:eastAsia="en-GB"/>
        </w:rPr>
      </w:pPr>
    </w:p>
    <w:p w14:paraId="219CE7B4" w14:textId="77777777" w:rsidR="00754825" w:rsidRPr="000D5213" w:rsidRDefault="00754825" w:rsidP="00754825">
      <w:pPr>
        <w:pStyle w:val="Heading1"/>
        <w:jc w:val="both"/>
        <w:rPr>
          <w:sz w:val="22"/>
          <w:szCs w:val="22"/>
        </w:rPr>
      </w:pPr>
      <w:bookmarkStart w:id="9" w:name="_Toc152857709"/>
      <w:bookmarkStart w:id="10" w:name="_Toc223605137"/>
      <w:r w:rsidRPr="000D5213">
        <w:rPr>
          <w:sz w:val="22"/>
          <w:szCs w:val="22"/>
        </w:rPr>
        <w:t>Overview of CIPHA DPIA</w:t>
      </w:r>
      <w:bookmarkEnd w:id="9"/>
      <w:bookmarkEnd w:id="10"/>
    </w:p>
    <w:p w14:paraId="1B7196BF"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Article 35(1) of the General Data Protection Regulations says that you must do a DPIA where a type of processing is likely to result in a high risk to the rights and freedoms of individuals.</w:t>
      </w:r>
    </w:p>
    <w:p w14:paraId="6FB0D342"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A Data Protection Impact Assessment (DPIA) is a process which can help an organisation identify the most effective way to comply with its data protection obligations. In addition, DPIAs will allow organisations to meet individuals’ expectations of privacy.</w:t>
      </w:r>
    </w:p>
    <w:p w14:paraId="6DA57BD1"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An effective DPIA will facilitate the identification and minimisation of potential data protection risks at an early stage, reducing the associated costs and damage to reputation which might otherwise occur.</w:t>
      </w:r>
    </w:p>
    <w:p w14:paraId="008BF00C"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In February 2014, the Information Commissioner issued a code of practice under Section 51 of the Data Protection Act (DPA) in pursuance of the duty to promote good practice. The DPA says good practice includes, but is not limited to, compliance with the requirements of the Act and undertaking a DPIA ensures that a new project is compliant.</w:t>
      </w:r>
    </w:p>
    <w:p w14:paraId="1384BE39" w14:textId="77777777" w:rsidR="00754825" w:rsidRPr="000D5213" w:rsidRDefault="00754825" w:rsidP="00754825">
      <w:pPr>
        <w:spacing w:before="120" w:after="120"/>
        <w:rPr>
          <w:rFonts w:eastAsia="Times New Roman" w:cs="Arial"/>
          <w:lang w:eastAsia="en-GB"/>
        </w:rPr>
      </w:pPr>
      <w:r w:rsidRPr="000D5213">
        <w:rPr>
          <w:rFonts w:eastAsia="Times New Roman" w:cs="Arial"/>
          <w:lang w:eastAsia="en-GB"/>
        </w:rPr>
        <w:t>One of the requirements of the UK GDPR is an obligation to conduct a DPIA before carrying out types of processing likely to result in high risk to individual’s interests.</w:t>
      </w:r>
    </w:p>
    <w:p w14:paraId="66825D95" w14:textId="77777777" w:rsidR="00754825" w:rsidRPr="000D5213" w:rsidRDefault="00754825" w:rsidP="00754825">
      <w:pPr>
        <w:spacing w:before="120" w:after="120"/>
        <w:rPr>
          <w:rFonts w:eastAsia="Times New Roman" w:cs="Arial"/>
          <w:lang w:eastAsia="en-GB"/>
        </w:rPr>
      </w:pPr>
    </w:p>
    <w:p w14:paraId="324D1068" w14:textId="77777777" w:rsidR="00754825" w:rsidRPr="000D5213" w:rsidRDefault="00754825" w:rsidP="00754825">
      <w:pPr>
        <w:pStyle w:val="Heading1"/>
        <w:rPr>
          <w:sz w:val="22"/>
          <w:szCs w:val="22"/>
        </w:rPr>
      </w:pPr>
      <w:bookmarkStart w:id="11" w:name="_Toc152857710"/>
      <w:bookmarkStart w:id="12" w:name="_Toc223605138"/>
      <w:r w:rsidRPr="000D5213">
        <w:rPr>
          <w:sz w:val="22"/>
          <w:szCs w:val="22"/>
        </w:rPr>
        <w:t>Roles and Responsibilities</w:t>
      </w:r>
      <w:bookmarkEnd w:id="11"/>
      <w:bookmarkEnd w:id="12"/>
    </w:p>
    <w:p w14:paraId="517B3DE5" w14:textId="77777777" w:rsidR="00754825" w:rsidRPr="000D5213" w:rsidRDefault="00754825" w:rsidP="00754825">
      <w:pPr>
        <w:spacing w:before="120" w:after="120"/>
        <w:rPr>
          <w:rFonts w:eastAsia="Times New Roman" w:cs="Arial"/>
          <w:lang w:eastAsia="en-GB"/>
        </w:rPr>
      </w:pPr>
      <w:r w:rsidRPr="000D5213">
        <w:rPr>
          <w:rFonts w:eastAsia="Times New Roman" w:cs="Arial"/>
          <w:b/>
          <w:lang w:eastAsia="en-GB"/>
        </w:rPr>
        <w:t>Executive Sponsor</w:t>
      </w:r>
      <w:r w:rsidRPr="000D5213">
        <w:rPr>
          <w:rFonts w:eastAsia="Times New Roman" w:cs="Arial"/>
          <w:lang w:eastAsia="en-GB"/>
        </w:rPr>
        <w:t>: The owner of any data protection risks identified within the DPIA.  This person is an appropriately senior manager, ideally a member of the Executive Team, assigned to the relevant Directorate.</w:t>
      </w:r>
    </w:p>
    <w:p w14:paraId="00026B6A" w14:textId="77777777" w:rsidR="00754825" w:rsidRPr="00AB583A" w:rsidRDefault="00754825" w:rsidP="00754825">
      <w:pPr>
        <w:spacing w:before="120" w:after="120"/>
        <w:rPr>
          <w:rFonts w:eastAsia="Times New Roman" w:cs="Arial"/>
          <w:lang w:eastAsia="en-GB"/>
        </w:rPr>
      </w:pPr>
      <w:r w:rsidRPr="000D5213">
        <w:rPr>
          <w:rFonts w:eastAsia="Times New Roman" w:cs="Arial"/>
          <w:b/>
          <w:lang w:eastAsia="en-GB"/>
        </w:rPr>
        <w:t>Data controller</w:t>
      </w:r>
      <w:r w:rsidRPr="000D5213">
        <w:rPr>
          <w:rFonts w:eastAsia="Times New Roman" w:cs="Arial"/>
          <w:lang w:eastAsia="en-GB"/>
        </w:rPr>
        <w:t xml:space="preserve">: exercises control over the </w:t>
      </w:r>
      <w:r w:rsidRPr="00AB583A">
        <w:rPr>
          <w:rFonts w:eastAsia="Times New Roman" w:cs="Arial"/>
          <w:lang w:eastAsia="en-GB"/>
        </w:rPr>
        <w:t>processing and carries data protection responsibility.  Their activities will include significant decision making.</w:t>
      </w:r>
    </w:p>
    <w:p w14:paraId="77DF603A" w14:textId="77777777" w:rsidR="00754825" w:rsidRPr="00AB583A" w:rsidRDefault="00754825" w:rsidP="00754825">
      <w:pPr>
        <w:rPr>
          <w:rFonts w:cs="Arial"/>
        </w:rPr>
      </w:pPr>
      <w:r w:rsidRPr="00AB583A">
        <w:rPr>
          <w:rFonts w:cs="Arial"/>
        </w:rPr>
        <w:t>Here, the Data Controllers are the C&amp;M GP Practices from where the data is sourced.</w:t>
      </w:r>
    </w:p>
    <w:p w14:paraId="4F7B7D0B" w14:textId="77777777" w:rsidR="00754825" w:rsidRPr="00AB583A" w:rsidRDefault="00754825" w:rsidP="00754825">
      <w:pPr>
        <w:spacing w:before="120" w:after="120"/>
        <w:rPr>
          <w:rFonts w:eastAsia="Times New Roman" w:cs="Arial"/>
          <w:lang w:eastAsia="en-GB"/>
        </w:rPr>
      </w:pPr>
      <w:r w:rsidRPr="00AB583A">
        <w:rPr>
          <w:rFonts w:eastAsia="Times New Roman" w:cs="Arial"/>
          <w:b/>
          <w:lang w:eastAsia="en-GB"/>
        </w:rPr>
        <w:t>Data processor</w:t>
      </w:r>
      <w:r w:rsidRPr="00AB583A">
        <w:rPr>
          <w:rFonts w:eastAsia="Times New Roman" w:cs="Arial"/>
          <w:lang w:eastAsia="en-GB"/>
        </w:rPr>
        <w:t>: simply processes data on behalf of a data controller and their activities are more limited to ‘technical’ aspects.</w:t>
      </w:r>
    </w:p>
    <w:p w14:paraId="4F78ECE1" w14:textId="77777777" w:rsidR="00754825" w:rsidRPr="00AB583A" w:rsidRDefault="00754825" w:rsidP="00754825">
      <w:pPr>
        <w:spacing w:before="120" w:after="120"/>
        <w:rPr>
          <w:rFonts w:eastAsia="Times New Roman" w:cs="Arial"/>
          <w:lang w:eastAsia="en-GB"/>
        </w:rPr>
      </w:pPr>
      <w:r w:rsidRPr="00AB583A">
        <w:rPr>
          <w:rFonts w:eastAsia="Times New Roman" w:cs="Arial"/>
          <w:lang w:eastAsia="en-GB"/>
        </w:rPr>
        <w:t xml:space="preserve">Here, the </w:t>
      </w:r>
      <w:bookmarkStart w:id="13" w:name="_Hlk150947759"/>
      <w:r w:rsidRPr="00AB583A">
        <w:rPr>
          <w:rFonts w:eastAsia="Times New Roman" w:cs="Arial"/>
          <w:lang w:eastAsia="en-GB"/>
        </w:rPr>
        <w:t>Data Processors are the Cheshire and Merseyside Integrated Care Board (ICB) Combined Intelligence for Population Health Action (CIPHA) Team, together with the system supplier Graphnet Ltd.</w:t>
      </w:r>
    </w:p>
    <w:bookmarkEnd w:id="13"/>
    <w:p w14:paraId="6D24646E" w14:textId="77777777" w:rsidR="00754825" w:rsidRPr="00AB583A" w:rsidRDefault="00754825" w:rsidP="00754825">
      <w:pPr>
        <w:spacing w:before="120" w:after="120"/>
        <w:rPr>
          <w:rFonts w:eastAsia="Times New Roman" w:cs="Arial"/>
          <w:lang w:eastAsia="en-GB"/>
        </w:rPr>
      </w:pPr>
      <w:r w:rsidRPr="00AB583A">
        <w:rPr>
          <w:rFonts w:eastAsia="Times New Roman" w:cs="Arial"/>
          <w:b/>
          <w:lang w:eastAsia="en-GB"/>
        </w:rPr>
        <w:t>Sub processor</w:t>
      </w:r>
      <w:r w:rsidRPr="00AB583A">
        <w:rPr>
          <w:rFonts w:eastAsia="Times New Roman" w:cs="Arial"/>
          <w:lang w:eastAsia="en-GB"/>
        </w:rPr>
        <w:t xml:space="preserve">: Under UK GDPR, the controller must give its prior written authorisation when its processor intends to entrust all, or part of the tasks assigned to it to a sub </w:t>
      </w:r>
      <w:r w:rsidRPr="00AB583A">
        <w:rPr>
          <w:rFonts w:eastAsia="Times New Roman" w:cs="Arial"/>
          <w:lang w:eastAsia="en-GB"/>
        </w:rPr>
        <w:lastRenderedPageBreak/>
        <w:t>processor.  The Processors remains fully liable to the controller for the performance of the sub-processor’s obligations.</w:t>
      </w:r>
    </w:p>
    <w:p w14:paraId="282DB0FF" w14:textId="77777777" w:rsidR="00754825" w:rsidRPr="00AB583A" w:rsidRDefault="00754825" w:rsidP="00754825">
      <w:pPr>
        <w:spacing w:before="120" w:after="120"/>
        <w:rPr>
          <w:rFonts w:eastAsia="Times New Roman" w:cs="Arial"/>
          <w:lang w:eastAsia="en-GB"/>
        </w:rPr>
      </w:pPr>
      <w:r w:rsidRPr="00AB583A">
        <w:rPr>
          <w:rFonts w:eastAsia="Times New Roman" w:cs="Arial"/>
          <w:lang w:eastAsia="en-GB"/>
        </w:rPr>
        <w:t>There are no sub-processors.</w:t>
      </w:r>
    </w:p>
    <w:p w14:paraId="31F1F2D8" w14:textId="77777777" w:rsidR="00754825" w:rsidRPr="00754825" w:rsidRDefault="00754825" w:rsidP="00754825"/>
    <w:p w14:paraId="4A39062E" w14:textId="77777777" w:rsidR="007E6404" w:rsidRPr="00001D8E" w:rsidRDefault="007E6404" w:rsidP="007E6404">
      <w:pPr>
        <w:pStyle w:val="Heading1"/>
        <w:rPr>
          <w:sz w:val="22"/>
          <w:szCs w:val="22"/>
        </w:rPr>
      </w:pPr>
      <w:bookmarkStart w:id="14" w:name="_Toc223605139"/>
      <w:r w:rsidRPr="00001D8E">
        <w:rPr>
          <w:sz w:val="22"/>
          <w:szCs w:val="22"/>
        </w:rPr>
        <w:t>Associated Documents</w:t>
      </w:r>
      <w:bookmarkEnd w:id="14"/>
    </w:p>
    <w:p w14:paraId="08AEE0F1" w14:textId="77777777" w:rsidR="007E6404" w:rsidRPr="00001D8E" w:rsidRDefault="007E6404" w:rsidP="007E6404">
      <w:pPr>
        <w:spacing w:before="240" w:after="240" w:line="240" w:lineRule="auto"/>
        <w:rPr>
          <w:rFonts w:cs="Arial"/>
        </w:rPr>
      </w:pPr>
      <w:r w:rsidRPr="00001D8E">
        <w:rPr>
          <w:rFonts w:cs="Arial"/>
        </w:rPr>
        <w:t xml:space="preserve">This DPIA is part of the </w:t>
      </w:r>
      <w:r w:rsidRPr="00001D8E">
        <w:rPr>
          <w:rFonts w:cs="Arial"/>
          <w:b/>
        </w:rPr>
        <w:t xml:space="preserve">Data Sharing Agreement Tiered Framework </w:t>
      </w:r>
      <w:r w:rsidRPr="00001D8E">
        <w:rPr>
          <w:rFonts w:cs="Arial"/>
        </w:rPr>
        <w:t>and should be read in conjunction with the three associated Tier documents:</w:t>
      </w:r>
    </w:p>
    <w:p w14:paraId="37F822F1" w14:textId="77777777" w:rsidR="007E6404" w:rsidRPr="00001D8E" w:rsidRDefault="007E6404" w:rsidP="0056162A">
      <w:pPr>
        <w:pStyle w:val="ListParagraph"/>
        <w:numPr>
          <w:ilvl w:val="0"/>
          <w:numId w:val="6"/>
        </w:numPr>
        <w:spacing w:before="240" w:after="240" w:line="240" w:lineRule="auto"/>
        <w:rPr>
          <w:rFonts w:cs="Arial"/>
        </w:rPr>
      </w:pPr>
      <w:r w:rsidRPr="00001D8E">
        <w:rPr>
          <w:rFonts w:cs="Arial"/>
        </w:rPr>
        <w:t>Tier Zero Memorandum of Understanding</w:t>
      </w:r>
    </w:p>
    <w:p w14:paraId="45614387" w14:textId="77777777" w:rsidR="007E6404" w:rsidRPr="00001D8E" w:rsidRDefault="007E6404" w:rsidP="0056162A">
      <w:pPr>
        <w:pStyle w:val="ListParagraph"/>
        <w:numPr>
          <w:ilvl w:val="0"/>
          <w:numId w:val="6"/>
        </w:numPr>
        <w:spacing w:before="240" w:after="240" w:line="240" w:lineRule="auto"/>
        <w:rPr>
          <w:rFonts w:cs="Arial"/>
        </w:rPr>
      </w:pPr>
      <w:r w:rsidRPr="00001D8E">
        <w:rPr>
          <w:rFonts w:cs="Arial"/>
        </w:rPr>
        <w:t>Tier One Data Sharing Agreement - Standards</w:t>
      </w:r>
    </w:p>
    <w:p w14:paraId="3F6872ED" w14:textId="77777777" w:rsidR="007E6404" w:rsidRPr="00001D8E" w:rsidRDefault="007E6404" w:rsidP="0056162A">
      <w:pPr>
        <w:pStyle w:val="ListParagraph"/>
        <w:numPr>
          <w:ilvl w:val="0"/>
          <w:numId w:val="6"/>
        </w:numPr>
        <w:spacing w:before="240" w:after="240" w:line="240" w:lineRule="auto"/>
        <w:rPr>
          <w:rFonts w:cs="Arial"/>
        </w:rPr>
      </w:pPr>
      <w:r w:rsidRPr="00001D8E">
        <w:rPr>
          <w:rFonts w:cs="Arial"/>
        </w:rPr>
        <w:t>Tier Two Data Sharing Agreement</w:t>
      </w:r>
    </w:p>
    <w:p w14:paraId="250DC29E" w14:textId="77777777" w:rsidR="004527FD" w:rsidRDefault="007E6404" w:rsidP="004527FD">
      <w:pPr>
        <w:jc w:val="both"/>
        <w:rPr>
          <w:rFonts w:eastAsia="Times New Roman" w:cs="Arial"/>
          <w:b/>
          <w:lang w:eastAsia="en-GB"/>
        </w:rPr>
      </w:pPr>
      <w:r w:rsidRPr="00001D8E">
        <w:rPr>
          <w:rFonts w:eastAsia="Times New Roman" w:cs="Arial"/>
          <w:lang w:eastAsia="en-GB"/>
        </w:rPr>
        <w:t xml:space="preserve">In particular, for this DPIA, please see </w:t>
      </w:r>
      <w:r w:rsidR="004527FD" w:rsidRPr="00001D8E">
        <w:rPr>
          <w:rFonts w:eastAsia="Times New Roman" w:cs="Arial"/>
          <w:b/>
          <w:lang w:eastAsia="en-GB"/>
        </w:rPr>
        <w:t>Tier Two - Data Sharing Agreement: Combined Intelligence for Population Health Action (CIPHA): Population Health</w:t>
      </w:r>
    </w:p>
    <w:p w14:paraId="14B9950E" w14:textId="77777777" w:rsidR="00754825" w:rsidRPr="00754825" w:rsidRDefault="00754825" w:rsidP="004527FD">
      <w:pPr>
        <w:jc w:val="both"/>
        <w:rPr>
          <w:rFonts w:eastAsia="Times New Roman" w:cs="Arial"/>
          <w:bCs/>
          <w:lang w:eastAsia="en-GB"/>
        </w:rPr>
      </w:pPr>
    </w:p>
    <w:p w14:paraId="3735C1FA" w14:textId="77777777" w:rsidR="00B43C36" w:rsidRPr="000D5213" w:rsidRDefault="00B43C36">
      <w:pPr>
        <w:rPr>
          <w:rFonts w:cs="Arial"/>
        </w:rPr>
      </w:pPr>
      <w:bookmarkStart w:id="15" w:name="_Toc453139099"/>
      <w:r w:rsidRPr="000D5213">
        <w:rPr>
          <w:rFonts w:cs="Arial"/>
        </w:rPr>
        <w:br w:type="page"/>
      </w:r>
    </w:p>
    <w:bookmarkEnd w:id="3"/>
    <w:bookmarkEnd w:id="15"/>
    <w:p w14:paraId="245F71A2" w14:textId="77777777" w:rsidR="00AE398A" w:rsidRPr="000D5213" w:rsidRDefault="00AE398A" w:rsidP="00AE398A">
      <w:pPr>
        <w:rPr>
          <w:rFonts w:cs="Arial"/>
          <w:b/>
        </w:rPr>
      </w:pPr>
      <w:r w:rsidRPr="000D5213">
        <w:rPr>
          <w:rFonts w:cs="Arial"/>
          <w:b/>
        </w:rPr>
        <w:lastRenderedPageBreak/>
        <w:t>DPIA</w:t>
      </w:r>
    </w:p>
    <w:p w14:paraId="7C971735" w14:textId="77777777" w:rsidR="00196BBC" w:rsidRPr="000D5213" w:rsidRDefault="00AE398A" w:rsidP="00AE398A">
      <w:pPr>
        <w:pStyle w:val="Heading1"/>
        <w:rPr>
          <w:b w:val="0"/>
          <w:color w:val="auto"/>
          <w:sz w:val="22"/>
          <w:szCs w:val="22"/>
        </w:rPr>
      </w:pPr>
      <w:bookmarkStart w:id="16" w:name="_Toc223605140"/>
      <w:r w:rsidRPr="000D5213">
        <w:rPr>
          <w:b w:val="0"/>
          <w:color w:val="auto"/>
          <w:sz w:val="22"/>
          <w:szCs w:val="22"/>
        </w:rPr>
        <w:t>Project title:</w:t>
      </w:r>
      <w:r w:rsidR="009B43CF" w:rsidRPr="000D5213">
        <w:rPr>
          <w:b w:val="0"/>
          <w:color w:val="auto"/>
          <w:sz w:val="22"/>
          <w:szCs w:val="22"/>
        </w:rPr>
        <w:t xml:space="preserve"> </w:t>
      </w:r>
      <w:r w:rsidR="00C61668" w:rsidRPr="000D5213">
        <w:rPr>
          <w:b w:val="0"/>
          <w:color w:val="auto"/>
          <w:sz w:val="22"/>
          <w:szCs w:val="22"/>
          <w:lang w:eastAsia="en-GB"/>
        </w:rPr>
        <w:t>Combined Intelligence for Population Health Action (CIPHA)</w:t>
      </w:r>
      <w:bookmarkEnd w:id="16"/>
    </w:p>
    <w:p w14:paraId="4B6257C5" w14:textId="77777777" w:rsidR="00C61668" w:rsidRPr="000D5213" w:rsidRDefault="00603EA7" w:rsidP="00603EA7">
      <w:pPr>
        <w:rPr>
          <w:rFonts w:eastAsia="Times New Roman" w:cs="Arial"/>
        </w:rPr>
      </w:pPr>
      <w:r w:rsidRPr="000D5213">
        <w:rPr>
          <w:rFonts w:eastAsia="Times New Roman" w:cs="Arial"/>
        </w:rPr>
        <w:t xml:space="preserve">Tier Two: </w:t>
      </w:r>
      <w:r w:rsidR="00AA265E" w:rsidRPr="000D5213">
        <w:rPr>
          <w:rFonts w:eastAsia="Times New Roman" w:cs="Arial"/>
          <w:lang w:eastAsia="en-GB"/>
        </w:rPr>
        <w:t>Population Health</w:t>
      </w:r>
    </w:p>
    <w:p w14:paraId="16CE02CD" w14:textId="77777777" w:rsidR="00AE398A" w:rsidRPr="000D5213" w:rsidRDefault="00AE398A" w:rsidP="00AE398A">
      <w:pPr>
        <w:pStyle w:val="Heading1"/>
        <w:rPr>
          <w:sz w:val="22"/>
          <w:szCs w:val="22"/>
        </w:rPr>
      </w:pPr>
      <w:bookmarkStart w:id="17" w:name="_Toc223605141"/>
      <w:r w:rsidRPr="000D5213">
        <w:rPr>
          <w:sz w:val="22"/>
          <w:szCs w:val="22"/>
        </w:rPr>
        <w:t>Step 1: Identify the need for a DPIA</w:t>
      </w:r>
      <w:bookmarkEnd w:id="17"/>
    </w:p>
    <w:p w14:paraId="784E2AF7" w14:textId="77777777" w:rsidR="00AE398A" w:rsidRPr="000D5213" w:rsidRDefault="00AE398A" w:rsidP="00AE398A">
      <w:pPr>
        <w:pStyle w:val="Heading1"/>
        <w:rPr>
          <w:b w:val="0"/>
          <w:sz w:val="22"/>
          <w:szCs w:val="22"/>
        </w:rPr>
      </w:pPr>
    </w:p>
    <w:tbl>
      <w:tblPr>
        <w:tblStyle w:val="TableGrid"/>
        <w:tblW w:w="0" w:type="auto"/>
        <w:tblLook w:val="04A0" w:firstRow="1" w:lastRow="0" w:firstColumn="1" w:lastColumn="0" w:noHBand="0" w:noVBand="1"/>
      </w:tblPr>
      <w:tblGrid>
        <w:gridCol w:w="9016"/>
      </w:tblGrid>
      <w:tr w:rsidR="00AE398A" w:rsidRPr="000D5213" w14:paraId="68EF766A" w14:textId="77777777" w:rsidTr="009B43CF">
        <w:tc>
          <w:tcPr>
            <w:tcW w:w="9016" w:type="dxa"/>
          </w:tcPr>
          <w:p w14:paraId="69D34448" w14:textId="77777777" w:rsidR="00AE398A" w:rsidRPr="000D5213" w:rsidRDefault="00AE398A" w:rsidP="00AE398A">
            <w:pPr>
              <w:keepNext/>
              <w:spacing w:before="120" w:after="120"/>
              <w:rPr>
                <w:rFonts w:cs="Arial"/>
                <w:b/>
              </w:rPr>
            </w:pPr>
            <w:r w:rsidRPr="000D5213">
              <w:rPr>
                <w:rFonts w:cs="Arial"/>
                <w:b/>
              </w:rPr>
              <w:t xml:space="preserve">Explain broadly what project aims to achieve and what type of processing it involves. </w:t>
            </w:r>
            <w:r w:rsidRPr="000D5213">
              <w:rPr>
                <w:rFonts w:cs="Arial"/>
                <w:i/>
              </w:rPr>
              <w:t>You may find it helpful to refer or link to other documents, such as a project proposal. Summarise why you identified the need for a DPIA.</w:t>
            </w:r>
          </w:p>
        </w:tc>
      </w:tr>
    </w:tbl>
    <w:p w14:paraId="459EAECD" w14:textId="77777777" w:rsidR="002F2069" w:rsidRPr="000D5213" w:rsidRDefault="002F2069" w:rsidP="002F2069">
      <w:pPr>
        <w:jc w:val="both"/>
        <w:rPr>
          <w:rFonts w:cs="Arial"/>
        </w:rPr>
      </w:pPr>
    </w:p>
    <w:p w14:paraId="73A4D6B2" w14:textId="06A38274" w:rsidR="00AA265E" w:rsidRDefault="002F2069" w:rsidP="002F2069">
      <w:pPr>
        <w:jc w:val="both"/>
        <w:rPr>
          <w:rFonts w:eastAsia="Times New Roman" w:cs="Arial"/>
          <w:lang w:eastAsia="en-GB"/>
        </w:rPr>
      </w:pPr>
      <w:r w:rsidRPr="000D5213">
        <w:rPr>
          <w:rFonts w:cs="Arial"/>
        </w:rPr>
        <w:t xml:space="preserve">The overarching purpose for data sharing is to </w:t>
      </w:r>
      <w:r w:rsidR="00AA265E" w:rsidRPr="000D5213">
        <w:rPr>
          <w:rFonts w:eastAsia="Times New Roman" w:cs="Arial"/>
          <w:lang w:eastAsia="en-GB"/>
        </w:rPr>
        <w:t xml:space="preserve">support a set of </w:t>
      </w:r>
      <w:r w:rsidR="00C27126">
        <w:rPr>
          <w:rFonts w:eastAsia="Times New Roman" w:cs="Arial"/>
          <w:lang w:eastAsia="en-GB"/>
        </w:rPr>
        <w:t>Population Health analytics in the following areas:</w:t>
      </w:r>
    </w:p>
    <w:p w14:paraId="00276D63" w14:textId="62D04940" w:rsidR="00D6217A" w:rsidRPr="00D6217A" w:rsidRDefault="00D6217A" w:rsidP="00C27126">
      <w:pPr>
        <w:jc w:val="both"/>
        <w:rPr>
          <w:rFonts w:cs="Arial"/>
        </w:rPr>
      </w:pPr>
      <w:r w:rsidRPr="00D6217A">
        <w:rPr>
          <w:rFonts w:cs="Arial"/>
          <w:b/>
          <w:bCs/>
          <w:lang w:val="en-US"/>
        </w:rPr>
        <w:t>Purpose 1: Epidemiology Reporting: Understanding health needs of populations, wider determinants of health and inequality for the improvement of outcomes</w:t>
      </w:r>
      <w:r w:rsidR="00954548">
        <w:rPr>
          <w:rFonts w:cs="Arial"/>
          <w:b/>
          <w:bCs/>
          <w:lang w:val="en-US"/>
        </w:rPr>
        <w:t>.</w:t>
      </w:r>
    </w:p>
    <w:p w14:paraId="039C1C9A" w14:textId="6B970B4B" w:rsidR="00D6217A" w:rsidRPr="00D6217A" w:rsidRDefault="00D6217A" w:rsidP="00C27126">
      <w:pPr>
        <w:jc w:val="both"/>
        <w:rPr>
          <w:rFonts w:cs="Arial"/>
        </w:rPr>
      </w:pPr>
      <w:r w:rsidRPr="00D6217A">
        <w:rPr>
          <w:rFonts w:cs="Arial"/>
          <w:b/>
          <w:bCs/>
          <w:lang w:val="en-US"/>
        </w:rPr>
        <w:t>Purpose 2: Predicting outcomes and population stratification of vulnerable populations</w:t>
      </w:r>
      <w:r w:rsidR="00954548">
        <w:rPr>
          <w:rFonts w:cs="Arial"/>
          <w:b/>
          <w:bCs/>
          <w:lang w:val="en-US"/>
        </w:rPr>
        <w:t>.</w:t>
      </w:r>
    </w:p>
    <w:p w14:paraId="1701E4D0" w14:textId="1C991D6E" w:rsidR="00D6217A" w:rsidRPr="00D6217A" w:rsidRDefault="00D6217A" w:rsidP="00C27126">
      <w:pPr>
        <w:jc w:val="both"/>
        <w:rPr>
          <w:rFonts w:cs="Arial"/>
        </w:rPr>
      </w:pPr>
      <w:r w:rsidRPr="00D6217A">
        <w:rPr>
          <w:rFonts w:cs="Arial"/>
          <w:b/>
          <w:bCs/>
          <w:lang w:val="en-US"/>
        </w:rPr>
        <w:t>Purpose 3: For planning current services and understanding future service provision</w:t>
      </w:r>
      <w:r w:rsidR="00954548">
        <w:rPr>
          <w:rFonts w:cs="Arial"/>
          <w:b/>
          <w:bCs/>
          <w:lang w:val="en-US"/>
        </w:rPr>
        <w:t>.</w:t>
      </w:r>
    </w:p>
    <w:p w14:paraId="3EB3CF7F" w14:textId="6EB68B4D" w:rsidR="00D6217A" w:rsidRPr="00D6217A" w:rsidRDefault="00D6217A" w:rsidP="00C27126">
      <w:pPr>
        <w:jc w:val="both"/>
        <w:rPr>
          <w:rFonts w:cs="Arial"/>
        </w:rPr>
      </w:pPr>
      <w:r w:rsidRPr="00D6217A">
        <w:rPr>
          <w:rFonts w:cs="Arial"/>
          <w:b/>
          <w:bCs/>
          <w:lang w:val="en-US"/>
        </w:rPr>
        <w:t>Purpose 4: For evaluation and understanding causality</w:t>
      </w:r>
      <w:r w:rsidR="00C27126">
        <w:rPr>
          <w:rFonts w:cs="Arial"/>
          <w:b/>
          <w:bCs/>
          <w:lang w:val="en-US"/>
        </w:rPr>
        <w:t xml:space="preserve"> and the effectiveness of interventions at improvement in patient outcomes</w:t>
      </w:r>
      <w:r w:rsidR="00954548">
        <w:rPr>
          <w:rFonts w:cs="Arial"/>
          <w:b/>
          <w:bCs/>
          <w:lang w:val="en-US"/>
        </w:rPr>
        <w:t>.</w:t>
      </w:r>
    </w:p>
    <w:p w14:paraId="340D5FF8" w14:textId="3B540B3F" w:rsidR="00C27126" w:rsidRDefault="00C27126" w:rsidP="002F2069">
      <w:pPr>
        <w:jc w:val="both"/>
        <w:rPr>
          <w:rFonts w:cs="Arial"/>
        </w:rPr>
      </w:pPr>
      <w:r>
        <w:rPr>
          <w:rFonts w:cs="Arial"/>
        </w:rPr>
        <w:t xml:space="preserve">It involves the processing of personal, sensitive and identifiable health and care information. The data is </w:t>
      </w:r>
      <w:r w:rsidR="002B44E6">
        <w:rPr>
          <w:rFonts w:cs="Arial"/>
        </w:rPr>
        <w:t>pseudonymised</w:t>
      </w:r>
      <w:r>
        <w:rPr>
          <w:rFonts w:cs="Arial"/>
        </w:rPr>
        <w:t xml:space="preserve"> for the secondary uses described above. Identifiable information is only made available for the purposes of direct care with role-based access controls in place</w:t>
      </w:r>
      <w:r w:rsidR="00754825">
        <w:rPr>
          <w:rFonts w:cs="Arial"/>
        </w:rPr>
        <w:t>.</w:t>
      </w:r>
    </w:p>
    <w:p w14:paraId="69C5C33A" w14:textId="46BB1814" w:rsidR="00C27126" w:rsidRDefault="00C27126" w:rsidP="002F2069">
      <w:pPr>
        <w:jc w:val="both"/>
        <w:rPr>
          <w:rFonts w:eastAsia="Times New Roman" w:cs="Arial"/>
          <w:bCs/>
          <w:lang w:eastAsia="en-GB"/>
        </w:rPr>
      </w:pPr>
      <w:r>
        <w:rPr>
          <w:rFonts w:cs="Arial"/>
        </w:rPr>
        <w:t xml:space="preserve">The data controllers are the GP practices, providers and Local Authorities in C&amp;M ICB. The Data </w:t>
      </w:r>
      <w:r w:rsidRPr="006F4891">
        <w:rPr>
          <w:rFonts w:cs="Arial"/>
        </w:rPr>
        <w:t xml:space="preserve">Processors are </w:t>
      </w:r>
      <w:r w:rsidRPr="006F4891">
        <w:rPr>
          <w:rFonts w:eastAsia="Times New Roman" w:cs="Arial"/>
          <w:bCs/>
          <w:lang w:eastAsia="en-GB"/>
        </w:rPr>
        <w:t>the System Supplier Graphnet Ltd using System C; Arden and GEM Commissioning Support Unit; Midlands and Lancashire Commissioning Support Unit.</w:t>
      </w:r>
    </w:p>
    <w:p w14:paraId="447658CC" w14:textId="77777777" w:rsidR="00754825" w:rsidRPr="00C27126" w:rsidRDefault="00754825" w:rsidP="002F2069">
      <w:pPr>
        <w:jc w:val="both"/>
        <w:rPr>
          <w:rFonts w:cs="Arial"/>
        </w:rPr>
      </w:pPr>
    </w:p>
    <w:p w14:paraId="43447F73" w14:textId="77777777" w:rsidR="00AE398A" w:rsidRPr="00001D8E" w:rsidRDefault="00AE398A" w:rsidP="00AE398A">
      <w:pPr>
        <w:pStyle w:val="Heading1"/>
        <w:rPr>
          <w:sz w:val="22"/>
          <w:szCs w:val="22"/>
          <w:lang w:eastAsia="en-GB"/>
        </w:rPr>
      </w:pPr>
      <w:bookmarkStart w:id="18" w:name="_Toc223605142"/>
      <w:r w:rsidRPr="00001D8E">
        <w:rPr>
          <w:sz w:val="22"/>
          <w:szCs w:val="22"/>
          <w:lang w:eastAsia="en-GB"/>
        </w:rPr>
        <w:t>Step 2: Describe the processing</w:t>
      </w:r>
      <w:bookmarkEnd w:id="18"/>
    </w:p>
    <w:p w14:paraId="35DA467B" w14:textId="77777777" w:rsidR="00AE398A" w:rsidRPr="00001D8E" w:rsidRDefault="00AE398A" w:rsidP="00AE398A">
      <w:pPr>
        <w:pStyle w:val="Heading1"/>
        <w:rPr>
          <w:b w:val="0"/>
          <w:sz w:val="22"/>
          <w:szCs w:val="22"/>
          <w:lang w:eastAsia="en-GB"/>
        </w:rPr>
      </w:pPr>
    </w:p>
    <w:tbl>
      <w:tblPr>
        <w:tblStyle w:val="TableGrid"/>
        <w:tblW w:w="0" w:type="auto"/>
        <w:tblLook w:val="04A0" w:firstRow="1" w:lastRow="0" w:firstColumn="1" w:lastColumn="0" w:noHBand="0" w:noVBand="1"/>
      </w:tblPr>
      <w:tblGrid>
        <w:gridCol w:w="9016"/>
      </w:tblGrid>
      <w:tr w:rsidR="00AE398A" w:rsidRPr="00001D8E" w14:paraId="3EBC2CB4" w14:textId="77777777" w:rsidTr="00AA1C7F">
        <w:tc>
          <w:tcPr>
            <w:tcW w:w="9016" w:type="dxa"/>
          </w:tcPr>
          <w:p w14:paraId="11CE9F26" w14:textId="77777777" w:rsidR="00AE398A" w:rsidRPr="00001D8E" w:rsidRDefault="00AE398A" w:rsidP="00AE398A">
            <w:pPr>
              <w:keepNext/>
              <w:spacing w:before="120" w:after="120"/>
              <w:rPr>
                <w:rFonts w:cs="Arial"/>
              </w:rPr>
            </w:pPr>
            <w:r w:rsidRPr="00001D8E">
              <w:rPr>
                <w:rFonts w:cs="Arial"/>
                <w:b/>
              </w:rPr>
              <w:t xml:space="preserve">Describe the nature of the processing: </w:t>
            </w:r>
            <w:r w:rsidRPr="00001D8E">
              <w:rPr>
                <w:rFonts w:cs="Arial"/>
                <w:i/>
              </w:rPr>
              <w:t>how will you collect, use, store and delete data? What is the source of the data? Will you be sharing data with anyone? You might find it useful to refer to a flow diagram or other way of describing data flows. What types of processing identified as likely high risk are involved?</w:t>
            </w:r>
          </w:p>
        </w:tc>
      </w:tr>
    </w:tbl>
    <w:p w14:paraId="7FDF7A68" w14:textId="77777777" w:rsidR="00754825" w:rsidRDefault="00754825" w:rsidP="00AF57DA">
      <w:pPr>
        <w:spacing w:before="120" w:after="120"/>
        <w:jc w:val="both"/>
        <w:rPr>
          <w:rFonts w:eastAsia="Times New Roman" w:cs="Arial"/>
          <w:b/>
          <w:lang w:eastAsia="en-GB"/>
        </w:rPr>
      </w:pPr>
    </w:p>
    <w:p w14:paraId="613FBCF4" w14:textId="252B0EB2" w:rsidR="00544481" w:rsidRPr="00001D8E" w:rsidRDefault="00544481" w:rsidP="00AF57DA">
      <w:pPr>
        <w:spacing w:before="120" w:after="120"/>
        <w:jc w:val="both"/>
        <w:rPr>
          <w:rFonts w:eastAsia="Times New Roman" w:cs="Arial"/>
          <w:b/>
          <w:lang w:eastAsia="en-GB"/>
        </w:rPr>
      </w:pPr>
      <w:r w:rsidRPr="00001D8E">
        <w:rPr>
          <w:rFonts w:eastAsia="Times New Roman" w:cs="Arial"/>
          <w:b/>
          <w:lang w:eastAsia="en-GB"/>
        </w:rPr>
        <w:t>Parties to the Agreement:</w:t>
      </w:r>
    </w:p>
    <w:p w14:paraId="45EB0E1C" w14:textId="29F90F85" w:rsidR="00610B7A" w:rsidRDefault="00586D39" w:rsidP="00610B7A">
      <w:pPr>
        <w:spacing w:before="120" w:after="120"/>
        <w:jc w:val="both"/>
        <w:rPr>
          <w:rFonts w:cs="Arial"/>
        </w:rPr>
      </w:pPr>
      <w:r w:rsidRPr="00001D8E">
        <w:rPr>
          <w:rFonts w:eastAsia="Times New Roman" w:cs="Arial"/>
          <w:bCs/>
          <w:lang w:eastAsia="en-GB"/>
        </w:rPr>
        <w:t xml:space="preserve">The </w:t>
      </w:r>
      <w:r w:rsidRPr="00001D8E">
        <w:rPr>
          <w:rFonts w:eastAsia="Times New Roman" w:cs="Arial"/>
          <w:b/>
          <w:lang w:eastAsia="en-GB"/>
        </w:rPr>
        <w:t>Data Controllers</w:t>
      </w:r>
      <w:r w:rsidRPr="00001D8E">
        <w:rPr>
          <w:rFonts w:eastAsia="Times New Roman" w:cs="Arial"/>
          <w:bCs/>
          <w:lang w:eastAsia="en-GB"/>
        </w:rPr>
        <w:t xml:space="preserve"> are </w:t>
      </w:r>
      <w:r w:rsidR="006524B5">
        <w:rPr>
          <w:rFonts w:cs="Arial"/>
        </w:rPr>
        <w:t xml:space="preserve">the </w:t>
      </w:r>
      <w:r w:rsidR="00D806A1">
        <w:rPr>
          <w:rFonts w:cs="Arial"/>
        </w:rPr>
        <w:t xml:space="preserve">C&amp;M ICB, </w:t>
      </w:r>
      <w:r w:rsidR="006524B5">
        <w:rPr>
          <w:rFonts w:cs="Arial"/>
        </w:rPr>
        <w:t xml:space="preserve">GP practices, </w:t>
      </w:r>
      <w:r w:rsidR="00610B7A">
        <w:rPr>
          <w:rFonts w:cs="Arial"/>
        </w:rPr>
        <w:t xml:space="preserve">NHS </w:t>
      </w:r>
      <w:r w:rsidR="006524B5">
        <w:rPr>
          <w:rFonts w:cs="Arial"/>
        </w:rPr>
        <w:t>providers and Local Authorities in C&amp;M.</w:t>
      </w:r>
    </w:p>
    <w:p w14:paraId="41805DC8" w14:textId="4E8A9837" w:rsidR="00E72323" w:rsidRDefault="00E72323" w:rsidP="00E72323">
      <w:pPr>
        <w:jc w:val="both"/>
        <w:rPr>
          <w:rFonts w:cs="Arial"/>
        </w:rPr>
      </w:pPr>
      <w:r w:rsidRPr="00090DB4">
        <w:rPr>
          <w:rFonts w:cs="Arial"/>
        </w:rPr>
        <w:lastRenderedPageBreak/>
        <w:t xml:space="preserve">Primary Care Networks (PCN) – </w:t>
      </w:r>
      <w:r w:rsidRPr="005B7DF8">
        <w:rPr>
          <w:rFonts w:cs="Arial"/>
        </w:rPr>
        <w:t xml:space="preserve">although </w:t>
      </w:r>
      <w:r w:rsidR="00090DB4" w:rsidRPr="005B7DF8">
        <w:rPr>
          <w:rFonts w:cs="Arial"/>
        </w:rPr>
        <w:t xml:space="preserve">most </w:t>
      </w:r>
      <w:r w:rsidRPr="005B7DF8">
        <w:rPr>
          <w:rFonts w:cs="Arial"/>
        </w:rPr>
        <w:t>PC</w:t>
      </w:r>
      <w:r w:rsidRPr="00090DB4">
        <w:rPr>
          <w:rFonts w:cs="Arial"/>
        </w:rPr>
        <w:t>Ns are not legal entities, they will receive data for the geographical area that they represent.</w:t>
      </w:r>
    </w:p>
    <w:p w14:paraId="23ADB356" w14:textId="402C71F6" w:rsidR="00042573" w:rsidRDefault="00042573" w:rsidP="00042573">
      <w:pPr>
        <w:jc w:val="both"/>
        <w:rPr>
          <w:rFonts w:cs="Calibri"/>
          <w:bCs/>
          <w:lang w:eastAsia="en-GB"/>
        </w:rPr>
      </w:pPr>
      <w:r>
        <w:t xml:space="preserve">The </w:t>
      </w:r>
      <w:r>
        <w:rPr>
          <w:b/>
          <w:bCs/>
        </w:rPr>
        <w:t>Data Processors</w:t>
      </w:r>
      <w:r>
        <w:t xml:space="preserve"> are </w:t>
      </w:r>
      <w:r>
        <w:rPr>
          <w:bCs/>
        </w:rPr>
        <w:t>the System Supplier Graphnet Ltd using System C; Arden and GEM Commissioning Support Unit; Midlands and Lancashire Commissioning Support Unit.</w:t>
      </w:r>
    </w:p>
    <w:p w14:paraId="4A740B94" w14:textId="77777777" w:rsidR="00610B7A" w:rsidRDefault="00610B7A" w:rsidP="00610B7A">
      <w:pPr>
        <w:spacing w:before="240" w:after="240" w:line="240" w:lineRule="auto"/>
        <w:jc w:val="both"/>
        <w:rPr>
          <w:rFonts w:cs="Arial"/>
          <w:b/>
          <w:spacing w:val="5"/>
          <w:kern w:val="28"/>
        </w:rPr>
      </w:pPr>
      <w:r w:rsidRPr="00001D8E">
        <w:rPr>
          <w:rFonts w:cs="Arial"/>
          <w:b/>
          <w:spacing w:val="5"/>
          <w:kern w:val="28"/>
        </w:rPr>
        <w:t>Information Flow Description and Type</w:t>
      </w:r>
    </w:p>
    <w:p w14:paraId="5E9FCBD9" w14:textId="77777777" w:rsidR="00C62D76" w:rsidRPr="00C62D76" w:rsidRDefault="00C62D76" w:rsidP="00C62D76">
      <w:pPr>
        <w:autoSpaceDE w:val="0"/>
        <w:autoSpaceDN w:val="0"/>
        <w:adjustRightInd w:val="0"/>
        <w:spacing w:after="0" w:line="240" w:lineRule="auto"/>
        <w:rPr>
          <w:rFonts w:eastAsia="Calibri" w:cs="Arial"/>
          <w:color w:val="000000"/>
          <w:lang w:eastAsia="en-GB"/>
        </w:rPr>
      </w:pPr>
      <w:r w:rsidRPr="006F4891">
        <w:rPr>
          <w:rFonts w:eastAsia="Calibri" w:cs="Arial"/>
          <w:color w:val="000000"/>
          <w:lang w:eastAsia="en-GB"/>
        </w:rPr>
        <w:t>The schematic below describes the model to support the information flows for the use cases.</w:t>
      </w:r>
    </w:p>
    <w:p w14:paraId="2AF07F6A" w14:textId="77777777" w:rsidR="00C62D76" w:rsidRDefault="00C62D76" w:rsidP="00610B7A">
      <w:pPr>
        <w:spacing w:before="240" w:after="240" w:line="240" w:lineRule="auto"/>
        <w:jc w:val="both"/>
        <w:rPr>
          <w:rFonts w:cs="Arial"/>
        </w:rPr>
      </w:pPr>
    </w:p>
    <w:p w14:paraId="50D17F15" w14:textId="12207778" w:rsidR="00610B7A" w:rsidRDefault="00610B7A" w:rsidP="00610B7A">
      <w:pPr>
        <w:spacing w:before="240" w:after="240" w:line="240" w:lineRule="auto"/>
        <w:jc w:val="both"/>
        <w:rPr>
          <w:rFonts w:cs="Arial"/>
          <w:b/>
        </w:rPr>
      </w:pPr>
      <w:r>
        <w:rPr>
          <w:noProof/>
        </w:rPr>
        <w:drawing>
          <wp:inline distT="0" distB="0" distL="0" distR="0" wp14:anchorId="0293F8C2" wp14:editId="3D7D115C">
            <wp:extent cx="5731510" cy="3223895"/>
            <wp:effectExtent l="0" t="0" r="2540" b="0"/>
            <wp:docPr id="20894584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843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4E5D0F92" w14:textId="77777777" w:rsidR="009541E8" w:rsidRPr="004F14EE" w:rsidRDefault="009541E8" w:rsidP="009541E8">
      <w:pPr>
        <w:pStyle w:val="Default"/>
        <w:rPr>
          <w:rFonts w:ascii="Arial" w:hAnsi="Arial" w:cs="Arial"/>
          <w:sz w:val="22"/>
          <w:szCs w:val="22"/>
          <w:lang w:eastAsia="en-GB"/>
        </w:rPr>
      </w:pPr>
    </w:p>
    <w:p w14:paraId="632B221D" w14:textId="41D86FF5" w:rsidR="009541E8" w:rsidRDefault="009541E8" w:rsidP="009541E8">
      <w:pPr>
        <w:pStyle w:val="Default"/>
        <w:rPr>
          <w:rFonts w:ascii="Arial" w:hAnsi="Arial" w:cs="Arial"/>
          <w:sz w:val="22"/>
          <w:szCs w:val="22"/>
        </w:rPr>
      </w:pPr>
      <w:r w:rsidRPr="004F14EE">
        <w:rPr>
          <w:rFonts w:ascii="Arial" w:hAnsi="Arial" w:cs="Arial"/>
          <w:sz w:val="22"/>
          <w:szCs w:val="22"/>
        </w:rPr>
        <w:t>Each use case is specified in the Data Access &amp; Asset G</w:t>
      </w:r>
      <w:r w:rsidR="00473576">
        <w:rPr>
          <w:rFonts w:ascii="Arial" w:hAnsi="Arial" w:cs="Arial"/>
          <w:sz w:val="22"/>
          <w:szCs w:val="22"/>
        </w:rPr>
        <w:t>ro</w:t>
      </w:r>
      <w:r w:rsidRPr="004F14EE">
        <w:rPr>
          <w:rFonts w:ascii="Arial" w:hAnsi="Arial" w:cs="Arial"/>
          <w:sz w:val="22"/>
          <w:szCs w:val="22"/>
        </w:rPr>
        <w:t>up (DAAG) data sharing register.</w:t>
      </w:r>
    </w:p>
    <w:p w14:paraId="2EC72C46" w14:textId="77777777" w:rsidR="00954548" w:rsidRPr="004F14EE" w:rsidRDefault="00954548" w:rsidP="009541E8">
      <w:pPr>
        <w:pStyle w:val="Default"/>
        <w:rPr>
          <w:rFonts w:ascii="Arial" w:hAnsi="Arial" w:cs="Arial"/>
          <w:sz w:val="22"/>
          <w:szCs w:val="22"/>
        </w:rPr>
      </w:pPr>
    </w:p>
    <w:p w14:paraId="45F517D5" w14:textId="1E224192" w:rsidR="00C62185" w:rsidRPr="006F4891" w:rsidRDefault="00C62185" w:rsidP="00AF57DA">
      <w:pPr>
        <w:pStyle w:val="NoSpacing"/>
        <w:numPr>
          <w:ilvl w:val="0"/>
          <w:numId w:val="0"/>
        </w:numPr>
        <w:jc w:val="both"/>
        <w:rPr>
          <w:rFonts w:ascii="Arial" w:hAnsi="Arial" w:cs="Arial"/>
          <w:b/>
          <w:bCs/>
        </w:rPr>
      </w:pPr>
      <w:r w:rsidRPr="006F4891">
        <w:rPr>
          <w:rFonts w:ascii="Arial" w:hAnsi="Arial" w:cs="Arial"/>
          <w:b/>
          <w:bCs/>
        </w:rPr>
        <w:t xml:space="preserve">Data flowing into Graphnet </w:t>
      </w:r>
    </w:p>
    <w:p w14:paraId="27BEB8FE" w14:textId="77777777" w:rsidR="00C62185" w:rsidRPr="006F4891" w:rsidRDefault="00C62185" w:rsidP="00AF57DA">
      <w:pPr>
        <w:pStyle w:val="NoSpacing"/>
        <w:numPr>
          <w:ilvl w:val="0"/>
          <w:numId w:val="0"/>
        </w:numPr>
        <w:jc w:val="both"/>
        <w:rPr>
          <w:rFonts w:ascii="Arial" w:hAnsi="Arial" w:cs="Arial"/>
        </w:rPr>
      </w:pPr>
    </w:p>
    <w:p w14:paraId="05F5D9C3" w14:textId="5701EA9B" w:rsidR="00C62185" w:rsidRPr="006F4891" w:rsidRDefault="00C62185" w:rsidP="00AF57DA">
      <w:pPr>
        <w:pStyle w:val="NoSpacing"/>
        <w:numPr>
          <w:ilvl w:val="0"/>
          <w:numId w:val="0"/>
        </w:numPr>
        <w:jc w:val="both"/>
        <w:rPr>
          <w:rFonts w:ascii="Arial" w:hAnsi="Arial" w:cs="Arial"/>
        </w:rPr>
      </w:pPr>
      <w:r w:rsidRPr="006F4891">
        <w:rPr>
          <w:rFonts w:ascii="Arial" w:hAnsi="Arial" w:cs="Arial"/>
        </w:rPr>
        <w:t>Data</w:t>
      </w:r>
      <w:r w:rsidR="000B2BE2" w:rsidRPr="006F4891">
        <w:rPr>
          <w:rFonts w:ascii="Arial" w:hAnsi="Arial" w:cs="Arial"/>
        </w:rPr>
        <w:t xml:space="preserve"> flows </w:t>
      </w:r>
      <w:r w:rsidR="00AF57DA" w:rsidRPr="006F4891">
        <w:rPr>
          <w:rFonts w:ascii="Arial" w:hAnsi="Arial" w:cs="Arial"/>
        </w:rPr>
        <w:t xml:space="preserve">in identifiable form into Graphnet from </w:t>
      </w:r>
      <w:r w:rsidRPr="006F4891">
        <w:rPr>
          <w:rFonts w:ascii="Arial" w:hAnsi="Arial" w:cs="Arial"/>
        </w:rPr>
        <w:t xml:space="preserve">the Data Controllers within C&amp;M. </w:t>
      </w:r>
    </w:p>
    <w:p w14:paraId="4944E6D6" w14:textId="73587921" w:rsidR="00C62185" w:rsidRPr="006F4891" w:rsidRDefault="00C62185" w:rsidP="00AF57DA">
      <w:pPr>
        <w:pStyle w:val="NoSpacing"/>
        <w:numPr>
          <w:ilvl w:val="0"/>
          <w:numId w:val="0"/>
        </w:numPr>
        <w:jc w:val="both"/>
        <w:rPr>
          <w:rFonts w:ascii="Arial" w:hAnsi="Arial" w:cs="Arial"/>
        </w:rPr>
      </w:pPr>
    </w:p>
    <w:p w14:paraId="11368B7D" w14:textId="18BDA635" w:rsidR="00C62185" w:rsidRPr="006F4891" w:rsidRDefault="00C62185" w:rsidP="00AF57DA">
      <w:pPr>
        <w:pStyle w:val="NoSpacing"/>
        <w:numPr>
          <w:ilvl w:val="0"/>
          <w:numId w:val="0"/>
        </w:numPr>
        <w:jc w:val="both"/>
        <w:rPr>
          <w:rFonts w:ascii="Arial" w:hAnsi="Arial" w:cs="Arial"/>
        </w:rPr>
      </w:pPr>
      <w:r w:rsidRPr="006F4891">
        <w:rPr>
          <w:rFonts w:ascii="Arial" w:hAnsi="Arial" w:cs="Arial"/>
        </w:rPr>
        <w:t xml:space="preserve">Data Also flows into Graphnet from Arden and GEM CSU in identifiable form for the purposes of risk stratification and in </w:t>
      </w:r>
      <w:r w:rsidR="002B44E6" w:rsidRPr="006F4891">
        <w:rPr>
          <w:rFonts w:ascii="Arial" w:hAnsi="Arial" w:cs="Arial"/>
        </w:rPr>
        <w:t>pseudonymised</w:t>
      </w:r>
      <w:r w:rsidRPr="006F4891">
        <w:rPr>
          <w:rFonts w:ascii="Arial" w:hAnsi="Arial" w:cs="Arial"/>
        </w:rPr>
        <w:t xml:space="preserve"> form for the purposes of population health. This data is held in one of three data marts, identifiable, pseudonymised and de-identified.</w:t>
      </w:r>
    </w:p>
    <w:p w14:paraId="2C67695C" w14:textId="1641C62A" w:rsidR="00C62185" w:rsidRPr="006F4891" w:rsidRDefault="00C62185" w:rsidP="00AF57DA">
      <w:pPr>
        <w:pStyle w:val="NoSpacing"/>
        <w:numPr>
          <w:ilvl w:val="0"/>
          <w:numId w:val="0"/>
        </w:numPr>
        <w:jc w:val="both"/>
        <w:rPr>
          <w:rFonts w:ascii="Arial" w:hAnsi="Arial" w:cs="Arial"/>
        </w:rPr>
      </w:pPr>
    </w:p>
    <w:p w14:paraId="099DAB8B" w14:textId="38BB2BB5" w:rsidR="00C62185" w:rsidRPr="006F4891" w:rsidRDefault="00C62185" w:rsidP="00C62185">
      <w:pPr>
        <w:pStyle w:val="NoSpacing"/>
        <w:numPr>
          <w:ilvl w:val="0"/>
          <w:numId w:val="0"/>
        </w:numPr>
        <w:jc w:val="both"/>
        <w:rPr>
          <w:rFonts w:ascii="Arial" w:hAnsi="Arial" w:cs="Arial"/>
        </w:rPr>
      </w:pPr>
      <w:r w:rsidRPr="006F4891">
        <w:rPr>
          <w:rFonts w:ascii="Arial" w:hAnsi="Arial" w:cs="Arial"/>
        </w:rPr>
        <w:t xml:space="preserve">Graphnet run a presentation layer in Power BI that displays the data back in a variety of reports in aggregate and patient level form. The identifiable data is only made available where there is a legitimate direct care purpose. Role Based Access Controls are in Place. </w:t>
      </w:r>
    </w:p>
    <w:p w14:paraId="745C07A1" w14:textId="77777777" w:rsidR="00C62185" w:rsidRPr="006F4891" w:rsidRDefault="00C62185" w:rsidP="00AF57DA">
      <w:pPr>
        <w:pStyle w:val="NoSpacing"/>
        <w:numPr>
          <w:ilvl w:val="0"/>
          <w:numId w:val="0"/>
        </w:numPr>
        <w:jc w:val="both"/>
        <w:rPr>
          <w:rFonts w:ascii="Arial" w:hAnsi="Arial" w:cs="Arial"/>
        </w:rPr>
      </w:pPr>
    </w:p>
    <w:p w14:paraId="467E8A48" w14:textId="121EDD94" w:rsidR="00C62185" w:rsidRPr="006F4891" w:rsidRDefault="00C62185" w:rsidP="00AF57DA">
      <w:pPr>
        <w:pStyle w:val="NoSpacing"/>
        <w:numPr>
          <w:ilvl w:val="0"/>
          <w:numId w:val="0"/>
        </w:numPr>
        <w:jc w:val="both"/>
        <w:rPr>
          <w:rFonts w:ascii="Arial" w:hAnsi="Arial" w:cs="Arial"/>
          <w:b/>
          <w:bCs/>
        </w:rPr>
      </w:pPr>
      <w:r w:rsidRPr="006F4891">
        <w:rPr>
          <w:rFonts w:ascii="Arial" w:hAnsi="Arial" w:cs="Arial"/>
          <w:b/>
          <w:bCs/>
        </w:rPr>
        <w:t>Data Flowing into Arden and GEM CSU</w:t>
      </w:r>
    </w:p>
    <w:p w14:paraId="45274105" w14:textId="77777777" w:rsidR="00C62185" w:rsidRPr="006F4891" w:rsidRDefault="00C62185" w:rsidP="00AF57DA">
      <w:pPr>
        <w:pStyle w:val="NoSpacing"/>
        <w:numPr>
          <w:ilvl w:val="0"/>
          <w:numId w:val="0"/>
        </w:numPr>
        <w:jc w:val="both"/>
        <w:rPr>
          <w:rFonts w:ascii="Arial" w:hAnsi="Arial" w:cs="Arial"/>
          <w:b/>
          <w:bCs/>
        </w:rPr>
      </w:pPr>
    </w:p>
    <w:p w14:paraId="32D60C44" w14:textId="08E2547C" w:rsidR="00C62185" w:rsidRPr="006F4891" w:rsidRDefault="735AFC90" w:rsidP="00AF57DA">
      <w:pPr>
        <w:pStyle w:val="NoSpacing"/>
        <w:numPr>
          <w:ilvl w:val="0"/>
          <w:numId w:val="0"/>
        </w:numPr>
        <w:jc w:val="both"/>
        <w:rPr>
          <w:rFonts w:ascii="Arial" w:hAnsi="Arial" w:cs="Arial"/>
        </w:rPr>
      </w:pPr>
      <w:r w:rsidRPr="598266F2">
        <w:rPr>
          <w:rFonts w:ascii="Arial" w:hAnsi="Arial" w:cs="Arial"/>
        </w:rPr>
        <w:lastRenderedPageBreak/>
        <w:t xml:space="preserve">AGEM CSU run a C&amp;M Data Management Environment (DME). National data Assets from NHS </w:t>
      </w:r>
      <w:r w:rsidR="3FCEA3C8" w:rsidRPr="598266F2">
        <w:rPr>
          <w:rFonts w:ascii="Arial" w:hAnsi="Arial" w:cs="Arial"/>
        </w:rPr>
        <w:t xml:space="preserve">England </w:t>
      </w:r>
      <w:r w:rsidRPr="598266F2">
        <w:rPr>
          <w:rFonts w:ascii="Arial" w:hAnsi="Arial" w:cs="Arial"/>
        </w:rPr>
        <w:t>persist in this environment. Data from</w:t>
      </w:r>
      <w:r w:rsidR="3215837C" w:rsidRPr="598266F2">
        <w:rPr>
          <w:rFonts w:ascii="Arial" w:hAnsi="Arial" w:cs="Arial"/>
        </w:rPr>
        <w:t xml:space="preserve"> </w:t>
      </w:r>
      <w:r w:rsidRPr="598266F2">
        <w:rPr>
          <w:rFonts w:ascii="Arial" w:hAnsi="Arial" w:cs="Arial"/>
        </w:rPr>
        <w:t xml:space="preserve">the C&amp;M Data Controller is also </w:t>
      </w:r>
      <w:r w:rsidR="3215837C" w:rsidRPr="598266F2">
        <w:rPr>
          <w:rFonts w:ascii="Arial" w:hAnsi="Arial" w:cs="Arial"/>
        </w:rPr>
        <w:t xml:space="preserve">flowed into Arden and GEM CSU </w:t>
      </w:r>
      <w:r w:rsidRPr="598266F2">
        <w:rPr>
          <w:rFonts w:ascii="Arial" w:hAnsi="Arial" w:cs="Arial"/>
        </w:rPr>
        <w:t xml:space="preserve">via Graphnet </w:t>
      </w:r>
      <w:r w:rsidR="3215837C" w:rsidRPr="598266F2">
        <w:rPr>
          <w:rFonts w:ascii="Arial" w:hAnsi="Arial" w:cs="Arial"/>
        </w:rPr>
        <w:t xml:space="preserve">to be </w:t>
      </w:r>
      <w:r w:rsidR="047B59E8" w:rsidRPr="598266F2">
        <w:rPr>
          <w:rFonts w:ascii="Arial" w:hAnsi="Arial" w:cs="Arial"/>
        </w:rPr>
        <w:t>linked</w:t>
      </w:r>
      <w:r w:rsidR="3215837C" w:rsidRPr="598266F2">
        <w:rPr>
          <w:rFonts w:ascii="Arial" w:hAnsi="Arial" w:cs="Arial"/>
        </w:rPr>
        <w:t xml:space="preserve"> with </w:t>
      </w:r>
      <w:r w:rsidRPr="598266F2">
        <w:rPr>
          <w:rFonts w:ascii="Arial" w:hAnsi="Arial" w:cs="Arial"/>
        </w:rPr>
        <w:t>the other data in this environment</w:t>
      </w:r>
      <w:r w:rsidR="34C6CD4A" w:rsidRPr="598266F2">
        <w:rPr>
          <w:rFonts w:ascii="Arial" w:hAnsi="Arial" w:cs="Arial"/>
        </w:rPr>
        <w:t>.</w:t>
      </w:r>
      <w:r w:rsidR="3215837C" w:rsidRPr="598266F2">
        <w:rPr>
          <w:rFonts w:ascii="Arial" w:hAnsi="Arial" w:cs="Arial"/>
        </w:rPr>
        <w:t xml:space="preserve"> </w:t>
      </w:r>
      <w:r w:rsidRPr="598266F2">
        <w:rPr>
          <w:rFonts w:ascii="Arial" w:hAnsi="Arial" w:cs="Arial"/>
        </w:rPr>
        <w:t xml:space="preserve">This data is held in one of two data marts, identifiable or </w:t>
      </w:r>
      <w:r w:rsidR="2C7898D8" w:rsidRPr="598266F2">
        <w:rPr>
          <w:rFonts w:ascii="Arial" w:hAnsi="Arial" w:cs="Arial"/>
        </w:rPr>
        <w:t>pseudonymised</w:t>
      </w:r>
      <w:r w:rsidRPr="598266F2">
        <w:rPr>
          <w:rFonts w:ascii="Arial" w:hAnsi="Arial" w:cs="Arial"/>
        </w:rPr>
        <w:t xml:space="preserve">. </w:t>
      </w:r>
    </w:p>
    <w:p w14:paraId="1F9AC955" w14:textId="102A7A61" w:rsidR="00C62185" w:rsidRPr="006F4891" w:rsidRDefault="00C62185" w:rsidP="00AF57DA">
      <w:pPr>
        <w:pStyle w:val="NoSpacing"/>
        <w:numPr>
          <w:ilvl w:val="0"/>
          <w:numId w:val="0"/>
        </w:numPr>
        <w:jc w:val="both"/>
        <w:rPr>
          <w:rFonts w:ascii="Arial" w:hAnsi="Arial" w:cs="Arial"/>
        </w:rPr>
      </w:pPr>
    </w:p>
    <w:p w14:paraId="48A58D11" w14:textId="71076E5F" w:rsidR="00C62185" w:rsidRPr="006F4891" w:rsidRDefault="00C62185" w:rsidP="00AF57DA">
      <w:pPr>
        <w:pStyle w:val="NoSpacing"/>
        <w:numPr>
          <w:ilvl w:val="0"/>
          <w:numId w:val="0"/>
        </w:numPr>
        <w:jc w:val="both"/>
        <w:rPr>
          <w:rFonts w:ascii="Arial" w:hAnsi="Arial" w:cs="Arial"/>
        </w:rPr>
      </w:pPr>
      <w:r w:rsidRPr="006F4891">
        <w:rPr>
          <w:rFonts w:ascii="Arial" w:hAnsi="Arial" w:cs="Arial"/>
        </w:rPr>
        <w:t xml:space="preserve">AGEM CSU run an Azure Data Management Environment (DME) that is access the Data Controllers within C&amp;M for the purposes of Population Health. </w:t>
      </w:r>
    </w:p>
    <w:p w14:paraId="6C964FCB" w14:textId="5D8009E4" w:rsidR="00B4620D" w:rsidRPr="006F4891" w:rsidRDefault="00B4620D" w:rsidP="00AF57DA">
      <w:pPr>
        <w:pStyle w:val="NoSpacing"/>
        <w:numPr>
          <w:ilvl w:val="0"/>
          <w:numId w:val="0"/>
        </w:numPr>
        <w:jc w:val="both"/>
        <w:rPr>
          <w:rFonts w:ascii="Arial" w:hAnsi="Arial" w:cs="Arial"/>
        </w:rPr>
      </w:pPr>
    </w:p>
    <w:p w14:paraId="675BF9DE" w14:textId="77777777" w:rsidR="00C62185" w:rsidRPr="006F4891" w:rsidRDefault="00C62185" w:rsidP="00AF57DA">
      <w:pPr>
        <w:pStyle w:val="NoSpacing"/>
        <w:numPr>
          <w:ilvl w:val="0"/>
          <w:numId w:val="0"/>
        </w:numPr>
        <w:jc w:val="both"/>
        <w:rPr>
          <w:rFonts w:ascii="Arial" w:hAnsi="Arial" w:cs="Arial"/>
          <w:b/>
          <w:bCs/>
        </w:rPr>
      </w:pPr>
      <w:r w:rsidRPr="006F4891">
        <w:rPr>
          <w:rFonts w:ascii="Arial" w:hAnsi="Arial" w:cs="Arial"/>
          <w:b/>
          <w:bCs/>
        </w:rPr>
        <w:t xml:space="preserve">Data flowing into Midlands and Lancs CSU </w:t>
      </w:r>
    </w:p>
    <w:p w14:paraId="2AF51657" w14:textId="77777777" w:rsidR="00C62185" w:rsidRPr="006F4891" w:rsidRDefault="00C62185" w:rsidP="00AF57DA">
      <w:pPr>
        <w:pStyle w:val="NoSpacing"/>
        <w:numPr>
          <w:ilvl w:val="0"/>
          <w:numId w:val="0"/>
        </w:numPr>
        <w:jc w:val="both"/>
        <w:rPr>
          <w:rFonts w:ascii="Arial" w:hAnsi="Arial" w:cs="Arial"/>
          <w:b/>
          <w:bCs/>
        </w:rPr>
      </w:pPr>
    </w:p>
    <w:p w14:paraId="49122A0E" w14:textId="30F9369A" w:rsidR="00C62185" w:rsidRPr="006F4891" w:rsidRDefault="00C62185" w:rsidP="00AF57DA">
      <w:pPr>
        <w:pStyle w:val="NoSpacing"/>
        <w:numPr>
          <w:ilvl w:val="0"/>
          <w:numId w:val="0"/>
        </w:numPr>
        <w:jc w:val="both"/>
        <w:rPr>
          <w:rFonts w:ascii="Arial" w:hAnsi="Arial" w:cs="Arial"/>
        </w:rPr>
      </w:pPr>
      <w:r w:rsidRPr="006F4891">
        <w:rPr>
          <w:rFonts w:ascii="Arial" w:hAnsi="Arial" w:cs="Arial"/>
        </w:rPr>
        <w:t xml:space="preserve">MLCSU run a Data Management Environment that runs a </w:t>
      </w:r>
      <w:r w:rsidR="002B44E6" w:rsidRPr="006F4891">
        <w:rPr>
          <w:rFonts w:ascii="Arial" w:hAnsi="Arial" w:cs="Arial"/>
        </w:rPr>
        <w:t>front-end</w:t>
      </w:r>
      <w:r w:rsidRPr="006F4891">
        <w:rPr>
          <w:rFonts w:ascii="Arial" w:hAnsi="Arial" w:cs="Arial"/>
        </w:rPr>
        <w:t xml:space="preserve"> </w:t>
      </w:r>
      <w:r w:rsidR="00373632" w:rsidRPr="006F4891">
        <w:rPr>
          <w:rFonts w:ascii="Arial" w:hAnsi="Arial" w:cs="Arial"/>
        </w:rPr>
        <w:t xml:space="preserve">visualisation </w:t>
      </w:r>
      <w:r w:rsidRPr="006F4891">
        <w:rPr>
          <w:rFonts w:ascii="Arial" w:hAnsi="Arial" w:cs="Arial"/>
        </w:rPr>
        <w:t>tool</w:t>
      </w:r>
      <w:r w:rsidR="00373632" w:rsidRPr="006F4891">
        <w:rPr>
          <w:rFonts w:ascii="Arial" w:hAnsi="Arial" w:cs="Arial"/>
        </w:rPr>
        <w:t xml:space="preserve"> called Aristotle.</w:t>
      </w:r>
      <w:r w:rsidRPr="006F4891">
        <w:rPr>
          <w:rFonts w:ascii="Arial" w:hAnsi="Arial" w:cs="Arial"/>
        </w:rPr>
        <w:t xml:space="preserve"> In a similar way to </w:t>
      </w:r>
      <w:r w:rsidR="00373632" w:rsidRPr="006F4891">
        <w:rPr>
          <w:rFonts w:ascii="Arial" w:hAnsi="Arial" w:cs="Arial"/>
        </w:rPr>
        <w:t xml:space="preserve">AGEM CSU data flows and is managed in MLCSU. </w:t>
      </w:r>
    </w:p>
    <w:p w14:paraId="4545F7AD" w14:textId="283B75ED" w:rsidR="00373632" w:rsidRPr="006F4891" w:rsidRDefault="00373632" w:rsidP="00AF57DA">
      <w:pPr>
        <w:pStyle w:val="NoSpacing"/>
        <w:numPr>
          <w:ilvl w:val="0"/>
          <w:numId w:val="0"/>
        </w:numPr>
        <w:jc w:val="both"/>
        <w:rPr>
          <w:rFonts w:ascii="Arial" w:hAnsi="Arial" w:cs="Arial"/>
        </w:rPr>
      </w:pPr>
    </w:p>
    <w:p w14:paraId="0C27C2EB" w14:textId="4CF286A3" w:rsidR="00373632" w:rsidRPr="006F4891" w:rsidRDefault="00373632" w:rsidP="00AF57DA">
      <w:pPr>
        <w:pStyle w:val="NoSpacing"/>
        <w:numPr>
          <w:ilvl w:val="0"/>
          <w:numId w:val="0"/>
        </w:numPr>
        <w:jc w:val="both"/>
        <w:rPr>
          <w:rFonts w:ascii="Arial" w:hAnsi="Arial" w:cs="Arial"/>
        </w:rPr>
      </w:pPr>
      <w:r w:rsidRPr="006F4891">
        <w:rPr>
          <w:rFonts w:ascii="Arial" w:hAnsi="Arial" w:cs="Arial"/>
        </w:rPr>
        <w:t xml:space="preserve">C&amp;M only access </w:t>
      </w:r>
      <w:r w:rsidR="009477B7" w:rsidRPr="006F4891">
        <w:rPr>
          <w:rFonts w:ascii="Arial" w:hAnsi="Arial" w:cs="Arial"/>
        </w:rPr>
        <w:t>t</w:t>
      </w:r>
      <w:r w:rsidRPr="006F4891">
        <w:rPr>
          <w:rFonts w:ascii="Arial" w:hAnsi="Arial" w:cs="Arial"/>
        </w:rPr>
        <w:t xml:space="preserve">he visualisation tool in MLCSU. They don’t access the DME directly.  </w:t>
      </w:r>
    </w:p>
    <w:p w14:paraId="00BB5E4C" w14:textId="77777777" w:rsidR="00C62D76" w:rsidRPr="006F4891" w:rsidRDefault="00C62D76" w:rsidP="00C62D76">
      <w:pPr>
        <w:pStyle w:val="NoSpacing"/>
        <w:numPr>
          <w:ilvl w:val="0"/>
          <w:numId w:val="0"/>
        </w:numPr>
        <w:rPr>
          <w:rFonts w:ascii="Arial" w:hAnsi="Arial" w:cs="Arial"/>
        </w:rPr>
      </w:pPr>
    </w:p>
    <w:p w14:paraId="2F1D421B" w14:textId="77777777" w:rsidR="00C62D76" w:rsidRPr="006F4891" w:rsidRDefault="00C62D76" w:rsidP="00C62D76">
      <w:pPr>
        <w:pStyle w:val="NoSpacing"/>
        <w:numPr>
          <w:ilvl w:val="0"/>
          <w:numId w:val="0"/>
        </w:numPr>
        <w:jc w:val="both"/>
        <w:rPr>
          <w:rFonts w:ascii="Arial" w:hAnsi="Arial" w:cs="Arial"/>
          <w:b/>
          <w:bCs/>
        </w:rPr>
      </w:pPr>
      <w:r w:rsidRPr="006F4891">
        <w:rPr>
          <w:rFonts w:ascii="Arial" w:hAnsi="Arial" w:cs="Arial"/>
          <w:b/>
          <w:bCs/>
        </w:rPr>
        <w:t>Destination of information</w:t>
      </w:r>
    </w:p>
    <w:p w14:paraId="7877DE5D" w14:textId="77777777" w:rsidR="00C62D76" w:rsidRPr="006F4891" w:rsidRDefault="00C62D76" w:rsidP="00C62D76">
      <w:pPr>
        <w:pStyle w:val="NoSpacing"/>
        <w:numPr>
          <w:ilvl w:val="0"/>
          <w:numId w:val="0"/>
        </w:numPr>
        <w:jc w:val="both"/>
        <w:rPr>
          <w:rFonts w:ascii="Arial" w:hAnsi="Arial" w:cs="Arial"/>
        </w:rPr>
      </w:pPr>
    </w:p>
    <w:p w14:paraId="107DDE01" w14:textId="19875941" w:rsidR="00C62D76" w:rsidRPr="006F4891" w:rsidRDefault="00C62D76" w:rsidP="00C62D76">
      <w:pPr>
        <w:pStyle w:val="NoSpacing"/>
        <w:numPr>
          <w:ilvl w:val="0"/>
          <w:numId w:val="0"/>
        </w:numPr>
        <w:jc w:val="both"/>
        <w:rPr>
          <w:rFonts w:ascii="Arial" w:hAnsi="Arial" w:cs="Arial"/>
        </w:rPr>
      </w:pPr>
      <w:r w:rsidRPr="006F4891">
        <w:rPr>
          <w:rFonts w:ascii="Arial" w:hAnsi="Arial" w:cs="Arial"/>
        </w:rPr>
        <w:t>The information is stored in the Graphnet CIPHA environment in the Azure cloud.</w:t>
      </w:r>
    </w:p>
    <w:p w14:paraId="47BA8353" w14:textId="77777777" w:rsidR="00C62D76" w:rsidRPr="006F4891" w:rsidRDefault="00C62D76" w:rsidP="00C62D76">
      <w:pPr>
        <w:pStyle w:val="NoSpacing"/>
        <w:numPr>
          <w:ilvl w:val="0"/>
          <w:numId w:val="0"/>
        </w:numPr>
        <w:rPr>
          <w:rFonts w:ascii="Arial" w:hAnsi="Arial" w:cs="Arial"/>
        </w:rPr>
      </w:pPr>
    </w:p>
    <w:p w14:paraId="594CD6C3" w14:textId="77777777" w:rsidR="00C62D76" w:rsidRPr="006F4891" w:rsidRDefault="00C62D76" w:rsidP="00C62D76">
      <w:pPr>
        <w:pStyle w:val="NoSpacing"/>
        <w:numPr>
          <w:ilvl w:val="0"/>
          <w:numId w:val="0"/>
        </w:numPr>
        <w:rPr>
          <w:rFonts w:ascii="Arial" w:hAnsi="Arial" w:cs="Arial"/>
          <w:b/>
          <w:bCs/>
        </w:rPr>
      </w:pPr>
      <w:r w:rsidRPr="006F4891">
        <w:rPr>
          <w:rFonts w:ascii="Arial" w:hAnsi="Arial" w:cs="Arial"/>
          <w:b/>
          <w:bCs/>
        </w:rPr>
        <w:t>Persistent or temporary (if persistent, detail the storage location following transfer)</w:t>
      </w:r>
    </w:p>
    <w:p w14:paraId="26A50010" w14:textId="77777777" w:rsidR="00C62D76" w:rsidRPr="006F4891" w:rsidRDefault="00C62D76" w:rsidP="00C62D76">
      <w:pPr>
        <w:pStyle w:val="NoSpacing"/>
        <w:numPr>
          <w:ilvl w:val="0"/>
          <w:numId w:val="0"/>
        </w:numPr>
        <w:jc w:val="both"/>
        <w:rPr>
          <w:rFonts w:ascii="Arial" w:hAnsi="Arial" w:cs="Arial"/>
        </w:rPr>
      </w:pPr>
    </w:p>
    <w:p w14:paraId="73D7E3A2" w14:textId="645832E2" w:rsidR="00C62D76" w:rsidRPr="006F4891" w:rsidRDefault="00C62D76" w:rsidP="00C62D76">
      <w:pPr>
        <w:pStyle w:val="NoSpacing"/>
        <w:numPr>
          <w:ilvl w:val="0"/>
          <w:numId w:val="0"/>
        </w:numPr>
        <w:jc w:val="both"/>
        <w:rPr>
          <w:rFonts w:ascii="Arial" w:hAnsi="Arial" w:cs="Arial"/>
        </w:rPr>
      </w:pPr>
      <w:r w:rsidRPr="006F4891">
        <w:rPr>
          <w:rFonts w:ascii="Arial" w:hAnsi="Arial" w:cs="Arial"/>
        </w:rPr>
        <w:t>Persistent - stored in the Graphnet CIPHA environment in the Azure cloud.</w:t>
      </w:r>
    </w:p>
    <w:p w14:paraId="2B268B51" w14:textId="77777777" w:rsidR="00C62D76" w:rsidRPr="006F4891" w:rsidRDefault="00C62D76" w:rsidP="00A41424">
      <w:pPr>
        <w:pStyle w:val="NoSpacing"/>
        <w:numPr>
          <w:ilvl w:val="0"/>
          <w:numId w:val="0"/>
        </w:numPr>
        <w:rPr>
          <w:rFonts w:ascii="Arial" w:hAnsi="Arial" w:cs="Arial"/>
        </w:rPr>
      </w:pPr>
    </w:p>
    <w:p w14:paraId="224C96F4" w14:textId="0F7B5DFC" w:rsidR="00C62D76" w:rsidRPr="006F4891" w:rsidRDefault="00C62D76" w:rsidP="00C62D76">
      <w:pPr>
        <w:pStyle w:val="NoSpacing"/>
        <w:numPr>
          <w:ilvl w:val="0"/>
          <w:numId w:val="0"/>
        </w:numPr>
        <w:jc w:val="both"/>
        <w:rPr>
          <w:rFonts w:ascii="Arial" w:hAnsi="Arial" w:cs="Arial"/>
        </w:rPr>
      </w:pPr>
      <w:r w:rsidRPr="006F4891">
        <w:rPr>
          <w:rFonts w:ascii="Arial" w:hAnsi="Arial" w:cs="Arial"/>
        </w:rPr>
        <w:t>Data Storage Locations include:</w:t>
      </w:r>
    </w:p>
    <w:p w14:paraId="6F47CA5B" w14:textId="77777777" w:rsidR="00C62D76" w:rsidRPr="006F4891" w:rsidRDefault="00C62D76" w:rsidP="00C62D76">
      <w:pPr>
        <w:pStyle w:val="NoSpacing"/>
        <w:numPr>
          <w:ilvl w:val="0"/>
          <w:numId w:val="0"/>
        </w:numPr>
        <w:jc w:val="both"/>
        <w:rPr>
          <w:rFonts w:ascii="Arial" w:hAnsi="Arial" w:cs="Arial"/>
        </w:rPr>
      </w:pPr>
    </w:p>
    <w:p w14:paraId="302AFC59" w14:textId="77777777" w:rsidR="00C62D76" w:rsidRPr="006F4891" w:rsidRDefault="00C62D76" w:rsidP="0056162A">
      <w:pPr>
        <w:pStyle w:val="NoSpacing"/>
        <w:numPr>
          <w:ilvl w:val="0"/>
          <w:numId w:val="21"/>
        </w:numPr>
        <w:jc w:val="both"/>
        <w:rPr>
          <w:rFonts w:ascii="Arial" w:hAnsi="Arial" w:cs="Arial"/>
        </w:rPr>
      </w:pPr>
      <w:r w:rsidRPr="006F4891">
        <w:rPr>
          <w:rFonts w:ascii="Arial" w:hAnsi="Arial" w:cs="Arial"/>
        </w:rPr>
        <w:t>Graphnet LTD</w:t>
      </w:r>
    </w:p>
    <w:p w14:paraId="7C1F9C66" w14:textId="77777777" w:rsidR="00C62D76" w:rsidRPr="006F4891" w:rsidRDefault="00C62D76" w:rsidP="00C62D76">
      <w:pPr>
        <w:pStyle w:val="NoSpacing"/>
        <w:numPr>
          <w:ilvl w:val="0"/>
          <w:numId w:val="0"/>
        </w:numPr>
        <w:jc w:val="both"/>
        <w:rPr>
          <w:rFonts w:ascii="Arial" w:hAnsi="Arial" w:cs="Arial"/>
        </w:rPr>
      </w:pPr>
    </w:p>
    <w:p w14:paraId="63BFEC7D" w14:textId="77777777" w:rsidR="00C62D76" w:rsidRPr="006F4891" w:rsidRDefault="00C62D76" w:rsidP="0056162A">
      <w:pPr>
        <w:pStyle w:val="NoSpacing"/>
        <w:numPr>
          <w:ilvl w:val="0"/>
          <w:numId w:val="21"/>
        </w:numPr>
        <w:jc w:val="both"/>
        <w:rPr>
          <w:rFonts w:ascii="Arial" w:hAnsi="Arial" w:cs="Arial"/>
        </w:rPr>
      </w:pPr>
      <w:r w:rsidRPr="006F4891">
        <w:rPr>
          <w:rFonts w:ascii="Arial" w:hAnsi="Arial" w:cs="Arial"/>
        </w:rPr>
        <w:t>AGEM CSU</w:t>
      </w:r>
    </w:p>
    <w:p w14:paraId="54E065EE" w14:textId="77777777" w:rsidR="00C62D76" w:rsidRPr="006F4891" w:rsidRDefault="00C62D76" w:rsidP="00C62D76">
      <w:pPr>
        <w:pStyle w:val="NoSpacing"/>
        <w:numPr>
          <w:ilvl w:val="0"/>
          <w:numId w:val="0"/>
        </w:numPr>
        <w:jc w:val="both"/>
        <w:rPr>
          <w:rFonts w:ascii="Arial" w:hAnsi="Arial" w:cs="Arial"/>
        </w:rPr>
      </w:pPr>
    </w:p>
    <w:p w14:paraId="3FB3323A" w14:textId="77777777" w:rsidR="00C62D76" w:rsidRPr="006F4891" w:rsidRDefault="00C62D76" w:rsidP="0056162A">
      <w:pPr>
        <w:pStyle w:val="NoSpacing"/>
        <w:numPr>
          <w:ilvl w:val="0"/>
          <w:numId w:val="21"/>
        </w:numPr>
        <w:jc w:val="both"/>
        <w:rPr>
          <w:rFonts w:ascii="Arial" w:hAnsi="Arial" w:cs="Arial"/>
        </w:rPr>
      </w:pPr>
      <w:r w:rsidRPr="006F4891">
        <w:rPr>
          <w:rFonts w:ascii="Arial" w:hAnsi="Arial" w:cs="Arial"/>
        </w:rPr>
        <w:t>MLCSU</w:t>
      </w:r>
    </w:p>
    <w:p w14:paraId="44261545" w14:textId="77777777" w:rsidR="00C62D76" w:rsidRPr="006F4891" w:rsidRDefault="00C62D76" w:rsidP="00A41424">
      <w:pPr>
        <w:pStyle w:val="NoSpacing"/>
        <w:numPr>
          <w:ilvl w:val="0"/>
          <w:numId w:val="0"/>
        </w:numPr>
        <w:rPr>
          <w:rFonts w:ascii="Arial" w:hAnsi="Arial" w:cs="Arial"/>
        </w:rPr>
      </w:pPr>
    </w:p>
    <w:p w14:paraId="60E63A37" w14:textId="77777777" w:rsidR="00AF57DA" w:rsidRPr="006F4891" w:rsidRDefault="00AF57DA" w:rsidP="00C62D76">
      <w:pPr>
        <w:pStyle w:val="NoSpacing"/>
        <w:numPr>
          <w:ilvl w:val="0"/>
          <w:numId w:val="0"/>
        </w:numPr>
        <w:jc w:val="both"/>
        <w:rPr>
          <w:rFonts w:ascii="Arial" w:hAnsi="Arial" w:cs="Arial"/>
          <w:b/>
          <w:bCs/>
        </w:rPr>
      </w:pPr>
      <w:r w:rsidRPr="006F4891">
        <w:rPr>
          <w:rFonts w:ascii="Arial" w:hAnsi="Arial" w:cs="Arial"/>
          <w:b/>
          <w:bCs/>
        </w:rPr>
        <w:t>Deletion of information</w:t>
      </w:r>
    </w:p>
    <w:p w14:paraId="541F9B66" w14:textId="77777777" w:rsidR="00C62D76" w:rsidRPr="006F4891" w:rsidRDefault="00C62D76" w:rsidP="00C62D76">
      <w:pPr>
        <w:pStyle w:val="NoSpacing"/>
        <w:numPr>
          <w:ilvl w:val="0"/>
          <w:numId w:val="0"/>
        </w:numPr>
        <w:jc w:val="both"/>
        <w:rPr>
          <w:rFonts w:ascii="Arial" w:hAnsi="Arial" w:cs="Arial"/>
        </w:rPr>
      </w:pPr>
    </w:p>
    <w:p w14:paraId="7B5435CE" w14:textId="77777777" w:rsidR="00AF57DA" w:rsidRPr="006F4891" w:rsidRDefault="00AF57DA" w:rsidP="00C62D76">
      <w:pPr>
        <w:pStyle w:val="NoSpacing"/>
        <w:numPr>
          <w:ilvl w:val="0"/>
          <w:numId w:val="0"/>
        </w:numPr>
        <w:jc w:val="both"/>
        <w:rPr>
          <w:rFonts w:ascii="Arial" w:hAnsi="Arial" w:cs="Arial"/>
        </w:rPr>
      </w:pPr>
      <w:r w:rsidRPr="006F4891">
        <w:rPr>
          <w:rFonts w:ascii="Arial" w:hAnsi="Arial" w:cs="Arial"/>
        </w:rPr>
        <w:t>Information can only be deleted by the source organisation.</w:t>
      </w:r>
    </w:p>
    <w:p w14:paraId="2C288808" w14:textId="77777777" w:rsidR="00C62D76" w:rsidRPr="006F4891" w:rsidRDefault="00C62D76" w:rsidP="00C62D76">
      <w:pPr>
        <w:pStyle w:val="NoSpacing"/>
        <w:numPr>
          <w:ilvl w:val="0"/>
          <w:numId w:val="0"/>
        </w:numPr>
        <w:jc w:val="both"/>
        <w:rPr>
          <w:rFonts w:cs="Arial"/>
        </w:rPr>
      </w:pPr>
    </w:p>
    <w:p w14:paraId="68A11A44" w14:textId="77777777" w:rsidR="00AF57DA" w:rsidRPr="00001D8E" w:rsidRDefault="00AF57DA" w:rsidP="00AF57DA">
      <w:pPr>
        <w:autoSpaceDE w:val="0"/>
        <w:autoSpaceDN w:val="0"/>
        <w:adjustRightInd w:val="0"/>
        <w:spacing w:before="23" w:after="240" w:line="240" w:lineRule="auto"/>
        <w:ind w:right="-20"/>
        <w:jc w:val="both"/>
        <w:rPr>
          <w:rFonts w:cs="Arial"/>
          <w:b/>
          <w:spacing w:val="5"/>
          <w:kern w:val="28"/>
        </w:rPr>
      </w:pPr>
      <w:r w:rsidRPr="006F4891">
        <w:rPr>
          <w:rFonts w:cs="Arial"/>
          <w:b/>
          <w:spacing w:val="5"/>
          <w:kern w:val="28"/>
        </w:rPr>
        <w:t>Risks/actions identified</w:t>
      </w:r>
    </w:p>
    <w:p w14:paraId="07799B6B" w14:textId="1A26A793" w:rsidR="00AF57DA" w:rsidRPr="00001D8E" w:rsidRDefault="00AF57DA" w:rsidP="00AF57DA">
      <w:pPr>
        <w:autoSpaceDE w:val="0"/>
        <w:autoSpaceDN w:val="0"/>
        <w:adjustRightInd w:val="0"/>
        <w:spacing w:before="23" w:after="240" w:line="240" w:lineRule="auto"/>
        <w:ind w:right="-20"/>
        <w:jc w:val="both"/>
        <w:rPr>
          <w:rFonts w:cs="Arial"/>
        </w:rPr>
      </w:pPr>
      <w:r w:rsidRPr="00001D8E">
        <w:rPr>
          <w:rFonts w:cs="Arial"/>
        </w:rPr>
        <w:t xml:space="preserve">The risks and mitigations are shown in the table below in ‘Step 5’ in respect of collection, storage and deletion of persistent data that is stored in the Graphnet CareCentric secure environment in the Azure cloud and hosted by </w:t>
      </w:r>
      <w:r w:rsidR="006567F2">
        <w:rPr>
          <w:rFonts w:cs="Arial"/>
        </w:rPr>
        <w:t>C&amp;M ICB</w:t>
      </w:r>
      <w:r w:rsidRPr="00001D8E">
        <w:rPr>
          <w:rFonts w:cs="Arial"/>
        </w:rPr>
        <w:t>.  The risk table articulates the process for the 3 data marts for storage and the process for psuedonymisation.</w:t>
      </w:r>
    </w:p>
    <w:p w14:paraId="7D6CE52D" w14:textId="77777777" w:rsidR="00A41424" w:rsidRPr="000D5213" w:rsidRDefault="00A41424" w:rsidP="007E6404">
      <w:pPr>
        <w:autoSpaceDE w:val="0"/>
        <w:autoSpaceDN w:val="0"/>
        <w:adjustRightInd w:val="0"/>
        <w:spacing w:before="23" w:after="240" w:line="240" w:lineRule="auto"/>
        <w:ind w:right="-20"/>
        <w:rPr>
          <w:rFonts w:cs="Arial"/>
          <w:spacing w:val="5"/>
          <w:kern w:val="28"/>
        </w:rPr>
      </w:pPr>
    </w:p>
    <w:tbl>
      <w:tblPr>
        <w:tblStyle w:val="TableGrid"/>
        <w:tblW w:w="0" w:type="auto"/>
        <w:tblLook w:val="04A0" w:firstRow="1" w:lastRow="0" w:firstColumn="1" w:lastColumn="0" w:noHBand="0" w:noVBand="1"/>
      </w:tblPr>
      <w:tblGrid>
        <w:gridCol w:w="9016"/>
      </w:tblGrid>
      <w:tr w:rsidR="00AA1C7F" w:rsidRPr="000D5213" w14:paraId="18805814" w14:textId="77777777" w:rsidTr="009B43CF">
        <w:tc>
          <w:tcPr>
            <w:tcW w:w="9016" w:type="dxa"/>
          </w:tcPr>
          <w:p w14:paraId="55A0E50F" w14:textId="77777777" w:rsidR="00AA1C7F" w:rsidRPr="000D5213" w:rsidRDefault="00AA1C7F" w:rsidP="009B43CF">
            <w:pPr>
              <w:keepNext/>
              <w:spacing w:before="120" w:after="120"/>
              <w:rPr>
                <w:rFonts w:cs="Arial"/>
              </w:rPr>
            </w:pPr>
            <w:r w:rsidRPr="000D5213">
              <w:rPr>
                <w:rFonts w:cs="Arial"/>
                <w:b/>
              </w:rPr>
              <w:t xml:space="preserve">Describe the scope of the processing: </w:t>
            </w:r>
            <w:r w:rsidRPr="000D5213">
              <w:rPr>
                <w:rFonts w:cs="Arial"/>
                <w:i/>
              </w:rPr>
              <w:t>what is the nature of the data, and does it include special category or criminal offence data? How much data will you be collecting and using? How often? How long will you keep it? How many individuals are affected? What geographical area does it cover?</w:t>
            </w:r>
          </w:p>
        </w:tc>
      </w:tr>
    </w:tbl>
    <w:p w14:paraId="44061B3C" w14:textId="77777777" w:rsidR="00AF57DA" w:rsidRPr="00221EBA" w:rsidRDefault="00AF57DA" w:rsidP="00AF57DA">
      <w:pPr>
        <w:spacing w:before="120" w:after="120"/>
        <w:jc w:val="both"/>
        <w:rPr>
          <w:rFonts w:cs="Arial"/>
          <w:bCs/>
          <w:spacing w:val="5"/>
          <w:kern w:val="28"/>
        </w:rPr>
      </w:pPr>
    </w:p>
    <w:p w14:paraId="4E89D552" w14:textId="77777777" w:rsidR="00221EBA" w:rsidRPr="00AB583A" w:rsidRDefault="00221EBA" w:rsidP="00221EBA">
      <w:pPr>
        <w:spacing w:before="120" w:after="120"/>
        <w:rPr>
          <w:rFonts w:cs="Arial"/>
          <w:b/>
          <w:bCs/>
        </w:rPr>
      </w:pPr>
      <w:r w:rsidRPr="00AB583A">
        <w:rPr>
          <w:rFonts w:cs="Arial"/>
          <w:b/>
          <w:bCs/>
        </w:rPr>
        <w:lastRenderedPageBreak/>
        <w:t>Purpose of Data Sharing</w:t>
      </w:r>
    </w:p>
    <w:p w14:paraId="18C979FE" w14:textId="6B6ECFA0" w:rsidR="00221EBA" w:rsidRPr="006F4891" w:rsidRDefault="00221EBA" w:rsidP="00221EBA">
      <w:pPr>
        <w:jc w:val="both"/>
        <w:rPr>
          <w:rFonts w:eastAsia="Times New Roman" w:cs="Arial"/>
          <w:lang w:eastAsia="en-GB"/>
        </w:rPr>
      </w:pPr>
      <w:r w:rsidRPr="00AB583A">
        <w:rPr>
          <w:rFonts w:cs="Arial"/>
        </w:rPr>
        <w:t xml:space="preserve">The overarching </w:t>
      </w:r>
      <w:r w:rsidRPr="006F4891">
        <w:rPr>
          <w:rFonts w:cs="Arial"/>
        </w:rPr>
        <w:t xml:space="preserve">purpose for data sharing is </w:t>
      </w:r>
      <w:r w:rsidR="00A42268" w:rsidRPr="006F4891">
        <w:rPr>
          <w:rFonts w:eastAsia="Times New Roman" w:cs="Arial"/>
          <w:lang w:eastAsia="en-GB"/>
        </w:rPr>
        <w:t>for the purposes of population health and population health management.</w:t>
      </w:r>
    </w:p>
    <w:p w14:paraId="0459B887" w14:textId="77777777" w:rsidR="00221EBA" w:rsidRPr="006F4891" w:rsidRDefault="00221EBA" w:rsidP="00221EBA">
      <w:pPr>
        <w:spacing w:before="120" w:after="120"/>
        <w:rPr>
          <w:rFonts w:eastAsia="Times New Roman" w:cs="Arial"/>
          <w:lang w:eastAsia="en-GB"/>
        </w:rPr>
      </w:pPr>
    </w:p>
    <w:p w14:paraId="0108CFD0" w14:textId="77777777" w:rsidR="00221EBA" w:rsidRPr="006F4891" w:rsidRDefault="00221EBA" w:rsidP="00221EBA">
      <w:pPr>
        <w:rPr>
          <w:rFonts w:cs="Arial"/>
          <w:b/>
          <w:bCs/>
        </w:rPr>
      </w:pPr>
      <w:r w:rsidRPr="006F4891">
        <w:rPr>
          <w:rFonts w:cs="Arial"/>
          <w:b/>
          <w:bCs/>
        </w:rPr>
        <w:t>Data to be Shared</w:t>
      </w:r>
    </w:p>
    <w:p w14:paraId="077D0E44" w14:textId="09D47A9E" w:rsidR="00AF57DA" w:rsidRPr="006F4891" w:rsidRDefault="00AF57DA" w:rsidP="00C15CCD">
      <w:pPr>
        <w:spacing w:before="240" w:after="240" w:line="240" w:lineRule="auto"/>
        <w:jc w:val="both"/>
        <w:rPr>
          <w:rFonts w:cs="Arial"/>
          <w:bCs/>
          <w:spacing w:val="5"/>
          <w:kern w:val="28"/>
        </w:rPr>
      </w:pPr>
      <w:r w:rsidRPr="006F4891">
        <w:rPr>
          <w:rFonts w:cs="Arial"/>
          <w:bCs/>
          <w:spacing w:val="5"/>
          <w:kern w:val="28"/>
        </w:rPr>
        <w:t xml:space="preserve">The data that flows is person level, identifiable, sensitive information that is subsequently </w:t>
      </w:r>
      <w:r w:rsidR="00221EBA" w:rsidRPr="006F4891">
        <w:rPr>
          <w:rFonts w:cs="Arial"/>
          <w:bCs/>
          <w:spacing w:val="5"/>
          <w:kern w:val="28"/>
        </w:rPr>
        <w:t>pseudonymised</w:t>
      </w:r>
      <w:r w:rsidRPr="006F4891">
        <w:rPr>
          <w:rFonts w:cs="Arial"/>
          <w:bCs/>
          <w:spacing w:val="5"/>
          <w:kern w:val="28"/>
        </w:rPr>
        <w:t xml:space="preserve"> for secondary use. Some sensitive codes are excluded</w:t>
      </w:r>
      <w:r w:rsidR="00DE5AEF" w:rsidRPr="006F4891">
        <w:rPr>
          <w:rFonts w:cs="Arial"/>
          <w:bCs/>
          <w:spacing w:val="5"/>
          <w:kern w:val="28"/>
        </w:rPr>
        <w:t>.</w:t>
      </w:r>
    </w:p>
    <w:p w14:paraId="4DC8234D" w14:textId="77777777" w:rsidR="00221EBA" w:rsidRPr="006F4891" w:rsidRDefault="00221EBA" w:rsidP="00C15CCD">
      <w:pPr>
        <w:spacing w:before="240" w:after="240" w:line="240" w:lineRule="auto"/>
        <w:jc w:val="both"/>
        <w:rPr>
          <w:rFonts w:cs="Arial"/>
          <w:bCs/>
          <w:spacing w:val="5"/>
          <w:kern w:val="28"/>
        </w:rPr>
      </w:pPr>
    </w:p>
    <w:p w14:paraId="76BAF31E" w14:textId="77777777" w:rsidR="00221EBA" w:rsidRPr="006F4891" w:rsidRDefault="00221EBA" w:rsidP="00221EBA">
      <w:pPr>
        <w:spacing w:before="120" w:after="120"/>
        <w:rPr>
          <w:rFonts w:eastAsia="Times New Roman" w:cs="Arial"/>
          <w:b/>
          <w:lang w:eastAsia="en-GB"/>
        </w:rPr>
      </w:pPr>
      <w:r w:rsidRPr="006F4891">
        <w:rPr>
          <w:rFonts w:eastAsia="Times New Roman" w:cs="Arial"/>
          <w:b/>
          <w:lang w:eastAsia="en-GB"/>
        </w:rPr>
        <w:t>For Personal and Sensitive Data</w:t>
      </w:r>
    </w:p>
    <w:p w14:paraId="27C36BE8" w14:textId="77777777" w:rsidR="00C15CCD" w:rsidRPr="006F4891" w:rsidRDefault="00C15CCD" w:rsidP="00C15CCD">
      <w:pPr>
        <w:spacing w:before="240" w:after="240" w:line="240" w:lineRule="auto"/>
        <w:jc w:val="both"/>
        <w:rPr>
          <w:rFonts w:cs="Arial"/>
          <w:bCs/>
          <w:spacing w:val="5"/>
          <w:kern w:val="28"/>
        </w:rPr>
      </w:pPr>
      <w:r w:rsidRPr="006F4891">
        <w:rPr>
          <w:rFonts w:cs="Arial"/>
          <w:bCs/>
          <w:spacing w:val="5"/>
          <w:kern w:val="28"/>
        </w:rPr>
        <w:t>Sensitive data excluded from retrieval follows the recommendations made by The Royal College of General Practitioners (RCGP) ethics committee and the Joint GP IT Committee:</w:t>
      </w:r>
    </w:p>
    <w:p w14:paraId="0F0F6572" w14:textId="77777777" w:rsidR="00C15CCD" w:rsidRPr="006F4891" w:rsidRDefault="00C15CCD" w:rsidP="0056162A">
      <w:pPr>
        <w:pStyle w:val="ListParagraph"/>
        <w:numPr>
          <w:ilvl w:val="0"/>
          <w:numId w:val="20"/>
        </w:numPr>
        <w:spacing w:before="240" w:after="240" w:line="240" w:lineRule="auto"/>
        <w:jc w:val="both"/>
        <w:rPr>
          <w:rFonts w:cs="Arial"/>
          <w:bCs/>
          <w:spacing w:val="5"/>
          <w:kern w:val="28"/>
        </w:rPr>
      </w:pPr>
      <w:r w:rsidRPr="006F4891">
        <w:rPr>
          <w:rFonts w:cs="Arial"/>
          <w:bCs/>
          <w:spacing w:val="5"/>
          <w:kern w:val="28"/>
        </w:rPr>
        <w:t>Gender reassignment.</w:t>
      </w:r>
    </w:p>
    <w:p w14:paraId="5CB388CD" w14:textId="77777777" w:rsidR="00C15CCD" w:rsidRPr="006F4891" w:rsidRDefault="00C15CCD" w:rsidP="0056162A">
      <w:pPr>
        <w:pStyle w:val="ListParagraph"/>
        <w:numPr>
          <w:ilvl w:val="0"/>
          <w:numId w:val="20"/>
        </w:numPr>
        <w:spacing w:before="240" w:after="240" w:line="240" w:lineRule="auto"/>
        <w:jc w:val="both"/>
        <w:rPr>
          <w:rFonts w:cs="Arial"/>
          <w:bCs/>
          <w:spacing w:val="5"/>
          <w:kern w:val="28"/>
        </w:rPr>
      </w:pPr>
      <w:r w:rsidRPr="006F4891">
        <w:rPr>
          <w:rFonts w:cs="Arial"/>
          <w:bCs/>
          <w:spacing w:val="5"/>
          <w:kern w:val="28"/>
        </w:rPr>
        <w:t>Assisted conception and in vitro fertilisation (IVF)</w:t>
      </w:r>
    </w:p>
    <w:p w14:paraId="6E93F7C3" w14:textId="77777777" w:rsidR="00C15CCD" w:rsidRPr="006F4891" w:rsidRDefault="00C15CCD" w:rsidP="0056162A">
      <w:pPr>
        <w:pStyle w:val="ListParagraph"/>
        <w:numPr>
          <w:ilvl w:val="0"/>
          <w:numId w:val="20"/>
        </w:numPr>
        <w:spacing w:before="240" w:after="240" w:line="240" w:lineRule="auto"/>
        <w:jc w:val="both"/>
        <w:rPr>
          <w:rFonts w:cs="Arial"/>
          <w:bCs/>
          <w:spacing w:val="5"/>
          <w:kern w:val="28"/>
        </w:rPr>
      </w:pPr>
      <w:r w:rsidRPr="006F4891">
        <w:rPr>
          <w:rFonts w:cs="Arial"/>
          <w:bCs/>
          <w:spacing w:val="5"/>
          <w:kern w:val="28"/>
        </w:rPr>
        <w:t>Sexually transmitted diseases (STD)</w:t>
      </w:r>
    </w:p>
    <w:p w14:paraId="3D94E522" w14:textId="77777777" w:rsidR="00C15CCD" w:rsidRPr="006F4891" w:rsidRDefault="00C15CCD" w:rsidP="0056162A">
      <w:pPr>
        <w:pStyle w:val="ListParagraph"/>
        <w:numPr>
          <w:ilvl w:val="0"/>
          <w:numId w:val="20"/>
        </w:numPr>
        <w:spacing w:before="240" w:after="240" w:line="240" w:lineRule="auto"/>
        <w:jc w:val="both"/>
        <w:rPr>
          <w:rFonts w:cs="Arial"/>
          <w:bCs/>
          <w:spacing w:val="5"/>
          <w:kern w:val="28"/>
        </w:rPr>
      </w:pPr>
      <w:r w:rsidRPr="006F4891">
        <w:rPr>
          <w:rFonts w:cs="Arial"/>
          <w:bCs/>
          <w:spacing w:val="5"/>
          <w:kern w:val="28"/>
        </w:rPr>
        <w:t>Termination of pregnancy</w:t>
      </w:r>
    </w:p>
    <w:p w14:paraId="3A6CF845" w14:textId="77777777" w:rsidR="00C15CCD" w:rsidRPr="006F4891" w:rsidRDefault="00C15CCD" w:rsidP="00C15CCD">
      <w:pPr>
        <w:spacing w:before="240" w:after="240" w:line="240" w:lineRule="auto"/>
        <w:jc w:val="both"/>
        <w:rPr>
          <w:rFonts w:cs="Arial"/>
          <w:bCs/>
          <w:spacing w:val="5"/>
          <w:kern w:val="28"/>
        </w:rPr>
      </w:pPr>
      <w:r w:rsidRPr="006F4891">
        <w:rPr>
          <w:rFonts w:cs="Arial"/>
          <w:bCs/>
          <w:spacing w:val="5"/>
          <w:kern w:val="28"/>
        </w:rPr>
        <w:t xml:space="preserve">For data from local authorities some special category/sensitive data is included, and the inclusion is covered by the legal basis for sharing. </w:t>
      </w:r>
    </w:p>
    <w:p w14:paraId="017D3F78" w14:textId="77777777" w:rsidR="00C15CCD" w:rsidRPr="006F4891" w:rsidRDefault="00C15CCD" w:rsidP="00C15CCD">
      <w:pPr>
        <w:spacing w:before="240" w:after="240" w:line="240" w:lineRule="auto"/>
        <w:jc w:val="both"/>
        <w:rPr>
          <w:rFonts w:cs="Arial"/>
          <w:bCs/>
          <w:spacing w:val="5"/>
          <w:kern w:val="28"/>
        </w:rPr>
      </w:pPr>
      <w:r w:rsidRPr="006F4891">
        <w:rPr>
          <w:rFonts w:cs="Arial"/>
          <w:bCs/>
          <w:spacing w:val="5"/>
          <w:kern w:val="28"/>
        </w:rPr>
        <w:t>All free text data fields are omitted from data collection</w:t>
      </w:r>
    </w:p>
    <w:p w14:paraId="61E717C3" w14:textId="77777777" w:rsidR="007E6404" w:rsidRPr="000D5213" w:rsidRDefault="007E6404" w:rsidP="00AF57DA">
      <w:pPr>
        <w:autoSpaceDE w:val="0"/>
        <w:autoSpaceDN w:val="0"/>
        <w:adjustRightInd w:val="0"/>
        <w:spacing w:before="23" w:after="240" w:line="240" w:lineRule="auto"/>
        <w:ind w:right="-20"/>
        <w:jc w:val="both"/>
        <w:rPr>
          <w:rFonts w:cs="Arial"/>
          <w:spacing w:val="5"/>
          <w:kern w:val="28"/>
        </w:rPr>
      </w:pPr>
      <w:r w:rsidRPr="006F4891">
        <w:rPr>
          <w:rFonts w:cs="Arial"/>
          <w:b/>
          <w:spacing w:val="5"/>
          <w:kern w:val="28"/>
        </w:rPr>
        <w:t>No. of records/individuals affected</w:t>
      </w:r>
    </w:p>
    <w:p w14:paraId="79878248" w14:textId="2CD965F6" w:rsidR="007E6404" w:rsidRDefault="00BA63E3" w:rsidP="00AF57DA">
      <w:pPr>
        <w:autoSpaceDE w:val="0"/>
        <w:autoSpaceDN w:val="0"/>
        <w:adjustRightInd w:val="0"/>
        <w:spacing w:before="23" w:after="240" w:line="240" w:lineRule="auto"/>
        <w:ind w:right="-20"/>
        <w:jc w:val="both"/>
        <w:rPr>
          <w:rFonts w:cs="Arial"/>
        </w:rPr>
      </w:pPr>
      <w:r w:rsidRPr="000D5213">
        <w:rPr>
          <w:rFonts w:cs="Arial"/>
        </w:rPr>
        <w:t xml:space="preserve">2.6 </w:t>
      </w:r>
      <w:r w:rsidR="007E6404" w:rsidRPr="000D5213">
        <w:rPr>
          <w:rFonts w:cs="Arial"/>
        </w:rPr>
        <w:t>million individuals across</w:t>
      </w:r>
      <w:r w:rsidR="003736AF" w:rsidRPr="000D5213">
        <w:rPr>
          <w:rFonts w:cs="Arial"/>
        </w:rPr>
        <w:t xml:space="preserve"> Cheshire and Merseyside</w:t>
      </w:r>
      <w:r w:rsidR="007E6404" w:rsidRPr="000D5213">
        <w:rPr>
          <w:rFonts w:cs="Arial"/>
        </w:rPr>
        <w:t>.</w:t>
      </w:r>
    </w:p>
    <w:p w14:paraId="42D79913" w14:textId="77777777" w:rsidR="00C15CCD" w:rsidRPr="000D5213" w:rsidRDefault="00C15CCD" w:rsidP="00AF57DA">
      <w:pPr>
        <w:autoSpaceDE w:val="0"/>
        <w:autoSpaceDN w:val="0"/>
        <w:adjustRightInd w:val="0"/>
        <w:spacing w:before="23" w:after="240" w:line="240" w:lineRule="auto"/>
        <w:ind w:right="-20"/>
        <w:jc w:val="both"/>
        <w:rPr>
          <w:rFonts w:cs="Arial"/>
        </w:rPr>
      </w:pPr>
    </w:p>
    <w:tbl>
      <w:tblPr>
        <w:tblStyle w:val="TableGrid"/>
        <w:tblW w:w="0" w:type="auto"/>
        <w:tblLook w:val="04A0" w:firstRow="1" w:lastRow="0" w:firstColumn="1" w:lastColumn="0" w:noHBand="0" w:noVBand="1"/>
      </w:tblPr>
      <w:tblGrid>
        <w:gridCol w:w="9016"/>
      </w:tblGrid>
      <w:tr w:rsidR="00AE398A" w:rsidRPr="000D5213" w14:paraId="6D98E07F" w14:textId="77777777" w:rsidTr="00AA1C7F">
        <w:tc>
          <w:tcPr>
            <w:tcW w:w="9016" w:type="dxa"/>
          </w:tcPr>
          <w:p w14:paraId="5E9DFA51" w14:textId="77777777" w:rsidR="00AE398A" w:rsidRPr="000D5213" w:rsidRDefault="00AE398A" w:rsidP="00AE398A">
            <w:pPr>
              <w:keepNext/>
              <w:spacing w:before="120" w:after="120"/>
              <w:rPr>
                <w:rFonts w:cs="Arial"/>
              </w:rPr>
            </w:pPr>
            <w:r w:rsidRPr="000D5213">
              <w:rPr>
                <w:rFonts w:cs="Arial"/>
                <w:b/>
              </w:rPr>
              <w:t xml:space="preserve">Describe the context of the processing: </w:t>
            </w:r>
            <w:r w:rsidRPr="000D5213">
              <w:rPr>
                <w:rFonts w:cs="Arial"/>
                <w:i/>
              </w:rPr>
              <w:t>what is the nature of your relationship with the individuals? How much control will they have? Would they expect you to use their data in this way? Do they include children or other vulnerable groups? Are there prior concerns over this type of processing or security flaws? Is it novel in any way? What is the current state of technology in this area? Are there any current issues of public concern that you should factor in? Are you signed up to any approved code of conduct or certification scheme (once any have been approved)?</w:t>
            </w:r>
          </w:p>
        </w:tc>
      </w:tr>
    </w:tbl>
    <w:p w14:paraId="1CE957A2" w14:textId="77777777" w:rsidR="00D35E6F" w:rsidRPr="000D5213" w:rsidRDefault="00D35E6F" w:rsidP="00AE398A">
      <w:pPr>
        <w:rPr>
          <w:rFonts w:cs="Arial"/>
        </w:rPr>
      </w:pPr>
    </w:p>
    <w:p w14:paraId="5F9CCEF5" w14:textId="39FE6A97" w:rsidR="00AF57DA" w:rsidRPr="006F4891" w:rsidRDefault="00AF57DA" w:rsidP="00C40CD4">
      <w:pPr>
        <w:jc w:val="both"/>
        <w:rPr>
          <w:rFonts w:cs="Arial"/>
        </w:rPr>
      </w:pPr>
      <w:r w:rsidRPr="006F4891">
        <w:rPr>
          <w:rFonts w:cs="Arial"/>
        </w:rPr>
        <w:t>Flowing data for the purposes of Population health management is part of the national data and digital strategy</w:t>
      </w:r>
      <w:r w:rsidR="00C27126" w:rsidRPr="006F4891">
        <w:rPr>
          <w:rFonts w:cs="Arial"/>
        </w:rPr>
        <w:t xml:space="preserve"> and reflected in C&amp;M Data and Digital Strategy</w:t>
      </w:r>
      <w:r w:rsidR="00DE5AEF" w:rsidRPr="006F4891">
        <w:rPr>
          <w:rFonts w:cs="Arial"/>
        </w:rPr>
        <w:t xml:space="preserve">.  </w:t>
      </w:r>
      <w:r w:rsidR="00C27126" w:rsidRPr="006F4891">
        <w:rPr>
          <w:rFonts w:cs="Arial"/>
        </w:rPr>
        <w:t>Th</w:t>
      </w:r>
      <w:r w:rsidRPr="006F4891">
        <w:rPr>
          <w:rFonts w:cs="Arial"/>
        </w:rPr>
        <w:t xml:space="preserve">ere is a national </w:t>
      </w:r>
      <w:r w:rsidR="00C27126" w:rsidRPr="006F4891">
        <w:rPr>
          <w:rFonts w:cs="Arial"/>
        </w:rPr>
        <w:t>P</w:t>
      </w:r>
      <w:r w:rsidRPr="006F4891">
        <w:rPr>
          <w:rFonts w:cs="Arial"/>
        </w:rPr>
        <w:t xml:space="preserve">opulation </w:t>
      </w:r>
      <w:r w:rsidR="00C27126" w:rsidRPr="006F4891">
        <w:rPr>
          <w:rFonts w:cs="Arial"/>
        </w:rPr>
        <w:t>H</w:t>
      </w:r>
      <w:r w:rsidRPr="006F4891">
        <w:rPr>
          <w:rFonts w:cs="Arial"/>
        </w:rPr>
        <w:t xml:space="preserve">ealth </w:t>
      </w:r>
      <w:r w:rsidR="00C27126" w:rsidRPr="006F4891">
        <w:rPr>
          <w:rFonts w:cs="Arial"/>
        </w:rPr>
        <w:t>M</w:t>
      </w:r>
      <w:r w:rsidRPr="006F4891">
        <w:rPr>
          <w:rFonts w:cs="Arial"/>
        </w:rPr>
        <w:t>anagement programme and each ICB is required to deliver a</w:t>
      </w:r>
      <w:r w:rsidR="00C27126" w:rsidRPr="006F4891">
        <w:rPr>
          <w:rFonts w:cs="Arial"/>
        </w:rPr>
        <w:t xml:space="preserve"> </w:t>
      </w:r>
      <w:r w:rsidRPr="006F4891">
        <w:rPr>
          <w:rFonts w:cs="Arial"/>
        </w:rPr>
        <w:t xml:space="preserve">population health solution by April 2023.  </w:t>
      </w:r>
    </w:p>
    <w:p w14:paraId="056325F9" w14:textId="0055427A" w:rsidR="00C40CD4" w:rsidRDefault="00C40CD4" w:rsidP="00C40CD4">
      <w:pPr>
        <w:jc w:val="both"/>
        <w:rPr>
          <w:rFonts w:cs="Arial"/>
        </w:rPr>
      </w:pPr>
      <w:r w:rsidRPr="006F4891">
        <w:rPr>
          <w:rFonts w:cs="Arial"/>
        </w:rPr>
        <w:lastRenderedPageBreak/>
        <w:t xml:space="preserve">Those who do not wish to share their data for purposes other than direct care are excluded from the </w:t>
      </w:r>
      <w:r w:rsidR="00C27126" w:rsidRPr="006F4891">
        <w:rPr>
          <w:rFonts w:cs="Arial"/>
        </w:rPr>
        <w:t>data for secondary uses.</w:t>
      </w:r>
      <w:r w:rsidRPr="006F4891">
        <w:rPr>
          <w:rFonts w:cs="Arial"/>
        </w:rPr>
        <w:t xml:space="preserve"> The table below explains the different exclusions, codes and how they are applied within the CIPHA solution.</w:t>
      </w:r>
      <w:r w:rsidR="00AF57DA" w:rsidRPr="006F4891">
        <w:rPr>
          <w:rFonts w:cs="Arial"/>
        </w:rPr>
        <w:t xml:space="preserve"> This is aligned to the national opt out programme.</w:t>
      </w:r>
      <w:r w:rsidR="00AF57DA">
        <w:rPr>
          <w:rFonts w:cs="Arial"/>
        </w:rPr>
        <w:t xml:space="preserve"> </w:t>
      </w:r>
    </w:p>
    <w:p w14:paraId="01CDA831" w14:textId="1141C622" w:rsidR="00C40CD4" w:rsidRDefault="00C40CD4" w:rsidP="00196BBC">
      <w:pPr>
        <w:jc w:val="both"/>
        <w:rPr>
          <w:rFonts w:cs="Arial"/>
        </w:rPr>
      </w:pPr>
      <w:r>
        <w:rPr>
          <w:noProof/>
          <w:lang w:val="en-US"/>
        </w:rPr>
        <w:drawing>
          <wp:anchor distT="0" distB="0" distL="114300" distR="114300" simplePos="0" relativeHeight="251659264" behindDoc="0" locked="0" layoutInCell="1" allowOverlap="1" wp14:anchorId="1FCB2BB6" wp14:editId="5058B5F7">
            <wp:simplePos x="0" y="0"/>
            <wp:positionH relativeFrom="margin">
              <wp:posOffset>0</wp:posOffset>
            </wp:positionH>
            <wp:positionV relativeFrom="paragraph">
              <wp:posOffset>313690</wp:posOffset>
            </wp:positionV>
            <wp:extent cx="5772150" cy="3326130"/>
            <wp:effectExtent l="0" t="0" r="0" b="7620"/>
            <wp:wrapTopAndBottom/>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14870"/>
                    <a:stretch/>
                  </pic:blipFill>
                  <pic:spPr bwMode="auto">
                    <a:xfrm>
                      <a:off x="0" y="0"/>
                      <a:ext cx="5772150" cy="3326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D2DA1" w14:textId="77777777" w:rsidR="00C40CD4" w:rsidRDefault="00C40CD4" w:rsidP="00196BBC">
      <w:pPr>
        <w:jc w:val="both"/>
        <w:rPr>
          <w:rFonts w:cs="Arial"/>
        </w:rPr>
      </w:pPr>
    </w:p>
    <w:p w14:paraId="57B27690" w14:textId="687C37AE" w:rsidR="00303F22" w:rsidRDefault="00B02E03" w:rsidP="00196BBC">
      <w:pPr>
        <w:jc w:val="both"/>
        <w:rPr>
          <w:rFonts w:cs="Arial"/>
        </w:rPr>
      </w:pPr>
      <w:r w:rsidRPr="000D5213">
        <w:rPr>
          <w:rFonts w:cs="Arial"/>
        </w:rPr>
        <w:t>O</w:t>
      </w:r>
      <w:r w:rsidR="00303F22" w:rsidRPr="000D5213">
        <w:rPr>
          <w:rFonts w:cs="Arial"/>
        </w:rPr>
        <w:t xml:space="preserve">rganisations </w:t>
      </w:r>
      <w:r w:rsidRPr="000D5213">
        <w:rPr>
          <w:rFonts w:cs="Arial"/>
        </w:rPr>
        <w:t xml:space="preserve">in the CIPHA </w:t>
      </w:r>
      <w:r w:rsidR="002233B7" w:rsidRPr="000D5213">
        <w:rPr>
          <w:rFonts w:cs="Arial"/>
        </w:rPr>
        <w:t>workstream</w:t>
      </w:r>
      <w:r w:rsidRPr="000D5213">
        <w:rPr>
          <w:rFonts w:cs="Arial"/>
        </w:rPr>
        <w:t xml:space="preserve"> </w:t>
      </w:r>
      <w:r w:rsidR="00303F22" w:rsidRPr="000D5213">
        <w:rPr>
          <w:rFonts w:cs="Arial"/>
        </w:rPr>
        <w:t xml:space="preserve">that inform patients about their rights to opt-out are expected to also provide the public with relevant transparency and privacy notices to ensure the public is adequately informed of how health and social care organisations use their data, particularly data concerning </w:t>
      </w:r>
      <w:r w:rsidR="004527FD" w:rsidRPr="000D5213">
        <w:rPr>
          <w:rFonts w:cs="Arial"/>
        </w:rPr>
        <w:t>children and vulnerable groups.</w:t>
      </w:r>
    </w:p>
    <w:p w14:paraId="4ECEE19B" w14:textId="781D2276" w:rsidR="00DC60A4" w:rsidRPr="00E11BDC" w:rsidRDefault="00C40CD4" w:rsidP="00196BBC">
      <w:pPr>
        <w:jc w:val="both"/>
        <w:rPr>
          <w:u w:val="single"/>
        </w:rPr>
      </w:pPr>
      <w:r w:rsidRPr="00001D8E">
        <w:rPr>
          <w:rFonts w:cs="Arial"/>
        </w:rPr>
        <w:t>Graphnet Lists its privacy notice on its website here</w:t>
      </w:r>
      <w:r w:rsidRPr="006D775F">
        <w:rPr>
          <w:rFonts w:cs="Arial"/>
        </w:rPr>
        <w:t xml:space="preserve"> </w:t>
      </w:r>
      <w:hyperlink r:id="rId15" w:history="1">
        <w:r w:rsidRPr="006D775F">
          <w:rPr>
            <w:rStyle w:val="Hyperlink"/>
          </w:rPr>
          <w:t>Graphnet Health Ltd - Privacy</w:t>
        </w:r>
      </w:hyperlink>
      <w:r w:rsidR="00E11BDC">
        <w:t>.</w:t>
      </w:r>
    </w:p>
    <w:p w14:paraId="708E82F7" w14:textId="0A3F4AB8" w:rsidR="63295601" w:rsidRDefault="63295601" w:rsidP="598266F2">
      <w:pPr>
        <w:jc w:val="both"/>
        <w:rPr>
          <w:rFonts w:cs="Arial"/>
        </w:rPr>
      </w:pPr>
      <w:r w:rsidRPr="598266F2">
        <w:rPr>
          <w:rFonts w:cs="Arial"/>
        </w:rPr>
        <w:t>The Privacy Notice for the CIPHA Programme can be found</w:t>
      </w:r>
      <w:r w:rsidR="00AE13F0">
        <w:rPr>
          <w:rFonts w:cs="Arial"/>
        </w:rPr>
        <w:t xml:space="preserve"> </w:t>
      </w:r>
      <w:hyperlink r:id="rId16" w:history="1">
        <w:r w:rsidR="00AE13F0" w:rsidRPr="00AE13F0">
          <w:rPr>
            <w:rStyle w:val="Hyperlink"/>
            <w:rFonts w:cs="Arial"/>
          </w:rPr>
          <w:t>here</w:t>
        </w:r>
      </w:hyperlink>
      <w:r w:rsidR="00AE13F0">
        <w:rPr>
          <w:rFonts w:cs="Arial"/>
        </w:rPr>
        <w:t>.</w:t>
      </w:r>
    </w:p>
    <w:p w14:paraId="6F9CA6A7" w14:textId="7311C643" w:rsidR="0069634F" w:rsidRDefault="798839E1" w:rsidP="0069634F">
      <w:pPr>
        <w:pStyle w:val="TableParagraph"/>
        <w:spacing w:line="276" w:lineRule="auto"/>
        <w:ind w:left="0" w:right="106"/>
      </w:pPr>
      <w:r w:rsidRPr="598266F2">
        <w:t xml:space="preserve">Information on how to opt out can be found </w:t>
      </w:r>
      <w:hyperlink r:id="rId17" w:history="1">
        <w:r w:rsidR="0069634F" w:rsidRPr="001B5035">
          <w:rPr>
            <w:rStyle w:val="Hyperlink"/>
          </w:rPr>
          <w:t>here</w:t>
        </w:r>
      </w:hyperlink>
      <w:r w:rsidR="0069634F">
        <w:t>.</w:t>
      </w:r>
    </w:p>
    <w:p w14:paraId="02305DC4" w14:textId="77777777" w:rsidR="0069634F" w:rsidRDefault="0069634F" w:rsidP="00196BBC">
      <w:pPr>
        <w:jc w:val="both"/>
        <w:rPr>
          <w:rFonts w:cs="Arial"/>
        </w:rPr>
      </w:pPr>
    </w:p>
    <w:p w14:paraId="747B6014" w14:textId="0817554F" w:rsidR="00BA63E3" w:rsidRPr="000D5213" w:rsidRDefault="00BA63E3" w:rsidP="00196BBC">
      <w:pPr>
        <w:jc w:val="both"/>
        <w:rPr>
          <w:rFonts w:cs="Arial"/>
          <w:lang w:val="en" w:eastAsia="en-GB"/>
        </w:rPr>
      </w:pPr>
      <w:r w:rsidRPr="000D5213">
        <w:rPr>
          <w:rFonts w:cs="Arial"/>
        </w:rPr>
        <w:t xml:space="preserve">Members of the public from relevant groups are represented in the governance of the </w:t>
      </w:r>
      <w:r w:rsidR="002233B7" w:rsidRPr="000D5213">
        <w:rPr>
          <w:rFonts w:cs="Arial"/>
        </w:rPr>
        <w:t>workstream</w:t>
      </w:r>
      <w:r w:rsidRPr="000D5213">
        <w:rPr>
          <w:rFonts w:cs="Arial"/>
        </w:rPr>
        <w:t xml:space="preserve"> and specifically in the Data Access and Data Asset Group where decisions in respect of how data is used.</w:t>
      </w:r>
    </w:p>
    <w:p w14:paraId="3C21E371" w14:textId="77777777" w:rsidR="00CE64DA" w:rsidRPr="000D5213" w:rsidRDefault="00CE64DA" w:rsidP="00196BBC">
      <w:pPr>
        <w:jc w:val="both"/>
        <w:rPr>
          <w:rFonts w:cs="Arial"/>
          <w:b/>
        </w:rPr>
      </w:pPr>
      <w:r w:rsidRPr="000D5213">
        <w:rPr>
          <w:rFonts w:cs="Arial"/>
          <w:b/>
        </w:rPr>
        <w:t>Current State of Technology</w:t>
      </w:r>
    </w:p>
    <w:p w14:paraId="7B1F2968" w14:textId="094FE1C8" w:rsidR="00584F9F" w:rsidRPr="000D5213" w:rsidRDefault="00367CBD" w:rsidP="00367CBD">
      <w:pPr>
        <w:rPr>
          <w:rFonts w:cs="Arial"/>
        </w:rPr>
      </w:pPr>
      <w:r w:rsidRPr="000D5213">
        <w:rPr>
          <w:rFonts w:cs="Arial"/>
        </w:rPr>
        <w:t>The technology is deployed in other large scale regional deployments</w:t>
      </w:r>
      <w:r w:rsidR="0069634F">
        <w:rPr>
          <w:rFonts w:cs="Arial"/>
        </w:rPr>
        <w:t>.</w:t>
      </w:r>
    </w:p>
    <w:p w14:paraId="7584864B" w14:textId="58957E30" w:rsidR="007E42CA" w:rsidRDefault="00367CBD" w:rsidP="00367CBD">
      <w:pPr>
        <w:rPr>
          <w:rStyle w:val="eop"/>
          <w:rFonts w:cs="Arial"/>
        </w:rPr>
      </w:pPr>
      <w:r w:rsidRPr="000D5213">
        <w:rPr>
          <w:rFonts w:cs="Arial"/>
        </w:rPr>
        <w:t xml:space="preserve">Graphnet comply with all relevant standards including </w:t>
      </w:r>
      <w:r w:rsidR="004218D1" w:rsidRPr="000D5213">
        <w:rPr>
          <w:rStyle w:val="normaltextrun"/>
          <w:rFonts w:cs="Arial"/>
        </w:rPr>
        <w:t>ISO27001:2013 certified.</w:t>
      </w:r>
    </w:p>
    <w:p w14:paraId="44AB6221" w14:textId="7A16CAAE" w:rsidR="00DC60A4" w:rsidRPr="000D5213" w:rsidRDefault="00DC60A4" w:rsidP="00367CBD">
      <w:pPr>
        <w:rPr>
          <w:rStyle w:val="eop"/>
          <w:rFonts w:cs="Arial"/>
        </w:rPr>
      </w:pPr>
      <w:r>
        <w:rPr>
          <w:rStyle w:val="eop"/>
          <w:rFonts w:cs="Arial"/>
        </w:rPr>
        <w:lastRenderedPageBreak/>
        <w:t>Arden and GEM also comply with all relevant standards</w:t>
      </w:r>
      <w:r w:rsidR="0069634F">
        <w:rPr>
          <w:rStyle w:val="eop"/>
          <w:rFonts w:cs="Arial"/>
        </w:rPr>
        <w:t>.</w:t>
      </w:r>
    </w:p>
    <w:p w14:paraId="7820F3D6" w14:textId="77777777" w:rsidR="004218D1" w:rsidRPr="000D5213" w:rsidRDefault="004218D1" w:rsidP="00367CBD">
      <w:pPr>
        <w:rPr>
          <w:rFonts w:cs="Arial"/>
        </w:rPr>
      </w:pPr>
    </w:p>
    <w:tbl>
      <w:tblPr>
        <w:tblStyle w:val="TableGrid"/>
        <w:tblW w:w="0" w:type="auto"/>
        <w:tblLook w:val="04A0" w:firstRow="1" w:lastRow="0" w:firstColumn="1" w:lastColumn="0" w:noHBand="0" w:noVBand="1"/>
      </w:tblPr>
      <w:tblGrid>
        <w:gridCol w:w="9016"/>
      </w:tblGrid>
      <w:tr w:rsidR="00AA1C7F" w:rsidRPr="000D5213" w14:paraId="1E1F84DE" w14:textId="77777777" w:rsidTr="009B43CF">
        <w:tc>
          <w:tcPr>
            <w:tcW w:w="9016" w:type="dxa"/>
          </w:tcPr>
          <w:p w14:paraId="23375E0B" w14:textId="77777777" w:rsidR="00AA1C7F" w:rsidRPr="000D5213" w:rsidRDefault="00AA1C7F" w:rsidP="009B43CF">
            <w:pPr>
              <w:keepNext/>
              <w:spacing w:before="120" w:after="120"/>
              <w:rPr>
                <w:rFonts w:cs="Arial"/>
              </w:rPr>
            </w:pPr>
            <w:r w:rsidRPr="000D5213">
              <w:rPr>
                <w:rFonts w:cs="Arial"/>
                <w:b/>
              </w:rPr>
              <w:t xml:space="preserve">Describe the purposes of the processing: </w:t>
            </w:r>
            <w:r w:rsidRPr="000D5213">
              <w:rPr>
                <w:rFonts w:cs="Arial"/>
                <w:i/>
              </w:rPr>
              <w:t xml:space="preserve">what do you want to achieve? What is the intended effect on individuals? What are the benefits of the processing – for you, and more broadly? </w:t>
            </w:r>
          </w:p>
        </w:tc>
      </w:tr>
    </w:tbl>
    <w:p w14:paraId="3A390D51" w14:textId="77777777" w:rsidR="00027D00" w:rsidRPr="000D5213" w:rsidRDefault="00027D00" w:rsidP="00AE398A">
      <w:pPr>
        <w:rPr>
          <w:rFonts w:cs="Arial"/>
        </w:rPr>
      </w:pPr>
    </w:p>
    <w:p w14:paraId="782BD62E" w14:textId="0F7EF703" w:rsidR="009914AE" w:rsidRDefault="00DC60A4" w:rsidP="00D6217A">
      <w:pPr>
        <w:jc w:val="both"/>
        <w:rPr>
          <w:rFonts w:cs="Arial"/>
        </w:rPr>
      </w:pPr>
      <w:r>
        <w:rPr>
          <w:rFonts w:cs="Arial"/>
        </w:rPr>
        <w:t>The purpose of the processing can be described in four main areas:</w:t>
      </w:r>
    </w:p>
    <w:p w14:paraId="7986138C" w14:textId="6727B927" w:rsidR="00D6217A" w:rsidRPr="006F4891" w:rsidRDefault="00D6217A" w:rsidP="00D6217A">
      <w:pPr>
        <w:jc w:val="both"/>
        <w:rPr>
          <w:rFonts w:cs="Arial"/>
        </w:rPr>
      </w:pPr>
      <w:r w:rsidRPr="006F4891">
        <w:rPr>
          <w:rFonts w:cs="Arial"/>
          <w:b/>
          <w:bCs/>
          <w:lang w:val="en-US"/>
        </w:rPr>
        <w:t xml:space="preserve">Purpose 1: Epidemiology Reporting: Understanding health needs of populations, wider determinants of health and inequality for the improvement of outcomes: </w:t>
      </w:r>
      <w:r w:rsidRPr="006F4891">
        <w:rPr>
          <w:rFonts w:cs="Arial"/>
          <w:lang w:val="en-US"/>
        </w:rPr>
        <w:t xml:space="preserve">The data would </w:t>
      </w:r>
      <w:proofErr w:type="gramStart"/>
      <w:r w:rsidRPr="006F4891">
        <w:rPr>
          <w:rFonts w:cs="Arial"/>
          <w:lang w:val="en-US"/>
        </w:rPr>
        <w:t>be used</w:t>
      </w:r>
      <w:proofErr w:type="gramEnd"/>
      <w:r w:rsidRPr="006F4891">
        <w:rPr>
          <w:rFonts w:cs="Arial"/>
          <w:lang w:val="en-US"/>
        </w:rPr>
        <w:t xml:space="preserve"> to create intelligence, with the aim of understanding and improving physical and mental health outcomes, promote wellbeing and reducing health inequalities across an entire population</w:t>
      </w:r>
      <w:proofErr w:type="gramStart"/>
      <w:r w:rsidRPr="006F4891">
        <w:rPr>
          <w:rFonts w:cs="Arial"/>
          <w:lang w:val="en-US"/>
        </w:rPr>
        <w:t xml:space="preserve">.  </w:t>
      </w:r>
      <w:proofErr w:type="gramEnd"/>
      <w:r w:rsidRPr="006F4891">
        <w:rPr>
          <w:rFonts w:cs="Arial"/>
          <w:lang w:val="en-US"/>
        </w:rPr>
        <w:t xml:space="preserve">Specific types of analysis that may </w:t>
      </w:r>
      <w:proofErr w:type="gramStart"/>
      <w:r w:rsidRPr="006F4891">
        <w:rPr>
          <w:rFonts w:cs="Arial"/>
          <w:lang w:val="en-US"/>
        </w:rPr>
        <w:t>be undertaken</w:t>
      </w:r>
      <w:proofErr w:type="gramEnd"/>
      <w:r w:rsidRPr="006F4891">
        <w:rPr>
          <w:rFonts w:cs="Arial"/>
          <w:lang w:val="en-US"/>
        </w:rPr>
        <w:t xml:space="preserve"> </w:t>
      </w:r>
      <w:r w:rsidR="006F4891" w:rsidRPr="006F4891">
        <w:rPr>
          <w:rFonts w:cs="Arial"/>
          <w:lang w:val="en-US"/>
        </w:rPr>
        <w:t>include</w:t>
      </w:r>
      <w:r w:rsidR="00323916">
        <w:rPr>
          <w:rFonts w:cs="Arial"/>
          <w:lang w:val="en-US"/>
        </w:rPr>
        <w:t>:</w:t>
      </w:r>
      <w:r w:rsidRPr="006F4891">
        <w:rPr>
          <w:rFonts w:cs="Arial"/>
          <w:lang w:val="en-US"/>
        </w:rPr>
        <w:t xml:space="preserve"> Health needs analysis understanding population’s health outcomes and deficits; Demographic forecasting, disease </w:t>
      </w:r>
      <w:proofErr w:type="gramStart"/>
      <w:r w:rsidRPr="006F4891">
        <w:rPr>
          <w:rFonts w:cs="Arial"/>
          <w:lang w:val="en-US"/>
        </w:rPr>
        <w:t>prevalence</w:t>
      </w:r>
      <w:proofErr w:type="gramEnd"/>
      <w:r w:rsidRPr="006F4891">
        <w:rPr>
          <w:rFonts w:cs="Arial"/>
          <w:lang w:val="en-US"/>
        </w:rPr>
        <w:t xml:space="preserve"> and relationships to wider determinants of health; Geographic analysis and mapping, socio-demographic </w:t>
      </w:r>
      <w:proofErr w:type="gramStart"/>
      <w:r w:rsidRPr="006F4891">
        <w:rPr>
          <w:rFonts w:cs="Arial"/>
          <w:lang w:val="en-US"/>
        </w:rPr>
        <w:t>analysis</w:t>
      </w:r>
      <w:proofErr w:type="gramEnd"/>
      <w:r w:rsidRPr="006F4891">
        <w:rPr>
          <w:rFonts w:cs="Arial"/>
          <w:lang w:val="en-US"/>
        </w:rPr>
        <w:t xml:space="preserve"> and insight into inequalities.</w:t>
      </w:r>
    </w:p>
    <w:p w14:paraId="27A8D04E" w14:textId="77777777" w:rsidR="00D6217A" w:rsidRPr="006F4891" w:rsidRDefault="00D6217A" w:rsidP="00D6217A">
      <w:pPr>
        <w:jc w:val="both"/>
        <w:rPr>
          <w:rFonts w:cs="Arial"/>
        </w:rPr>
      </w:pPr>
      <w:r w:rsidRPr="006F4891">
        <w:rPr>
          <w:rFonts w:cs="Arial"/>
          <w:b/>
          <w:bCs/>
          <w:lang w:val="en-US"/>
        </w:rPr>
        <w:t xml:space="preserve">Purpose 2: Predicting outcomes and population stratification of vulnerable populations: </w:t>
      </w:r>
      <w:r w:rsidRPr="006F4891">
        <w:rPr>
          <w:rFonts w:cs="Arial"/>
          <w:lang w:val="en-US"/>
        </w:rPr>
        <w:t xml:space="preserve">The data will </w:t>
      </w:r>
      <w:proofErr w:type="gramStart"/>
      <w:r w:rsidRPr="006F4891">
        <w:rPr>
          <w:rFonts w:cs="Arial"/>
          <w:lang w:val="en-US"/>
        </w:rPr>
        <w:t>be used</w:t>
      </w:r>
      <w:proofErr w:type="gramEnd"/>
      <w:r w:rsidRPr="006F4891">
        <w:rPr>
          <w:rFonts w:cs="Arial"/>
          <w:lang w:val="en-US"/>
        </w:rPr>
        <w:t xml:space="preserve"> to predict the risk of outcomes for individuals in order that services can </w:t>
      </w:r>
      <w:proofErr w:type="gramStart"/>
      <w:r w:rsidRPr="006F4891">
        <w:rPr>
          <w:rFonts w:cs="Arial"/>
          <w:lang w:val="en-US"/>
        </w:rPr>
        <w:t>be targeted</w:t>
      </w:r>
      <w:proofErr w:type="gramEnd"/>
      <w:r w:rsidRPr="006F4891">
        <w:rPr>
          <w:rFonts w:cs="Arial"/>
          <w:lang w:val="en-US"/>
        </w:rPr>
        <w:t xml:space="preserve"> proactively to those most vulnerable. Data will </w:t>
      </w:r>
      <w:proofErr w:type="gramStart"/>
      <w:r w:rsidRPr="006F4891">
        <w:rPr>
          <w:rFonts w:cs="Arial"/>
          <w:lang w:val="en-US"/>
        </w:rPr>
        <w:t>be re-identified</w:t>
      </w:r>
      <w:proofErr w:type="gramEnd"/>
      <w:r w:rsidRPr="006F4891">
        <w:rPr>
          <w:rFonts w:cs="Arial"/>
          <w:lang w:val="en-US"/>
        </w:rPr>
        <w:t xml:space="preserve"> for direct care only. </w:t>
      </w:r>
    </w:p>
    <w:p w14:paraId="0B199318" w14:textId="46FC1FFD" w:rsidR="00D6217A" w:rsidRPr="006F4891" w:rsidRDefault="00D6217A" w:rsidP="00D6217A">
      <w:pPr>
        <w:jc w:val="both"/>
        <w:rPr>
          <w:rFonts w:cs="Arial"/>
        </w:rPr>
      </w:pPr>
      <w:r w:rsidRPr="006F4891">
        <w:rPr>
          <w:rFonts w:cs="Arial"/>
          <w:b/>
          <w:bCs/>
          <w:lang w:val="en-US"/>
        </w:rPr>
        <w:t xml:space="preserve">Purpose 3: For planning current services and understanding future service provision: </w:t>
      </w:r>
      <w:r w:rsidRPr="006F4891">
        <w:rPr>
          <w:rFonts w:cs="Arial"/>
          <w:lang w:val="en-US"/>
        </w:rPr>
        <w:t xml:space="preserve">The data would </w:t>
      </w:r>
      <w:proofErr w:type="gramStart"/>
      <w:r w:rsidRPr="006F4891">
        <w:rPr>
          <w:rFonts w:cs="Arial"/>
          <w:lang w:val="en-US"/>
        </w:rPr>
        <w:t>be used</w:t>
      </w:r>
      <w:proofErr w:type="gramEnd"/>
      <w:r w:rsidRPr="006F4891">
        <w:rPr>
          <w:rFonts w:cs="Arial"/>
          <w:lang w:val="en-US"/>
        </w:rPr>
        <w:t xml:space="preserve"> to create intelligence on service provision to understand current service capacity and demand and forecasting future service demand to ensure enough provision is available for populations in need. This may include forecasting disease and prevalence and understanding how it impacts on service provision. </w:t>
      </w:r>
    </w:p>
    <w:p w14:paraId="6F2CB9A3" w14:textId="02FE99CE" w:rsidR="00D6217A" w:rsidRDefault="00D6217A" w:rsidP="00D6217A">
      <w:pPr>
        <w:jc w:val="both"/>
        <w:rPr>
          <w:rFonts w:cs="Arial"/>
          <w:lang w:val="en-US"/>
        </w:rPr>
      </w:pPr>
      <w:r w:rsidRPr="006F4891">
        <w:rPr>
          <w:rFonts w:cs="Arial"/>
          <w:b/>
          <w:bCs/>
          <w:lang w:val="en-US"/>
        </w:rPr>
        <w:t xml:space="preserve">Purpose 4: For evaluation and understanding causality: </w:t>
      </w:r>
      <w:r w:rsidRPr="006F4891">
        <w:rPr>
          <w:rFonts w:cs="Arial"/>
          <w:lang w:val="en-US"/>
        </w:rPr>
        <w:t xml:space="preserve">The data would </w:t>
      </w:r>
      <w:proofErr w:type="gramStart"/>
      <w:r w:rsidRPr="006F4891">
        <w:rPr>
          <w:rFonts w:cs="Arial"/>
          <w:lang w:val="en-US"/>
        </w:rPr>
        <w:t>be used</w:t>
      </w:r>
      <w:proofErr w:type="gramEnd"/>
      <w:r w:rsidRPr="006F4891">
        <w:rPr>
          <w:rFonts w:cs="Arial"/>
          <w:lang w:val="en-US"/>
        </w:rPr>
        <w:t xml:space="preserve"> to evaluate causality between determinants of health and outcomes. Also, used to understand effectiveness of certain models of care across the health and care system</w:t>
      </w:r>
      <w:r w:rsidR="00221EBA" w:rsidRPr="006F4891">
        <w:rPr>
          <w:rFonts w:cs="Arial"/>
          <w:lang w:val="en-US"/>
        </w:rPr>
        <w:t>.</w:t>
      </w:r>
    </w:p>
    <w:p w14:paraId="53BF9941" w14:textId="77777777" w:rsidR="00221EBA" w:rsidRDefault="00221EBA" w:rsidP="00D6217A">
      <w:pPr>
        <w:jc w:val="both"/>
        <w:rPr>
          <w:rFonts w:cs="Arial"/>
          <w:lang w:val="en-US"/>
        </w:rPr>
      </w:pPr>
    </w:p>
    <w:p w14:paraId="3623CB87" w14:textId="635F5715" w:rsidR="00AE398A" w:rsidRPr="000D5213" w:rsidRDefault="00AE398A" w:rsidP="00B02E03">
      <w:pPr>
        <w:pStyle w:val="Heading1"/>
        <w:ind w:left="0" w:firstLine="0"/>
        <w:rPr>
          <w:sz w:val="22"/>
          <w:szCs w:val="22"/>
          <w:lang w:eastAsia="en-GB"/>
        </w:rPr>
      </w:pPr>
      <w:bookmarkStart w:id="19" w:name="_Toc223605143"/>
      <w:r w:rsidRPr="000D5213">
        <w:rPr>
          <w:sz w:val="22"/>
          <w:szCs w:val="22"/>
          <w:lang w:eastAsia="en-GB"/>
        </w:rPr>
        <w:t>Step 3: Consultation process</w:t>
      </w:r>
      <w:bookmarkEnd w:id="19"/>
    </w:p>
    <w:p w14:paraId="1643C26D" w14:textId="77777777" w:rsidR="00AE398A" w:rsidRPr="000D5213" w:rsidRDefault="00AE398A" w:rsidP="00AA1C7F">
      <w:pPr>
        <w:rPr>
          <w:rFonts w:cs="Arial"/>
        </w:rPr>
      </w:pPr>
    </w:p>
    <w:tbl>
      <w:tblPr>
        <w:tblStyle w:val="TableGrid"/>
        <w:tblW w:w="0" w:type="auto"/>
        <w:tblLook w:val="04A0" w:firstRow="1" w:lastRow="0" w:firstColumn="1" w:lastColumn="0" w:noHBand="0" w:noVBand="1"/>
      </w:tblPr>
      <w:tblGrid>
        <w:gridCol w:w="9016"/>
      </w:tblGrid>
      <w:tr w:rsidR="00AA1C7F" w:rsidRPr="000D5213" w14:paraId="060B62CC" w14:textId="77777777" w:rsidTr="009B43CF">
        <w:tc>
          <w:tcPr>
            <w:tcW w:w="9016" w:type="dxa"/>
          </w:tcPr>
          <w:p w14:paraId="408694E8" w14:textId="77777777" w:rsidR="00AA1C7F" w:rsidRPr="000D5213" w:rsidRDefault="00AA1C7F" w:rsidP="009B43CF">
            <w:pPr>
              <w:keepNext/>
              <w:spacing w:before="120" w:after="120"/>
              <w:rPr>
                <w:rFonts w:cs="Arial"/>
              </w:rPr>
            </w:pPr>
            <w:r w:rsidRPr="000D5213">
              <w:rPr>
                <w:rFonts w:cs="Arial"/>
                <w:b/>
              </w:rPr>
              <w:t xml:space="preserve">Consider how to consult with relevant stakeholders: </w:t>
            </w:r>
            <w:r w:rsidRPr="000D5213">
              <w:rPr>
                <w:rFonts w:cs="Arial"/>
                <w:i/>
              </w:rPr>
              <w:t>describe when and how you will seek individuals’ views – or justify why it’s not appropriate to do so. Who else do you need to involve within your organisation? Do you need to ask your processors to assist? Do you plan to consult information security experts, or any other experts?</w:t>
            </w:r>
          </w:p>
        </w:tc>
      </w:tr>
    </w:tbl>
    <w:p w14:paraId="7DD9EFC4" w14:textId="77777777" w:rsidR="00793212" w:rsidRDefault="00793212" w:rsidP="00793212">
      <w:pPr>
        <w:jc w:val="both"/>
        <w:rPr>
          <w:rFonts w:cs="Arial"/>
        </w:rPr>
      </w:pPr>
    </w:p>
    <w:p w14:paraId="6F7DD383" w14:textId="77777777" w:rsidR="00C054F4" w:rsidRPr="000D5213" w:rsidRDefault="00C054F4" w:rsidP="00793212">
      <w:pPr>
        <w:jc w:val="both"/>
        <w:rPr>
          <w:rFonts w:cs="Arial"/>
        </w:rPr>
      </w:pPr>
    </w:p>
    <w:p w14:paraId="2CD0333B" w14:textId="3E67ED73" w:rsidR="00D21309" w:rsidRPr="000D5213" w:rsidRDefault="002233B7" w:rsidP="00793212">
      <w:pPr>
        <w:jc w:val="both"/>
        <w:rPr>
          <w:rFonts w:cs="Arial"/>
          <w:b/>
        </w:rPr>
      </w:pPr>
      <w:r w:rsidRPr="000D5213">
        <w:rPr>
          <w:rFonts w:cs="Arial"/>
          <w:b/>
        </w:rPr>
        <w:lastRenderedPageBreak/>
        <w:t>Workstream</w:t>
      </w:r>
      <w:r w:rsidR="00D21309" w:rsidRPr="000D5213">
        <w:rPr>
          <w:rFonts w:cs="Arial"/>
          <w:b/>
        </w:rPr>
        <w:t xml:space="preserve"> Governance</w:t>
      </w:r>
    </w:p>
    <w:p w14:paraId="685DF71C" w14:textId="77777777" w:rsidR="00221EBA" w:rsidRDefault="00221EBA" w:rsidP="00221EBA">
      <w:pPr>
        <w:rPr>
          <w:rFonts w:cs="Arial"/>
        </w:rPr>
      </w:pPr>
      <w:r w:rsidRPr="000D5213">
        <w:rPr>
          <w:rFonts w:cs="Arial"/>
        </w:rPr>
        <w:t xml:space="preserve">The workstream has a robust governance structure to cover its programme of work. Various information governance and strategic groups are in place, and seek input and guidance at every level to ensure on-boarded organisations are able to co-design and offer assurance around the workstream outputs/reports.  These groups include representation from across all health and care providers and commissioners.  </w:t>
      </w:r>
    </w:p>
    <w:p w14:paraId="4493DBDB" w14:textId="14D6EBAF" w:rsidR="00473576" w:rsidRPr="00067C4E" w:rsidRDefault="00221EBA" w:rsidP="00473576">
      <w:pPr>
        <w:rPr>
          <w:rFonts w:eastAsia="Arial" w:cs="Arial"/>
          <w:lang w:eastAsia="en-GB" w:bidi="en-GB"/>
        </w:rPr>
      </w:pPr>
      <w:r w:rsidRPr="00013639">
        <w:rPr>
          <w:rFonts w:cs="Arial"/>
        </w:rPr>
        <w:t>The group that provides the gatekeeper role for information gove</w:t>
      </w:r>
      <w:r w:rsidRPr="000D5213">
        <w:rPr>
          <w:rFonts w:cs="Arial"/>
        </w:rPr>
        <w:t>rnance is the Data Asset and Data Access Group (DAAG).  T</w:t>
      </w:r>
      <w:r w:rsidR="00473576" w:rsidRPr="000D5213">
        <w:rPr>
          <w:rFonts w:cs="Arial"/>
        </w:rPr>
        <w:t xml:space="preserve">his </w:t>
      </w:r>
      <w:r w:rsidR="00473576" w:rsidRPr="00001D8E">
        <w:rPr>
          <w:rFonts w:cs="Arial"/>
        </w:rPr>
        <w:t>group draws its membership from</w:t>
      </w:r>
      <w:r w:rsidR="00473576" w:rsidRPr="00067C4E">
        <w:rPr>
          <w:rFonts w:eastAsia="Arial" w:cs="Arial"/>
          <w:lang w:eastAsia="en-GB" w:bidi="en-GB"/>
        </w:rPr>
        <w:t>: the regional Clinical Informatics Advisory Group (CIAG)</w:t>
      </w:r>
      <w:r w:rsidR="00473576">
        <w:rPr>
          <w:rFonts w:eastAsia="Arial" w:cs="Arial"/>
          <w:lang w:eastAsia="en-GB" w:bidi="en-GB"/>
        </w:rPr>
        <w:t xml:space="preserve"> /</w:t>
      </w:r>
      <w:r w:rsidR="00473576" w:rsidRPr="00F46F1C">
        <w:rPr>
          <w:rFonts w:eastAsia="Arial" w:cs="Arial"/>
          <w:lang w:eastAsia="en-GB" w:bidi="en-GB"/>
        </w:rPr>
        <w:t>Interim Data Advisory Group</w:t>
      </w:r>
      <w:r w:rsidR="00473576">
        <w:rPr>
          <w:rFonts w:eastAsia="Arial" w:cs="Arial"/>
          <w:lang w:eastAsia="en-GB" w:bidi="en-GB"/>
        </w:rPr>
        <w:t xml:space="preserve"> (IDAG)</w:t>
      </w:r>
      <w:r w:rsidR="00473576" w:rsidRPr="00067C4E">
        <w:rPr>
          <w:rFonts w:eastAsia="Arial" w:cs="Arial"/>
          <w:lang w:eastAsia="en-GB" w:bidi="en-GB"/>
        </w:rPr>
        <w:t>; GP and Local Medical Committees; patient representation; clinical and other Information Governance specialists; Local Authority and the regional Data Services for Commissioners Regional Offices (DSCRO) service.</w:t>
      </w:r>
    </w:p>
    <w:p w14:paraId="137320E4" w14:textId="63DB8BCD" w:rsidR="00221EBA" w:rsidRDefault="4165B05C" w:rsidP="00221EBA">
      <w:pPr>
        <w:rPr>
          <w:rFonts w:cs="Arial"/>
        </w:rPr>
      </w:pPr>
      <w:r w:rsidRPr="598266F2">
        <w:rPr>
          <w:rFonts w:cs="Arial"/>
        </w:rPr>
        <w:t>The group has a remit to ensure that requests to use the stored data for reporting maintain the integrity and purpose of the specific Data Sharing Agreement. The group will ensure the appropriateness of the role-based access control (RBAC) framework in terms of individuals and groups with access to the shared record.</w:t>
      </w:r>
    </w:p>
    <w:p w14:paraId="25786A8D" w14:textId="77777777" w:rsidR="00221EBA" w:rsidRDefault="00221EBA" w:rsidP="00221EBA">
      <w:pPr>
        <w:rPr>
          <w:rFonts w:cs="Arial"/>
        </w:rPr>
      </w:pPr>
    </w:p>
    <w:p w14:paraId="2F55F942" w14:textId="77777777" w:rsidR="00221EBA" w:rsidRPr="00FB4A69" w:rsidRDefault="00221EBA" w:rsidP="00221EBA">
      <w:pPr>
        <w:rPr>
          <w:rFonts w:cs="Arial"/>
          <w:b/>
        </w:rPr>
      </w:pPr>
      <w:r>
        <w:rPr>
          <w:rFonts w:cs="Arial"/>
          <w:b/>
        </w:rPr>
        <w:t>P</w:t>
      </w:r>
      <w:r w:rsidRPr="00FB4A69">
        <w:rPr>
          <w:rFonts w:cs="Arial"/>
          <w:b/>
        </w:rPr>
        <w:t xml:space="preserve">ublic </w:t>
      </w:r>
      <w:r>
        <w:rPr>
          <w:rFonts w:cs="Arial"/>
          <w:b/>
        </w:rPr>
        <w:t>E</w:t>
      </w:r>
      <w:r w:rsidRPr="00FB4A69">
        <w:rPr>
          <w:rFonts w:cs="Arial"/>
          <w:b/>
        </w:rPr>
        <w:t>ngagement</w:t>
      </w:r>
    </w:p>
    <w:p w14:paraId="16446227" w14:textId="1086D0A9" w:rsidR="00221EBA" w:rsidRPr="00013639" w:rsidRDefault="00221EBA" w:rsidP="0056162A">
      <w:pPr>
        <w:rPr>
          <w:rFonts w:cs="Arial"/>
          <w:i/>
          <w:iCs/>
        </w:rPr>
      </w:pPr>
      <w:r w:rsidRPr="006F4891">
        <w:rPr>
          <w:rFonts w:cs="Arial"/>
        </w:rPr>
        <w:t>The workstream has utilised existing public engagement groups that work with established public involvement groups in the region, and through that work the public are represented in relevant governance.</w:t>
      </w:r>
    </w:p>
    <w:p w14:paraId="587635E7" w14:textId="77777777" w:rsidR="00221EBA" w:rsidRDefault="00221EBA" w:rsidP="00221EBA">
      <w:pPr>
        <w:jc w:val="both"/>
        <w:rPr>
          <w:rFonts w:cs="Arial"/>
        </w:rPr>
      </w:pPr>
    </w:p>
    <w:p w14:paraId="49FEC08D" w14:textId="77777777" w:rsidR="00221EBA" w:rsidRPr="00FB4A69" w:rsidRDefault="00221EBA" w:rsidP="00221EBA">
      <w:pPr>
        <w:jc w:val="both"/>
        <w:rPr>
          <w:rFonts w:cs="Arial"/>
          <w:b/>
          <w:bCs/>
        </w:rPr>
      </w:pPr>
      <w:r w:rsidRPr="00FB4A69">
        <w:rPr>
          <w:rFonts w:cs="Arial"/>
          <w:b/>
          <w:bCs/>
        </w:rPr>
        <w:t>Wider Consultation</w:t>
      </w:r>
    </w:p>
    <w:p w14:paraId="4D2DAEB3" w14:textId="77777777" w:rsidR="00221EBA" w:rsidRPr="00B17C46" w:rsidRDefault="00221EBA" w:rsidP="00221EBA">
      <w:pPr>
        <w:spacing w:before="120" w:after="120"/>
        <w:rPr>
          <w:rFonts w:cs="Arial"/>
          <w:lang w:val="en-US"/>
        </w:rPr>
      </w:pPr>
      <w:r w:rsidRPr="00B17C46">
        <w:rPr>
          <w:rFonts w:cs="Arial"/>
          <w:lang w:val="en-US"/>
        </w:rPr>
        <w:t xml:space="preserve">Consultation </w:t>
      </w:r>
      <w:proofErr w:type="gramStart"/>
      <w:r w:rsidRPr="00B17C46">
        <w:rPr>
          <w:rFonts w:cs="Arial"/>
          <w:lang w:val="en-US"/>
        </w:rPr>
        <w:t>is made</w:t>
      </w:r>
      <w:proofErr w:type="gramEnd"/>
      <w:r w:rsidRPr="00B17C46">
        <w:rPr>
          <w:rFonts w:cs="Arial"/>
          <w:lang w:val="en-US"/>
        </w:rPr>
        <w:t xml:space="preserve"> with all members of the following:</w:t>
      </w:r>
    </w:p>
    <w:p w14:paraId="6C93DBD2" w14:textId="77777777" w:rsidR="00221EBA" w:rsidRPr="00B17C46" w:rsidRDefault="00221EBA" w:rsidP="00221EBA">
      <w:pPr>
        <w:spacing w:before="120" w:after="120"/>
        <w:rPr>
          <w:rFonts w:cs="Arial"/>
          <w:lang w:val="en-US"/>
        </w:rPr>
      </w:pPr>
      <w:r w:rsidRPr="00B17C46">
        <w:rPr>
          <w:rFonts w:cs="Arial"/>
          <w:lang w:val="en-US"/>
        </w:rPr>
        <w:t>-</w:t>
      </w:r>
      <w:r>
        <w:rPr>
          <w:rFonts w:cs="Arial"/>
          <w:lang w:val="en-US"/>
        </w:rPr>
        <w:t xml:space="preserve"> </w:t>
      </w:r>
      <w:r w:rsidRPr="00B17C46">
        <w:rPr>
          <w:rFonts w:cs="Arial"/>
          <w:lang w:val="en-US"/>
        </w:rPr>
        <w:t>C&amp;M IG SIGN Group</w:t>
      </w:r>
    </w:p>
    <w:p w14:paraId="7F64FC79" w14:textId="77777777" w:rsidR="00221EBA" w:rsidRPr="00100BE5" w:rsidRDefault="00221EBA" w:rsidP="00221EBA">
      <w:pPr>
        <w:spacing w:before="120" w:after="120"/>
        <w:rPr>
          <w:rFonts w:cs="Arial"/>
        </w:rPr>
      </w:pPr>
      <w:r w:rsidRPr="00B17C46">
        <w:rPr>
          <w:rFonts w:cs="Arial"/>
          <w:lang w:val="en-US"/>
        </w:rPr>
        <w:t>-</w:t>
      </w:r>
      <w:r>
        <w:rPr>
          <w:rFonts w:cs="Arial"/>
          <w:lang w:val="en-US"/>
        </w:rPr>
        <w:t xml:space="preserve"> </w:t>
      </w:r>
      <w:r w:rsidRPr="00B17C46">
        <w:rPr>
          <w:rFonts w:cs="Arial"/>
          <w:lang w:val="en-US"/>
        </w:rPr>
        <w:t xml:space="preserve">C&amp;M ICS </w:t>
      </w:r>
      <w:r w:rsidRPr="00B17C46">
        <w:rPr>
          <w:rFonts w:cs="Arial"/>
        </w:rPr>
        <w:t>Digital and Data Information Governance Strategy Committee</w:t>
      </w:r>
    </w:p>
    <w:p w14:paraId="623D6524" w14:textId="77777777" w:rsidR="00221EBA" w:rsidRPr="00001D8E" w:rsidRDefault="00221EBA" w:rsidP="00793212">
      <w:pPr>
        <w:jc w:val="both"/>
        <w:rPr>
          <w:rFonts w:cs="Arial"/>
        </w:rPr>
      </w:pPr>
    </w:p>
    <w:p w14:paraId="4A2BBDA5" w14:textId="77777777" w:rsidR="00D21309" w:rsidRPr="00001D8E" w:rsidRDefault="000708BE" w:rsidP="00D21309">
      <w:pPr>
        <w:jc w:val="both"/>
        <w:rPr>
          <w:rFonts w:cs="Arial"/>
          <w:b/>
        </w:rPr>
      </w:pPr>
      <w:r w:rsidRPr="00001D8E">
        <w:rPr>
          <w:rFonts w:cs="Arial"/>
          <w:b/>
        </w:rPr>
        <w:t>Cyber Security</w:t>
      </w:r>
    </w:p>
    <w:p w14:paraId="0B172F12" w14:textId="3E22FC95" w:rsidR="00D21309" w:rsidRPr="00001D8E" w:rsidRDefault="00367CBD" w:rsidP="00B02E03">
      <w:pPr>
        <w:jc w:val="both"/>
        <w:rPr>
          <w:rFonts w:cs="Arial"/>
        </w:rPr>
      </w:pPr>
      <w:r w:rsidRPr="00001D8E">
        <w:rPr>
          <w:rFonts w:cs="Arial"/>
        </w:rPr>
        <w:t xml:space="preserve">The </w:t>
      </w:r>
      <w:r w:rsidR="00B02E03" w:rsidRPr="00001D8E">
        <w:rPr>
          <w:rFonts w:cs="Arial"/>
        </w:rPr>
        <w:t>CIPHA workstream</w:t>
      </w:r>
      <w:r w:rsidRPr="00001D8E">
        <w:rPr>
          <w:rFonts w:cs="Arial"/>
        </w:rPr>
        <w:t xml:space="preserve"> aligns with the </w:t>
      </w:r>
      <w:r w:rsidR="00D21309" w:rsidRPr="00001D8E">
        <w:rPr>
          <w:rFonts w:cs="Arial"/>
        </w:rPr>
        <w:t>Share2Care</w:t>
      </w:r>
      <w:r w:rsidR="0020798A">
        <w:rPr>
          <w:rFonts w:cs="Arial"/>
        </w:rPr>
        <w:t>/ShCR</w:t>
      </w:r>
      <w:r w:rsidR="00D21309" w:rsidRPr="00001D8E">
        <w:rPr>
          <w:rFonts w:cs="Arial"/>
        </w:rPr>
        <w:t xml:space="preserve"> dedicated Cyber Lead, who takes a key role in the design, delivery and evoluti</w:t>
      </w:r>
      <w:r w:rsidR="00B02E03" w:rsidRPr="00001D8E">
        <w:rPr>
          <w:rFonts w:cs="Arial"/>
        </w:rPr>
        <w:t>on of the regional</w:t>
      </w:r>
      <w:r w:rsidR="00D21309" w:rsidRPr="00001D8E">
        <w:rPr>
          <w:rFonts w:cs="Arial"/>
        </w:rPr>
        <w:t xml:space="preserve"> cyber security strategy across the </w:t>
      </w:r>
      <w:r w:rsidR="00B02E03" w:rsidRPr="00001D8E">
        <w:rPr>
          <w:rFonts w:cs="Arial"/>
        </w:rPr>
        <w:t>workstream</w:t>
      </w:r>
      <w:r w:rsidR="00D21309" w:rsidRPr="00001D8E">
        <w:rPr>
          <w:rFonts w:cs="Arial"/>
        </w:rPr>
        <w:t xml:space="preserve"> footprint.  </w:t>
      </w:r>
    </w:p>
    <w:p w14:paraId="13758DFF" w14:textId="77777777" w:rsidR="00D21309" w:rsidRPr="00001D8E" w:rsidRDefault="00B02E03" w:rsidP="00B02E03">
      <w:pPr>
        <w:jc w:val="both"/>
        <w:rPr>
          <w:rFonts w:cs="Arial"/>
        </w:rPr>
      </w:pPr>
      <w:r w:rsidRPr="00001D8E">
        <w:rPr>
          <w:rFonts w:cs="Arial"/>
        </w:rPr>
        <w:t>The HCP</w:t>
      </w:r>
      <w:r w:rsidR="00D21309" w:rsidRPr="00001D8E">
        <w:rPr>
          <w:rFonts w:cs="Arial"/>
        </w:rPr>
        <w:t xml:space="preserve"> footprint has individual cyber assurance leads, and each organisation has a cyber assurance lead and completes the Data Security and Protection Toolkit at regular intervals.</w:t>
      </w:r>
    </w:p>
    <w:p w14:paraId="1FD53BEA" w14:textId="3335019C" w:rsidR="00D21309" w:rsidRPr="00001D8E" w:rsidRDefault="0020798A" w:rsidP="00B02E03">
      <w:pPr>
        <w:jc w:val="both"/>
        <w:rPr>
          <w:rFonts w:cs="Arial"/>
        </w:rPr>
      </w:pPr>
      <w:bookmarkStart w:id="20" w:name="_Hlk157782347"/>
      <w:r w:rsidRPr="0020798A">
        <w:rPr>
          <w:rFonts w:cs="Arial"/>
        </w:rPr>
        <w:t xml:space="preserve">Cheshire &amp; Merseyside ICB </w:t>
      </w:r>
      <w:bookmarkEnd w:id="20"/>
      <w:r w:rsidR="00D21309" w:rsidRPr="00001D8E">
        <w:rPr>
          <w:rFonts w:cs="Arial"/>
        </w:rPr>
        <w:t xml:space="preserve">will be responsible for the physical security, the environmental condition, and the regular </w:t>
      </w:r>
      <w:r w:rsidR="00503CAF" w:rsidRPr="00001D8E">
        <w:rPr>
          <w:rFonts w:cs="Arial"/>
        </w:rPr>
        <w:t>penetration testing</w:t>
      </w:r>
      <w:r w:rsidR="00D21309" w:rsidRPr="00001D8E">
        <w:rPr>
          <w:rFonts w:cs="Arial"/>
        </w:rPr>
        <w:t xml:space="preserve"> for the </w:t>
      </w:r>
      <w:r w:rsidR="00A41424" w:rsidRPr="00001D8E">
        <w:rPr>
          <w:rFonts w:cs="Arial"/>
        </w:rPr>
        <w:t xml:space="preserve">Graphnet CareCentric/System C </w:t>
      </w:r>
      <w:r w:rsidR="00367CBD" w:rsidRPr="00001D8E">
        <w:rPr>
          <w:rFonts w:cs="Arial"/>
        </w:rPr>
        <w:t>platform.</w:t>
      </w:r>
    </w:p>
    <w:p w14:paraId="52685666" w14:textId="7EC062DF" w:rsidR="00D21309" w:rsidRDefault="0020798A" w:rsidP="00B02E03">
      <w:pPr>
        <w:jc w:val="both"/>
        <w:rPr>
          <w:rFonts w:cs="Arial"/>
        </w:rPr>
      </w:pPr>
      <w:r w:rsidRPr="0020798A">
        <w:rPr>
          <w:rFonts w:cs="Arial"/>
        </w:rPr>
        <w:lastRenderedPageBreak/>
        <w:t xml:space="preserve">Cheshire &amp; Merseyside ICB </w:t>
      </w:r>
      <w:r w:rsidR="00D21309" w:rsidRPr="00001D8E">
        <w:rPr>
          <w:rFonts w:cs="Arial"/>
        </w:rPr>
        <w:t xml:space="preserve">is responsible for any data in rest (e.g., data visible within </w:t>
      </w:r>
      <w:r w:rsidR="00E41C9F" w:rsidRPr="00001D8E">
        <w:rPr>
          <w:rFonts w:cs="Arial"/>
        </w:rPr>
        <w:t>Graphnet</w:t>
      </w:r>
      <w:r w:rsidR="00E209F1" w:rsidRPr="00001D8E">
        <w:rPr>
          <w:rFonts w:cs="Arial"/>
        </w:rPr>
        <w:t xml:space="preserve"> by the user</w:t>
      </w:r>
      <w:r w:rsidR="00D21309" w:rsidRPr="00001D8E">
        <w:rPr>
          <w:rFonts w:cs="Arial"/>
        </w:rPr>
        <w:t>)</w:t>
      </w:r>
      <w:r w:rsidR="00E209F1" w:rsidRPr="00001D8E">
        <w:rPr>
          <w:rFonts w:cs="Arial"/>
        </w:rPr>
        <w:t xml:space="preserve">, </w:t>
      </w:r>
      <w:r w:rsidR="008F398B" w:rsidRPr="00001D8E">
        <w:rPr>
          <w:rFonts w:cs="Arial"/>
        </w:rPr>
        <w:t>and together with the workstream governance ensures</w:t>
      </w:r>
      <w:r w:rsidR="00E209F1" w:rsidRPr="00001D8E">
        <w:rPr>
          <w:rFonts w:cs="Arial"/>
        </w:rPr>
        <w:t xml:space="preserve"> </w:t>
      </w:r>
      <w:r w:rsidR="00E41C9F" w:rsidRPr="00001D8E">
        <w:rPr>
          <w:rFonts w:cs="Arial"/>
        </w:rPr>
        <w:t xml:space="preserve">that </w:t>
      </w:r>
      <w:r w:rsidR="00E209F1" w:rsidRPr="00001D8E">
        <w:rPr>
          <w:rFonts w:cs="Arial"/>
        </w:rPr>
        <w:t xml:space="preserve">appropriate </w:t>
      </w:r>
      <w:r w:rsidR="00E41C9F" w:rsidRPr="00001D8E">
        <w:rPr>
          <w:rFonts w:cs="Arial"/>
        </w:rPr>
        <w:t>Role Based Access Control (RBAC)</w:t>
      </w:r>
      <w:r w:rsidR="00E209F1" w:rsidRPr="00001D8E">
        <w:rPr>
          <w:rFonts w:cs="Arial"/>
        </w:rPr>
        <w:t xml:space="preserve"> </w:t>
      </w:r>
      <w:r w:rsidR="008F398B" w:rsidRPr="00001D8E">
        <w:rPr>
          <w:rFonts w:cs="Arial"/>
        </w:rPr>
        <w:t>is</w:t>
      </w:r>
      <w:r w:rsidR="00E209F1" w:rsidRPr="000D5213">
        <w:rPr>
          <w:rFonts w:cs="Arial"/>
        </w:rPr>
        <w:t xml:space="preserve"> applied to the system</w:t>
      </w:r>
      <w:r w:rsidR="00D21309" w:rsidRPr="000D5213">
        <w:rPr>
          <w:rFonts w:cs="Arial"/>
        </w:rPr>
        <w:t>.</w:t>
      </w:r>
    </w:p>
    <w:p w14:paraId="33E5A683" w14:textId="77777777" w:rsidR="0056162A" w:rsidRDefault="0056162A" w:rsidP="00B02E03">
      <w:pPr>
        <w:jc w:val="both"/>
        <w:rPr>
          <w:rFonts w:cs="Arial"/>
        </w:rPr>
      </w:pPr>
    </w:p>
    <w:p w14:paraId="1F279C20" w14:textId="77777777" w:rsidR="0056162A" w:rsidRPr="000D5213" w:rsidRDefault="0056162A" w:rsidP="0056162A">
      <w:pPr>
        <w:jc w:val="both"/>
        <w:rPr>
          <w:rFonts w:cs="Arial"/>
          <w:b/>
        </w:rPr>
      </w:pPr>
      <w:r w:rsidRPr="006F4891">
        <w:rPr>
          <w:rFonts w:cs="Arial"/>
          <w:b/>
        </w:rPr>
        <w:t>Processors and Controllers Responsibilities</w:t>
      </w:r>
      <w:r w:rsidRPr="000D5213">
        <w:rPr>
          <w:rFonts w:cs="Arial"/>
          <w:b/>
        </w:rPr>
        <w:t xml:space="preserve"> to the Public</w:t>
      </w:r>
    </w:p>
    <w:p w14:paraId="53A310A7" w14:textId="77777777" w:rsidR="0056162A" w:rsidRPr="000D5213" w:rsidRDefault="0056162A" w:rsidP="0056162A">
      <w:pPr>
        <w:jc w:val="both"/>
        <w:rPr>
          <w:rFonts w:eastAsia="Calibri" w:cs="Arial"/>
          <w:bCs/>
          <w:lang w:val="en-US" w:bidi="en-US"/>
        </w:rPr>
      </w:pPr>
      <w:proofErr w:type="gramStart"/>
      <w:r w:rsidRPr="000D5213">
        <w:rPr>
          <w:rFonts w:eastAsia="Calibri" w:cs="Arial"/>
          <w:bCs/>
          <w:lang w:val="en-US" w:bidi="en-US"/>
        </w:rPr>
        <w:t>In the event that</w:t>
      </w:r>
      <w:proofErr w:type="gramEnd"/>
      <w:r w:rsidRPr="000D5213">
        <w:rPr>
          <w:rFonts w:eastAsia="Calibri" w:cs="Arial"/>
          <w:bCs/>
          <w:lang w:val="en-US" w:bidi="en-US"/>
        </w:rPr>
        <w:t xml:space="preserve"> personal information which has </w:t>
      </w:r>
      <w:proofErr w:type="gramStart"/>
      <w:r w:rsidRPr="000D5213">
        <w:rPr>
          <w:rFonts w:eastAsia="Calibri" w:cs="Arial"/>
          <w:bCs/>
          <w:lang w:val="en-US" w:bidi="en-US"/>
        </w:rPr>
        <w:t>been shared</w:t>
      </w:r>
      <w:proofErr w:type="gramEnd"/>
      <w:r w:rsidRPr="000D5213">
        <w:rPr>
          <w:rFonts w:eastAsia="Calibri" w:cs="Arial"/>
          <w:bCs/>
          <w:lang w:val="en-US" w:bidi="en-US"/>
        </w:rPr>
        <w:t xml:space="preserve"> under the DPIA </w:t>
      </w:r>
      <w:proofErr w:type="gramStart"/>
      <w:r w:rsidRPr="000D5213">
        <w:rPr>
          <w:rFonts w:eastAsia="Calibri" w:cs="Arial"/>
          <w:bCs/>
          <w:lang w:val="en-US" w:bidi="en-US"/>
        </w:rPr>
        <w:t>is compromised</w:t>
      </w:r>
      <w:proofErr w:type="gramEnd"/>
      <w:r w:rsidRPr="000D5213">
        <w:rPr>
          <w:rFonts w:eastAsia="Calibri" w:cs="Arial"/>
          <w:bCs/>
          <w:lang w:val="en-US" w:bidi="en-US"/>
        </w:rPr>
        <w:t xml:space="preserve"> or </w:t>
      </w:r>
      <w:proofErr w:type="gramStart"/>
      <w:r w:rsidRPr="000D5213">
        <w:rPr>
          <w:rFonts w:eastAsia="Calibri" w:cs="Arial"/>
          <w:bCs/>
          <w:lang w:val="en-US" w:bidi="en-US"/>
        </w:rPr>
        <w:t>possibly compromised</w:t>
      </w:r>
      <w:proofErr w:type="gramEnd"/>
      <w:r w:rsidRPr="000D5213">
        <w:rPr>
          <w:rFonts w:eastAsia="Calibri" w:cs="Arial"/>
          <w:bCs/>
          <w:lang w:val="en-US" w:bidi="en-US"/>
        </w:rPr>
        <w:t>, the agency making the discovery will without delay:</w:t>
      </w:r>
    </w:p>
    <w:p w14:paraId="31C2AE09" w14:textId="49282BDF" w:rsidR="0056162A" w:rsidRPr="008A0F26"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 xml:space="preserve">Inform the </w:t>
      </w:r>
      <w:r w:rsidRPr="000D5213">
        <w:rPr>
          <w:rFonts w:eastAsia="Calibri" w:cs="Arial"/>
          <w:lang w:bidi="en-US"/>
        </w:rPr>
        <w:t>organisation</w:t>
      </w:r>
      <w:r w:rsidRPr="008A0F26">
        <w:rPr>
          <w:rFonts w:eastAsia="Calibri" w:cs="Arial"/>
          <w:lang w:val="en-US" w:bidi="en-US"/>
        </w:rPr>
        <w:t xml:space="preserve"> (Data Controller(s)) providing the details of the incident</w:t>
      </w:r>
      <w:r w:rsidR="00C054F4">
        <w:rPr>
          <w:rFonts w:eastAsia="Calibri" w:cs="Arial"/>
          <w:lang w:val="en-US" w:bidi="en-US"/>
        </w:rPr>
        <w:t>.</w:t>
      </w:r>
    </w:p>
    <w:p w14:paraId="149B612B" w14:textId="2527D76A" w:rsidR="0056162A" w:rsidRPr="008A0F26" w:rsidRDefault="0056162A" w:rsidP="0056162A">
      <w:pPr>
        <w:numPr>
          <w:ilvl w:val="0"/>
          <w:numId w:val="11"/>
        </w:numPr>
        <w:spacing w:after="0" w:line="240" w:lineRule="auto"/>
        <w:contextualSpacing/>
        <w:rPr>
          <w:rFonts w:eastAsia="Calibri" w:cs="Arial"/>
          <w:lang w:val="en-US" w:bidi="en-US"/>
        </w:rPr>
      </w:pPr>
      <w:r w:rsidRPr="008A0F26">
        <w:rPr>
          <w:rFonts w:eastAsia="Calibri" w:cs="Arial"/>
          <w:lang w:val="en-US" w:bidi="en-US"/>
        </w:rPr>
        <w:t>Take steps to investigate the cause</w:t>
      </w:r>
      <w:r w:rsidR="00C054F4">
        <w:rPr>
          <w:rFonts w:eastAsia="Calibri" w:cs="Arial"/>
          <w:lang w:val="en-US" w:bidi="en-US"/>
        </w:rPr>
        <w:t>.</w:t>
      </w:r>
    </w:p>
    <w:p w14:paraId="27EB768E" w14:textId="047FC957" w:rsidR="0056162A" w:rsidRPr="008A0F26" w:rsidRDefault="0056162A" w:rsidP="0056162A">
      <w:pPr>
        <w:numPr>
          <w:ilvl w:val="0"/>
          <w:numId w:val="11"/>
        </w:numPr>
        <w:spacing w:after="0" w:line="240" w:lineRule="auto"/>
        <w:contextualSpacing/>
        <w:rPr>
          <w:rFonts w:eastAsia="Calibri" w:cs="Arial"/>
          <w:lang w:val="en-US" w:bidi="en-US"/>
        </w:rPr>
      </w:pPr>
      <w:r w:rsidRPr="008A0F26">
        <w:rPr>
          <w:rFonts w:eastAsia="Calibri" w:cs="Arial"/>
          <w:lang w:val="en-US" w:bidi="en-US"/>
        </w:rPr>
        <w:t>Report and investigate as an incident</w:t>
      </w:r>
      <w:r w:rsidR="00C054F4">
        <w:rPr>
          <w:rFonts w:eastAsia="Calibri" w:cs="Arial"/>
          <w:lang w:val="en-US" w:bidi="en-US"/>
        </w:rPr>
        <w:t>.</w:t>
      </w:r>
    </w:p>
    <w:p w14:paraId="0F2FE774" w14:textId="355BBB30" w:rsidR="0056162A" w:rsidRPr="008A0F26" w:rsidRDefault="0056162A" w:rsidP="0056162A">
      <w:pPr>
        <w:numPr>
          <w:ilvl w:val="0"/>
          <w:numId w:val="11"/>
        </w:numPr>
        <w:spacing w:after="0" w:line="240" w:lineRule="auto"/>
        <w:contextualSpacing/>
        <w:rPr>
          <w:rFonts w:eastAsia="Calibri" w:cs="Arial"/>
          <w:lang w:val="en-US" w:bidi="en-US"/>
        </w:rPr>
      </w:pPr>
      <w:r w:rsidRPr="008A0F26">
        <w:rPr>
          <w:rFonts w:eastAsia="Calibri" w:cs="Arial"/>
          <w:lang w:val="en-US" w:bidi="en-US"/>
        </w:rPr>
        <w:t>If appropriate, take disciplinary action against the person(s) responsible</w:t>
      </w:r>
      <w:r w:rsidR="00C054F4">
        <w:rPr>
          <w:rFonts w:eastAsia="Calibri" w:cs="Arial"/>
          <w:lang w:val="en-US" w:bidi="en-US"/>
        </w:rPr>
        <w:t>.</w:t>
      </w:r>
    </w:p>
    <w:p w14:paraId="3BCEF3A8" w14:textId="1B28FD34" w:rsidR="0056162A" w:rsidRPr="008A0F26" w:rsidRDefault="0056162A" w:rsidP="0056162A">
      <w:pPr>
        <w:numPr>
          <w:ilvl w:val="0"/>
          <w:numId w:val="11"/>
        </w:numPr>
        <w:spacing w:after="0" w:line="240" w:lineRule="auto"/>
        <w:contextualSpacing/>
        <w:rPr>
          <w:rFonts w:eastAsia="Calibri" w:cs="Arial"/>
          <w:bCs/>
          <w:lang w:val="en-US" w:bidi="en-US"/>
        </w:rPr>
      </w:pPr>
      <w:r w:rsidRPr="008A0F26">
        <w:rPr>
          <w:rFonts w:eastAsia="Calibri" w:cs="Arial"/>
          <w:lang w:val="en-US" w:bidi="en-US"/>
        </w:rPr>
        <w:t>Take appropriate steps to avoid a repetition.</w:t>
      </w:r>
    </w:p>
    <w:p w14:paraId="0D663572" w14:textId="77777777" w:rsidR="0056162A" w:rsidRPr="008A0F26" w:rsidRDefault="0056162A" w:rsidP="0056162A">
      <w:pPr>
        <w:rPr>
          <w:rFonts w:eastAsia="Calibri" w:cs="Arial"/>
          <w:bCs/>
          <w:lang w:val="en-US" w:bidi="en-US"/>
        </w:rPr>
      </w:pPr>
    </w:p>
    <w:p w14:paraId="251D1FD9" w14:textId="77777777" w:rsidR="0056162A" w:rsidRPr="000D5213" w:rsidRDefault="0056162A" w:rsidP="0056162A">
      <w:pPr>
        <w:jc w:val="both"/>
        <w:rPr>
          <w:rFonts w:eastAsia="Calibri" w:cs="Arial"/>
          <w:bCs/>
          <w:lang w:val="en-US" w:bidi="en-US"/>
        </w:rPr>
      </w:pPr>
      <w:r w:rsidRPr="008A0F26">
        <w:rPr>
          <w:rFonts w:eastAsia="Calibri" w:cs="Arial"/>
          <w:bCs/>
          <w:lang w:val="en-US" w:bidi="en-US"/>
        </w:rPr>
        <w:t xml:space="preserve">On </w:t>
      </w:r>
      <w:proofErr w:type="gramStart"/>
      <w:r w:rsidRPr="008A0F26">
        <w:rPr>
          <w:rFonts w:eastAsia="Calibri" w:cs="Arial"/>
          <w:bCs/>
          <w:lang w:val="en-US" w:bidi="en-US"/>
        </w:rPr>
        <w:t>being notified</w:t>
      </w:r>
      <w:proofErr w:type="gramEnd"/>
      <w:r w:rsidRPr="008A0F26">
        <w:rPr>
          <w:rFonts w:eastAsia="Calibri" w:cs="Arial"/>
          <w:bCs/>
          <w:lang w:val="en-US" w:bidi="en-US"/>
        </w:rPr>
        <w:t xml:space="preserve"> that an individual’s personal information has or may have </w:t>
      </w:r>
      <w:proofErr w:type="gramStart"/>
      <w:r w:rsidRPr="008A0F26">
        <w:rPr>
          <w:rFonts w:eastAsia="Calibri" w:cs="Arial"/>
          <w:bCs/>
          <w:lang w:val="en-US" w:bidi="en-US"/>
        </w:rPr>
        <w:t>been compromised</w:t>
      </w:r>
      <w:proofErr w:type="gramEnd"/>
      <w:r w:rsidRPr="008A0F26">
        <w:rPr>
          <w:rFonts w:eastAsia="Calibri" w:cs="Arial"/>
          <w:bCs/>
          <w:lang w:val="en-US" w:bidi="en-US"/>
        </w:rPr>
        <w:t xml:space="preserve">, the original provider (Data Controller(s)) will </w:t>
      </w:r>
      <w:r w:rsidRPr="000D5213">
        <w:rPr>
          <w:rFonts w:eastAsia="Calibri" w:cs="Arial"/>
          <w:bCs/>
          <w:lang w:val="en-US" w:bidi="en-US"/>
        </w:rPr>
        <w:t xml:space="preserve">assess the potential implications for the individual whose information has </w:t>
      </w:r>
      <w:proofErr w:type="gramStart"/>
      <w:r w:rsidRPr="000D5213">
        <w:rPr>
          <w:rFonts w:eastAsia="Calibri" w:cs="Arial"/>
          <w:bCs/>
          <w:lang w:val="en-US" w:bidi="en-US"/>
        </w:rPr>
        <w:t>been compromised</w:t>
      </w:r>
      <w:proofErr w:type="gramEnd"/>
      <w:r w:rsidRPr="000D5213">
        <w:rPr>
          <w:rFonts w:eastAsia="Calibri" w:cs="Arial"/>
          <w:bCs/>
          <w:lang w:val="en-US" w:bidi="en-US"/>
        </w:rPr>
        <w:t xml:space="preserve"> will:</w:t>
      </w:r>
    </w:p>
    <w:p w14:paraId="695B7B9B" w14:textId="0E86626D" w:rsidR="0056162A" w:rsidRPr="000D5213"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Notify the individual concerned</w:t>
      </w:r>
      <w:r w:rsidR="00C054F4">
        <w:rPr>
          <w:rFonts w:eastAsia="Calibri" w:cs="Arial"/>
          <w:lang w:val="en-US" w:bidi="en-US"/>
        </w:rPr>
        <w:t>.</w:t>
      </w:r>
    </w:p>
    <w:p w14:paraId="75A1D6DA" w14:textId="547A9B5B" w:rsidR="0056162A" w:rsidRPr="000D5213"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Advise the individual of their rights</w:t>
      </w:r>
      <w:r w:rsidR="00C054F4">
        <w:rPr>
          <w:rFonts w:eastAsia="Calibri" w:cs="Arial"/>
          <w:lang w:val="en-US" w:bidi="en-US"/>
        </w:rPr>
        <w:t>.</w:t>
      </w:r>
    </w:p>
    <w:p w14:paraId="5CBC5876" w14:textId="77777777" w:rsidR="0056162A" w:rsidRPr="000D5213"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Provide the individual with appropriate support.</w:t>
      </w:r>
    </w:p>
    <w:p w14:paraId="409A9D08" w14:textId="7EA6CEE4" w:rsidR="0056162A" w:rsidRPr="000D5213" w:rsidRDefault="0056162A" w:rsidP="0056162A">
      <w:pPr>
        <w:numPr>
          <w:ilvl w:val="0"/>
          <w:numId w:val="11"/>
        </w:numPr>
        <w:spacing w:after="0" w:line="240" w:lineRule="auto"/>
        <w:contextualSpacing/>
        <w:rPr>
          <w:rFonts w:eastAsia="Calibri" w:cs="Arial"/>
          <w:lang w:val="en-US" w:bidi="en-US"/>
        </w:rPr>
      </w:pPr>
      <w:r w:rsidRPr="000D5213">
        <w:rPr>
          <w:rFonts w:eastAsia="Calibri" w:cs="Arial"/>
          <w:lang w:val="en-US" w:bidi="en-US"/>
        </w:rPr>
        <w:t>Undertake a risk assessment and consider notifying the Information Commissioner's Office in line with expected procedure</w:t>
      </w:r>
      <w:r w:rsidR="00C054F4">
        <w:rPr>
          <w:rFonts w:eastAsia="Calibri" w:cs="Arial"/>
          <w:lang w:val="en-US" w:bidi="en-US"/>
        </w:rPr>
        <w:t>.</w:t>
      </w:r>
    </w:p>
    <w:p w14:paraId="0687008B" w14:textId="77777777" w:rsidR="0056162A" w:rsidRPr="000D5213" w:rsidRDefault="0056162A" w:rsidP="0056162A">
      <w:pPr>
        <w:rPr>
          <w:rFonts w:cs="Arial"/>
        </w:rPr>
      </w:pPr>
    </w:p>
    <w:p w14:paraId="042C96A9" w14:textId="77777777" w:rsidR="0056162A" w:rsidRPr="000D5213" w:rsidRDefault="0056162A" w:rsidP="0056162A">
      <w:pPr>
        <w:autoSpaceDE w:val="0"/>
        <w:autoSpaceDN w:val="0"/>
        <w:adjustRightInd w:val="0"/>
        <w:spacing w:before="23" w:after="240" w:line="240" w:lineRule="auto"/>
        <w:ind w:right="-20"/>
        <w:rPr>
          <w:rFonts w:cs="Arial"/>
          <w:b/>
          <w:spacing w:val="5"/>
          <w:kern w:val="28"/>
        </w:rPr>
      </w:pPr>
      <w:r w:rsidRPr="000D5213">
        <w:rPr>
          <w:rFonts w:cs="Arial"/>
          <w:b/>
          <w:spacing w:val="5"/>
          <w:kern w:val="28"/>
        </w:rPr>
        <w:t>Data Processors</w:t>
      </w:r>
    </w:p>
    <w:p w14:paraId="3D9C93C8" w14:textId="77777777" w:rsidR="0056162A" w:rsidRDefault="0056162A" w:rsidP="0056162A">
      <w:pPr>
        <w:rPr>
          <w:rFonts w:eastAsia="Calibri" w:cs="Arial"/>
          <w:bCs/>
          <w:lang w:val="en-US" w:bidi="en-US"/>
        </w:rPr>
      </w:pPr>
      <w:r w:rsidRPr="000D5213">
        <w:rPr>
          <w:rFonts w:eastAsia="Calibri" w:cs="Arial"/>
          <w:bCs/>
          <w:lang w:val="en-US" w:bidi="en-US"/>
        </w:rPr>
        <w:t xml:space="preserve">Where data processors are to </w:t>
      </w:r>
      <w:proofErr w:type="gramStart"/>
      <w:r w:rsidRPr="000D5213">
        <w:rPr>
          <w:rFonts w:eastAsia="Calibri" w:cs="Arial"/>
          <w:bCs/>
          <w:lang w:val="en-US" w:bidi="en-US"/>
        </w:rPr>
        <w:t>be used</w:t>
      </w:r>
      <w:proofErr w:type="gramEnd"/>
      <w:r w:rsidRPr="000D5213">
        <w:rPr>
          <w:rFonts w:eastAsia="Calibri" w:cs="Arial"/>
          <w:bCs/>
          <w:lang w:val="en-US" w:bidi="en-US"/>
        </w:rPr>
        <w:t>, a legally binding contract (Information Processing Agreement) must be in place which includes the necessary contractual elements required under the UK GDPR</w:t>
      </w:r>
      <w:proofErr w:type="gramStart"/>
      <w:r w:rsidRPr="000D5213">
        <w:rPr>
          <w:rFonts w:eastAsia="Calibri" w:cs="Arial"/>
          <w:bCs/>
          <w:lang w:val="en-US" w:bidi="en-US"/>
        </w:rPr>
        <w:t xml:space="preserve">.  </w:t>
      </w:r>
      <w:proofErr w:type="gramEnd"/>
      <w:r w:rsidRPr="000D5213">
        <w:rPr>
          <w:rFonts w:eastAsia="Calibri" w:cs="Arial"/>
          <w:bCs/>
          <w:lang w:val="en-US" w:bidi="en-US"/>
        </w:rPr>
        <w:t xml:space="preserve">An assessment of the data processor’s ability to comply with its terms should also </w:t>
      </w:r>
      <w:proofErr w:type="gramStart"/>
      <w:r w:rsidRPr="000D5213">
        <w:rPr>
          <w:rFonts w:eastAsia="Calibri" w:cs="Arial"/>
          <w:bCs/>
          <w:lang w:val="en-US" w:bidi="en-US"/>
        </w:rPr>
        <w:t>be conducted (due diligence)</w:t>
      </w:r>
      <w:proofErr w:type="gramEnd"/>
      <w:r w:rsidRPr="000D5213">
        <w:rPr>
          <w:rFonts w:eastAsia="Calibri" w:cs="Arial"/>
          <w:bCs/>
          <w:lang w:val="en-US" w:bidi="en-US"/>
        </w:rPr>
        <w:t>.</w:t>
      </w:r>
    </w:p>
    <w:p w14:paraId="3ADE36F3" w14:textId="77777777" w:rsidR="0056162A" w:rsidRPr="000D5213" w:rsidRDefault="0056162A" w:rsidP="0056162A">
      <w:pPr>
        <w:rPr>
          <w:rFonts w:eastAsia="Calibri" w:cs="Arial"/>
          <w:bCs/>
          <w:lang w:val="en-US" w:bidi="en-US"/>
        </w:rPr>
      </w:pPr>
    </w:p>
    <w:p w14:paraId="79EED334" w14:textId="77777777" w:rsidR="0056162A" w:rsidRPr="000D5213" w:rsidRDefault="0056162A" w:rsidP="0056162A">
      <w:pPr>
        <w:autoSpaceDE w:val="0"/>
        <w:autoSpaceDN w:val="0"/>
        <w:adjustRightInd w:val="0"/>
        <w:spacing w:before="23" w:after="240" w:line="240" w:lineRule="auto"/>
        <w:ind w:right="-20"/>
        <w:rPr>
          <w:rFonts w:cs="Arial"/>
          <w:b/>
        </w:rPr>
      </w:pPr>
      <w:r w:rsidRPr="000D5213">
        <w:rPr>
          <w:rFonts w:cs="Arial"/>
          <w:b/>
        </w:rPr>
        <w:t>Data Controller Instruction</w:t>
      </w:r>
    </w:p>
    <w:p w14:paraId="5A29644E" w14:textId="77777777" w:rsidR="0056162A" w:rsidRDefault="0056162A" w:rsidP="0056162A">
      <w:pPr>
        <w:autoSpaceDE w:val="0"/>
        <w:autoSpaceDN w:val="0"/>
        <w:adjustRightInd w:val="0"/>
        <w:spacing w:before="23" w:after="240" w:line="240" w:lineRule="auto"/>
        <w:ind w:right="-20"/>
        <w:rPr>
          <w:rFonts w:cs="Arial"/>
        </w:rPr>
      </w:pPr>
      <w:r w:rsidRPr="000D5213">
        <w:rPr>
          <w:rFonts w:cs="Arial"/>
        </w:rPr>
        <w:t>Processor is to act only on instruction of the Data Controller.</w:t>
      </w:r>
    </w:p>
    <w:p w14:paraId="00F9EC44" w14:textId="77777777" w:rsidR="0056162A" w:rsidRPr="000D5213" w:rsidRDefault="0056162A" w:rsidP="0056162A">
      <w:pPr>
        <w:autoSpaceDE w:val="0"/>
        <w:autoSpaceDN w:val="0"/>
        <w:adjustRightInd w:val="0"/>
        <w:spacing w:before="23" w:after="240" w:line="240" w:lineRule="auto"/>
        <w:ind w:right="-20"/>
        <w:rPr>
          <w:rFonts w:cs="Arial"/>
        </w:rPr>
      </w:pPr>
    </w:p>
    <w:p w14:paraId="0EE99DB6" w14:textId="77777777" w:rsidR="0056162A" w:rsidRPr="000D5213" w:rsidRDefault="0056162A" w:rsidP="0056162A">
      <w:pPr>
        <w:spacing w:before="240" w:after="240" w:line="240" w:lineRule="auto"/>
        <w:rPr>
          <w:rFonts w:cs="Arial"/>
          <w:b/>
        </w:rPr>
      </w:pPr>
      <w:r w:rsidRPr="000D5213">
        <w:rPr>
          <w:rFonts w:cs="Arial"/>
          <w:b/>
        </w:rPr>
        <w:t>Incident Management</w:t>
      </w:r>
    </w:p>
    <w:p w14:paraId="3353FAA7" w14:textId="77777777" w:rsidR="0056162A" w:rsidRDefault="0056162A" w:rsidP="0056162A">
      <w:pPr>
        <w:spacing w:before="240" w:after="240" w:line="240" w:lineRule="auto"/>
        <w:rPr>
          <w:rFonts w:cs="Arial"/>
        </w:rPr>
      </w:pPr>
      <w:r w:rsidRPr="000D5213">
        <w:rPr>
          <w:rFonts w:cs="Arial"/>
        </w:rPr>
        <w:t>Incident management is included and the requirement to immediately report.</w:t>
      </w:r>
    </w:p>
    <w:p w14:paraId="37C3AC1A" w14:textId="77777777" w:rsidR="0056162A" w:rsidRPr="00EC2151" w:rsidRDefault="0056162A" w:rsidP="0056162A">
      <w:pPr>
        <w:jc w:val="both"/>
        <w:rPr>
          <w:rFonts w:eastAsia="Calibri" w:cs="Arial"/>
          <w:bCs/>
          <w:lang w:val="en-US" w:bidi="en-US"/>
        </w:rPr>
      </w:pPr>
    </w:p>
    <w:p w14:paraId="68AE31F4" w14:textId="77777777" w:rsidR="0056162A" w:rsidRPr="00EC2151" w:rsidRDefault="0056162A" w:rsidP="0056162A">
      <w:pPr>
        <w:spacing w:before="240" w:after="240" w:line="240" w:lineRule="auto"/>
        <w:rPr>
          <w:rFonts w:cs="Arial"/>
          <w:b/>
        </w:rPr>
      </w:pPr>
      <w:r w:rsidRPr="00EC2151">
        <w:rPr>
          <w:rFonts w:cs="Arial"/>
          <w:b/>
        </w:rPr>
        <w:t>FOI and EIR Requests</w:t>
      </w:r>
    </w:p>
    <w:p w14:paraId="7DBF5154" w14:textId="77777777" w:rsidR="0056162A" w:rsidRPr="00EC2151" w:rsidRDefault="0056162A" w:rsidP="0056162A">
      <w:pPr>
        <w:spacing w:before="240" w:after="240" w:line="240" w:lineRule="auto"/>
        <w:rPr>
          <w:rFonts w:cs="Arial"/>
        </w:rPr>
      </w:pPr>
      <w:r w:rsidRPr="00EC2151">
        <w:rPr>
          <w:rFonts w:cs="Arial"/>
        </w:rPr>
        <w:lastRenderedPageBreak/>
        <w:t>FOI and EIR requests should be undertaken with the Partner Organisation that holds the data.</w:t>
      </w:r>
    </w:p>
    <w:p w14:paraId="2F9FEEBD" w14:textId="77777777" w:rsidR="0056162A" w:rsidRPr="00EC2151" w:rsidRDefault="0056162A" w:rsidP="0056162A">
      <w:pPr>
        <w:spacing w:before="240" w:after="240" w:line="240" w:lineRule="auto"/>
        <w:jc w:val="both"/>
        <w:rPr>
          <w:rFonts w:cs="Arial"/>
        </w:rPr>
      </w:pPr>
    </w:p>
    <w:p w14:paraId="56E95719" w14:textId="77777777" w:rsidR="00AE398A" w:rsidRPr="000D5213" w:rsidRDefault="00AE398A" w:rsidP="00AE398A">
      <w:pPr>
        <w:pStyle w:val="Heading1"/>
        <w:rPr>
          <w:sz w:val="22"/>
          <w:szCs w:val="22"/>
          <w:lang w:eastAsia="en-GB"/>
        </w:rPr>
      </w:pPr>
      <w:bookmarkStart w:id="21" w:name="_Hlk50373098"/>
      <w:bookmarkStart w:id="22" w:name="_Toc223605144"/>
      <w:r w:rsidRPr="000D5213">
        <w:rPr>
          <w:sz w:val="22"/>
          <w:szCs w:val="22"/>
          <w:lang w:eastAsia="en-GB"/>
        </w:rPr>
        <w:t>Step 4: Assess necessity and proportionality</w:t>
      </w:r>
      <w:bookmarkEnd w:id="22"/>
    </w:p>
    <w:bookmarkEnd w:id="21"/>
    <w:p w14:paraId="50BF4767" w14:textId="77777777" w:rsidR="00AE398A" w:rsidRPr="000D5213" w:rsidRDefault="00AE398A" w:rsidP="00AA1C7F">
      <w:pPr>
        <w:rPr>
          <w:rFonts w:cs="Arial"/>
        </w:rPr>
      </w:pPr>
    </w:p>
    <w:tbl>
      <w:tblPr>
        <w:tblStyle w:val="TableGrid"/>
        <w:tblW w:w="0" w:type="auto"/>
        <w:tblLook w:val="04A0" w:firstRow="1" w:lastRow="0" w:firstColumn="1" w:lastColumn="0" w:noHBand="0" w:noVBand="1"/>
      </w:tblPr>
      <w:tblGrid>
        <w:gridCol w:w="9016"/>
      </w:tblGrid>
      <w:tr w:rsidR="00D425D4" w:rsidRPr="000D5213" w14:paraId="3DE118BE" w14:textId="77777777" w:rsidTr="009B43CF">
        <w:tc>
          <w:tcPr>
            <w:tcW w:w="9994" w:type="dxa"/>
          </w:tcPr>
          <w:p w14:paraId="552314C8" w14:textId="77777777" w:rsidR="00D425D4" w:rsidRPr="000D5213" w:rsidRDefault="00D425D4" w:rsidP="009B43CF">
            <w:pPr>
              <w:keepNext/>
              <w:spacing w:before="120" w:after="120"/>
              <w:rPr>
                <w:rFonts w:cs="Arial"/>
              </w:rPr>
            </w:pPr>
            <w:bookmarkStart w:id="23" w:name="_Hlk50372993"/>
            <w:r w:rsidRPr="000D5213">
              <w:rPr>
                <w:rFonts w:cs="Arial"/>
                <w:b/>
              </w:rPr>
              <w:t>Describe compliance and proportionality measures, in particular:</w:t>
            </w:r>
            <w:r w:rsidRPr="000D5213">
              <w:rPr>
                <w:rFonts w:cs="Arial"/>
              </w:rPr>
              <w:t xml:space="preserve"> </w:t>
            </w:r>
            <w:r w:rsidRPr="000D5213">
              <w:rPr>
                <w:rFonts w:cs="Arial"/>
                <w:i/>
              </w:rPr>
              <w:t>what is your lawful basis for processing? Does the processing actually achieve your purpose? Is there another way to achieve the same outcome? How will you prevent function creep? How will you ensure data quality and data minimisation? What information will you give individuals? How will you help to support their rights? What measures do you take to ensure processors comply? How do you safeguard any international transfers?</w:t>
            </w:r>
          </w:p>
        </w:tc>
      </w:tr>
      <w:bookmarkEnd w:id="23"/>
    </w:tbl>
    <w:p w14:paraId="7F7F13ED" w14:textId="77777777" w:rsidR="00E209F1" w:rsidRDefault="00E209F1" w:rsidP="00196BBC">
      <w:pPr>
        <w:jc w:val="both"/>
        <w:rPr>
          <w:rFonts w:cs="Arial"/>
        </w:rPr>
      </w:pPr>
    </w:p>
    <w:p w14:paraId="3843ADE2" w14:textId="77777777" w:rsidR="00EC2151" w:rsidRPr="000D5213" w:rsidRDefault="00EC2151" w:rsidP="00EC2151">
      <w:pPr>
        <w:jc w:val="both"/>
        <w:rPr>
          <w:rFonts w:cs="Arial"/>
        </w:rPr>
      </w:pPr>
      <w:r w:rsidRPr="000D5213">
        <w:rPr>
          <w:rFonts w:cs="Arial"/>
        </w:rPr>
        <w:t>Any deviations in project scope that result from:</w:t>
      </w:r>
    </w:p>
    <w:p w14:paraId="17728FD2" w14:textId="77777777" w:rsidR="00EC2151" w:rsidRPr="000D5213" w:rsidRDefault="00EC2151" w:rsidP="00EC2151">
      <w:pPr>
        <w:pStyle w:val="ListParagraph"/>
        <w:numPr>
          <w:ilvl w:val="0"/>
          <w:numId w:val="9"/>
        </w:numPr>
        <w:jc w:val="both"/>
        <w:rPr>
          <w:rFonts w:cs="Arial"/>
        </w:rPr>
      </w:pPr>
      <w:r w:rsidRPr="000D5213">
        <w:rPr>
          <w:rFonts w:cs="Arial"/>
        </w:rPr>
        <w:t>A change in data processing responsibilities</w:t>
      </w:r>
    </w:p>
    <w:p w14:paraId="2104212A" w14:textId="77777777" w:rsidR="00EC2151" w:rsidRPr="000D5213" w:rsidRDefault="00EC2151" w:rsidP="00EC2151">
      <w:pPr>
        <w:pStyle w:val="ListParagraph"/>
        <w:numPr>
          <w:ilvl w:val="0"/>
          <w:numId w:val="9"/>
        </w:numPr>
        <w:jc w:val="both"/>
        <w:rPr>
          <w:rFonts w:cs="Arial"/>
        </w:rPr>
      </w:pPr>
      <w:r w:rsidRPr="000D5213">
        <w:rPr>
          <w:rFonts w:cs="Arial"/>
        </w:rPr>
        <w:t>A change in storage, transmission, and/or persistence of data</w:t>
      </w:r>
    </w:p>
    <w:p w14:paraId="367912BD" w14:textId="77777777" w:rsidR="00EC2151" w:rsidRPr="000D5213" w:rsidRDefault="00EC2151" w:rsidP="00EC2151">
      <w:pPr>
        <w:pStyle w:val="ListParagraph"/>
        <w:numPr>
          <w:ilvl w:val="0"/>
          <w:numId w:val="9"/>
        </w:numPr>
        <w:jc w:val="both"/>
        <w:rPr>
          <w:rFonts w:cs="Arial"/>
        </w:rPr>
      </w:pPr>
      <w:r w:rsidRPr="000D5213">
        <w:rPr>
          <w:rFonts w:cs="Arial"/>
        </w:rPr>
        <w:t xml:space="preserve">A change from read-only to write-back </w:t>
      </w:r>
    </w:p>
    <w:p w14:paraId="5DD0A544" w14:textId="77777777" w:rsidR="00EC2151" w:rsidRPr="000D5213" w:rsidRDefault="00EC2151" w:rsidP="00EC2151">
      <w:pPr>
        <w:pStyle w:val="ListParagraph"/>
        <w:numPr>
          <w:ilvl w:val="0"/>
          <w:numId w:val="9"/>
        </w:numPr>
        <w:jc w:val="both"/>
        <w:rPr>
          <w:rFonts w:cs="Arial"/>
        </w:rPr>
      </w:pPr>
      <w:r w:rsidRPr="000D5213">
        <w:rPr>
          <w:rFonts w:cs="Arial"/>
        </w:rPr>
        <w:t>A change in data details from the Tier Two documentation</w:t>
      </w:r>
    </w:p>
    <w:p w14:paraId="2860FBEB" w14:textId="77777777" w:rsidR="00EC2151" w:rsidRPr="000D5213" w:rsidRDefault="00EC2151" w:rsidP="00EC2151">
      <w:pPr>
        <w:pStyle w:val="ListParagraph"/>
        <w:numPr>
          <w:ilvl w:val="0"/>
          <w:numId w:val="9"/>
        </w:numPr>
        <w:jc w:val="both"/>
        <w:rPr>
          <w:rFonts w:cs="Arial"/>
        </w:rPr>
      </w:pPr>
      <w:r w:rsidRPr="000D5213">
        <w:rPr>
          <w:rFonts w:cs="Arial"/>
        </w:rPr>
        <w:t>A change in system architecture</w:t>
      </w:r>
    </w:p>
    <w:p w14:paraId="2BAD3486" w14:textId="77777777" w:rsidR="00EC2151" w:rsidRPr="000D5213" w:rsidRDefault="00EC2151" w:rsidP="00EC2151">
      <w:pPr>
        <w:rPr>
          <w:rFonts w:cs="Arial"/>
        </w:rPr>
      </w:pPr>
      <w:r w:rsidRPr="000D5213">
        <w:rPr>
          <w:rFonts w:cs="Arial"/>
        </w:rPr>
        <w:t>will prompt a review of this DPIA in advance of the set review date, to ensure that data processing remains lawful.</w:t>
      </w:r>
    </w:p>
    <w:p w14:paraId="2EC4BD77" w14:textId="77777777" w:rsidR="00EC2151" w:rsidRDefault="00EC2151" w:rsidP="00EC2151">
      <w:pPr>
        <w:rPr>
          <w:rFonts w:cs="Arial"/>
        </w:rPr>
      </w:pPr>
      <w:r w:rsidRPr="000D5213">
        <w:rPr>
          <w:rFonts w:cs="Arial"/>
        </w:rPr>
        <w:t>Processors compliance to this DPIA and their data sharing obligations will be monitored by the workstream through DSPT assessment results, and those who that have failed to meet standards (without a plan in place) will be highlighted and escalated to the relevant workstream and HCP Boards for decision.</w:t>
      </w:r>
    </w:p>
    <w:p w14:paraId="4CA54E54" w14:textId="77777777" w:rsidR="00EC2151" w:rsidRDefault="00EC2151" w:rsidP="00EC2151">
      <w:pPr>
        <w:rPr>
          <w:rFonts w:cs="Arial"/>
        </w:rPr>
      </w:pPr>
    </w:p>
    <w:p w14:paraId="7CBACD05" w14:textId="77777777" w:rsidR="00EC2151" w:rsidRPr="000D5213" w:rsidRDefault="00EC2151" w:rsidP="00EC2151">
      <w:pPr>
        <w:spacing w:before="240" w:after="240" w:line="240" w:lineRule="auto"/>
        <w:rPr>
          <w:rFonts w:cs="Arial"/>
          <w:b/>
        </w:rPr>
      </w:pPr>
      <w:r w:rsidRPr="00AB583A">
        <w:rPr>
          <w:rFonts w:cs="Arial"/>
          <w:b/>
        </w:rPr>
        <w:t>Training</w:t>
      </w:r>
    </w:p>
    <w:p w14:paraId="25583739" w14:textId="77777777" w:rsidR="00EC2151" w:rsidRDefault="00EC2151" w:rsidP="00EC2151">
      <w:pPr>
        <w:rPr>
          <w:rFonts w:eastAsia="Calibri" w:cs="Arial"/>
          <w:lang w:val="en-US" w:bidi="en-US"/>
        </w:rPr>
      </w:pPr>
      <w:r w:rsidRPr="00C9311E">
        <w:rPr>
          <w:rFonts w:eastAsia="Calibri" w:cs="Arial"/>
          <w:lang w:val="en-US" w:bidi="en-US"/>
        </w:rPr>
        <w:t xml:space="preserve">All partner organisations to this Data Sharing Agreement must ensure that relevant confidentiality and data protection training </w:t>
      </w:r>
      <w:proofErr w:type="gramStart"/>
      <w:r w:rsidRPr="00C9311E">
        <w:rPr>
          <w:rFonts w:eastAsia="Calibri" w:cs="Arial"/>
          <w:lang w:val="en-US" w:bidi="en-US"/>
        </w:rPr>
        <w:t>is made</w:t>
      </w:r>
      <w:proofErr w:type="gramEnd"/>
      <w:r w:rsidRPr="00C9311E">
        <w:rPr>
          <w:rFonts w:eastAsia="Calibri" w:cs="Arial"/>
          <w:lang w:val="en-US" w:bidi="en-US"/>
        </w:rPr>
        <w:t xml:space="preserve"> available to staff, and compliance to this will </w:t>
      </w:r>
      <w:proofErr w:type="gramStart"/>
      <w:r w:rsidRPr="00C9311E">
        <w:rPr>
          <w:rFonts w:eastAsia="Calibri" w:cs="Arial"/>
          <w:lang w:val="en-US" w:bidi="en-US"/>
        </w:rPr>
        <w:t>be ensured</w:t>
      </w:r>
      <w:proofErr w:type="gramEnd"/>
      <w:r w:rsidRPr="00C9311E">
        <w:rPr>
          <w:rFonts w:eastAsia="Calibri" w:cs="Arial"/>
          <w:lang w:val="en-US" w:bidi="en-US"/>
        </w:rPr>
        <w:t xml:space="preserve"> during the on-boarding of organisations.</w:t>
      </w:r>
    </w:p>
    <w:p w14:paraId="444B49AB" w14:textId="77777777" w:rsidR="00EC2151" w:rsidRPr="000D5213" w:rsidRDefault="00EC2151" w:rsidP="00EC2151">
      <w:pPr>
        <w:rPr>
          <w:rFonts w:eastAsia="Calibri" w:cs="Arial"/>
          <w:lang w:val="en-US" w:bidi="en-US"/>
        </w:rPr>
      </w:pPr>
      <w:r w:rsidRPr="00001D8E">
        <w:rPr>
          <w:rFonts w:eastAsia="Calibri" w:cs="Arial"/>
          <w:lang w:val="en-US" w:bidi="en-US"/>
        </w:rPr>
        <w:t>On-boarding organisations to</w:t>
      </w:r>
      <w:r w:rsidRPr="000D5213">
        <w:rPr>
          <w:rFonts w:eastAsia="Calibri" w:cs="Arial"/>
          <w:lang w:val="en-US" w:bidi="en-US"/>
        </w:rPr>
        <w:t xml:space="preserve"> the workstream must ensure staff:</w:t>
      </w:r>
    </w:p>
    <w:p w14:paraId="1755F54C" w14:textId="605C030D" w:rsidR="00EC2151" w:rsidRPr="00AB583A" w:rsidRDefault="00EC2151" w:rsidP="00EC2151">
      <w:pPr>
        <w:pStyle w:val="ListParagraph"/>
        <w:numPr>
          <w:ilvl w:val="0"/>
          <w:numId w:val="10"/>
        </w:numPr>
        <w:spacing w:line="256" w:lineRule="auto"/>
        <w:rPr>
          <w:rFonts w:cs="Arial"/>
          <w:color w:val="000000" w:themeColor="text1"/>
        </w:rPr>
      </w:pPr>
      <w:r w:rsidRPr="00AB583A">
        <w:rPr>
          <w:rFonts w:cs="Arial"/>
          <w:color w:val="000000" w:themeColor="text1"/>
        </w:rPr>
        <w:t>Attend mandatory training** in Information Governance at regular intervals</w:t>
      </w:r>
      <w:r w:rsidR="00C054F4">
        <w:rPr>
          <w:rFonts w:cs="Arial"/>
          <w:color w:val="000000" w:themeColor="text1"/>
        </w:rPr>
        <w:t>.</w:t>
      </w:r>
    </w:p>
    <w:p w14:paraId="57B025B9" w14:textId="44EDFE3C" w:rsidR="00EC2151" w:rsidRPr="00AB583A" w:rsidRDefault="00EC2151" w:rsidP="00EC2151">
      <w:pPr>
        <w:pStyle w:val="ListParagraph"/>
        <w:numPr>
          <w:ilvl w:val="0"/>
          <w:numId w:val="10"/>
        </w:numPr>
        <w:spacing w:line="256" w:lineRule="auto"/>
        <w:rPr>
          <w:rFonts w:cs="Arial"/>
          <w:color w:val="000000" w:themeColor="text1"/>
        </w:rPr>
      </w:pPr>
      <w:r w:rsidRPr="00AB583A">
        <w:rPr>
          <w:rFonts w:cs="Arial"/>
          <w:color w:val="000000" w:themeColor="text1"/>
        </w:rPr>
        <w:t>Are assigned appropriate role-based access to information within the dashboard</w:t>
      </w:r>
      <w:r w:rsidR="00C054F4">
        <w:rPr>
          <w:rFonts w:cs="Arial"/>
          <w:color w:val="000000" w:themeColor="text1"/>
        </w:rPr>
        <w:t>.</w:t>
      </w:r>
    </w:p>
    <w:p w14:paraId="1BA3FE21" w14:textId="793F2EF1" w:rsidR="00EC2151" w:rsidRPr="00AB583A" w:rsidRDefault="00EC2151" w:rsidP="00EC2151">
      <w:pPr>
        <w:pStyle w:val="ListParagraph"/>
        <w:numPr>
          <w:ilvl w:val="0"/>
          <w:numId w:val="10"/>
        </w:numPr>
        <w:spacing w:line="256" w:lineRule="auto"/>
        <w:rPr>
          <w:rFonts w:cs="Arial"/>
          <w:color w:val="000000" w:themeColor="text1"/>
        </w:rPr>
      </w:pPr>
      <w:r w:rsidRPr="00AB583A">
        <w:rPr>
          <w:rFonts w:cs="Arial"/>
          <w:color w:val="000000" w:themeColor="text1"/>
        </w:rPr>
        <w:t>Have had their details removed from accessing the record in the event of leaving the organisation, or suspected misuse</w:t>
      </w:r>
      <w:r w:rsidR="00C054F4">
        <w:rPr>
          <w:rFonts w:cs="Arial"/>
          <w:color w:val="000000" w:themeColor="text1"/>
        </w:rPr>
        <w:t>.</w:t>
      </w:r>
    </w:p>
    <w:p w14:paraId="7D58FC3F" w14:textId="77777777" w:rsidR="00EC2151" w:rsidRPr="00AB583A" w:rsidRDefault="00EC2151" w:rsidP="00EC2151">
      <w:pPr>
        <w:rPr>
          <w:rFonts w:eastAsia="Calibri" w:cs="Arial"/>
          <w:lang w:val="en-US" w:bidi="en-US"/>
        </w:rPr>
      </w:pPr>
      <w:r w:rsidRPr="00AB583A">
        <w:rPr>
          <w:rFonts w:cs="Arial"/>
          <w:color w:val="000000" w:themeColor="text1"/>
        </w:rPr>
        <w:t xml:space="preserve">**The </w:t>
      </w:r>
      <w:r w:rsidRPr="00AB583A">
        <w:rPr>
          <w:rFonts w:eastAsia="Calibri" w:cs="Arial"/>
          <w:lang w:val="en-US" w:bidi="en-US"/>
        </w:rPr>
        <w:t>training and information provided to ensure staff compliance with this DPIA include:</w:t>
      </w:r>
    </w:p>
    <w:p w14:paraId="59D1E8EF" w14:textId="77777777" w:rsidR="00EC2151" w:rsidRPr="00AB583A" w:rsidRDefault="00EC2151" w:rsidP="00EC2151">
      <w:pPr>
        <w:pStyle w:val="ListParagraph"/>
        <w:numPr>
          <w:ilvl w:val="0"/>
          <w:numId w:val="22"/>
        </w:numPr>
        <w:rPr>
          <w:rFonts w:eastAsia="Calibri" w:cs="Arial"/>
          <w:lang w:val="en-US" w:bidi="en-US"/>
        </w:rPr>
      </w:pPr>
      <w:r w:rsidRPr="00AB583A">
        <w:rPr>
          <w:rFonts w:eastAsia="Calibri" w:cs="Arial"/>
          <w:lang w:val="en-US" w:bidi="en-US"/>
        </w:rPr>
        <w:t>Common Law Duty of Confidentiality</w:t>
      </w:r>
    </w:p>
    <w:p w14:paraId="64E1EFF7" w14:textId="77777777" w:rsidR="00EC2151" w:rsidRPr="00AB583A" w:rsidRDefault="00EC2151" w:rsidP="00EC2151">
      <w:pPr>
        <w:pStyle w:val="ListParagraph"/>
        <w:numPr>
          <w:ilvl w:val="0"/>
          <w:numId w:val="22"/>
        </w:numPr>
        <w:rPr>
          <w:rFonts w:eastAsia="Calibri" w:cs="Arial"/>
          <w:lang w:val="en-US" w:bidi="en-US"/>
        </w:rPr>
      </w:pPr>
      <w:r w:rsidRPr="00AB583A">
        <w:rPr>
          <w:rFonts w:eastAsia="Calibri" w:cs="Arial"/>
          <w:lang w:val="en-US" w:bidi="en-US"/>
        </w:rPr>
        <w:lastRenderedPageBreak/>
        <w:t>Human Rights Act 1998</w:t>
      </w:r>
    </w:p>
    <w:p w14:paraId="4ABFBA16" w14:textId="77777777" w:rsidR="00EC2151" w:rsidRPr="00AB583A" w:rsidRDefault="00EC2151" w:rsidP="00EC2151">
      <w:pPr>
        <w:pStyle w:val="ListParagraph"/>
        <w:numPr>
          <w:ilvl w:val="0"/>
          <w:numId w:val="22"/>
        </w:numPr>
        <w:rPr>
          <w:rFonts w:eastAsia="Calibri" w:cs="Arial"/>
          <w:lang w:val="en-US" w:bidi="en-US"/>
        </w:rPr>
      </w:pPr>
      <w:r w:rsidRPr="00AB583A">
        <w:rPr>
          <w:rFonts w:eastAsia="Calibri" w:cs="Arial"/>
          <w:lang w:val="en-US" w:bidi="en-US"/>
        </w:rPr>
        <w:t>UK General Data Protection Regulation</w:t>
      </w:r>
    </w:p>
    <w:p w14:paraId="3852B24A" w14:textId="77777777" w:rsidR="00EC2151" w:rsidRPr="00AB583A" w:rsidRDefault="00EC2151" w:rsidP="00EC2151">
      <w:pPr>
        <w:pStyle w:val="ListParagraph"/>
        <w:numPr>
          <w:ilvl w:val="0"/>
          <w:numId w:val="22"/>
        </w:numPr>
        <w:rPr>
          <w:rFonts w:eastAsia="Calibri" w:cs="Arial"/>
          <w:lang w:val="en-US" w:bidi="en-US"/>
        </w:rPr>
      </w:pPr>
      <w:r w:rsidRPr="00AB583A">
        <w:rPr>
          <w:rFonts w:eastAsia="Calibri" w:cs="Arial"/>
          <w:lang w:val="en-US" w:bidi="en-US"/>
        </w:rPr>
        <w:t xml:space="preserve">Mental Capacity Act 2005. </w:t>
      </w:r>
    </w:p>
    <w:p w14:paraId="578E819F" w14:textId="77777777" w:rsidR="00EC2151" w:rsidRPr="00AB583A" w:rsidRDefault="00EC2151" w:rsidP="00EC2151">
      <w:pPr>
        <w:rPr>
          <w:rFonts w:eastAsia="Calibri" w:cs="Arial"/>
          <w:lang w:val="en-US" w:bidi="en-US"/>
        </w:rPr>
      </w:pPr>
    </w:p>
    <w:p w14:paraId="110F8835" w14:textId="77777777" w:rsidR="00EC2151" w:rsidRPr="000D5213" w:rsidRDefault="00EC2151" w:rsidP="00EC2151">
      <w:pPr>
        <w:rPr>
          <w:rFonts w:eastAsia="Calibri" w:cs="Arial"/>
          <w:lang w:val="en-US" w:bidi="en-US"/>
        </w:rPr>
      </w:pPr>
      <w:r w:rsidRPr="000D5213">
        <w:rPr>
          <w:rFonts w:eastAsia="Calibri" w:cs="Arial"/>
          <w:lang w:val="en-US" w:bidi="en-US"/>
        </w:rPr>
        <w:t xml:space="preserve">All </w:t>
      </w:r>
      <w:r w:rsidRPr="00AB583A">
        <w:rPr>
          <w:rFonts w:eastAsia="Calibri" w:cs="Arial"/>
          <w:lang w:val="en-US" w:bidi="en-US"/>
        </w:rPr>
        <w:t xml:space="preserve">staff should </w:t>
      </w:r>
      <w:proofErr w:type="gramStart"/>
      <w:r w:rsidRPr="00AB583A">
        <w:rPr>
          <w:rFonts w:eastAsia="Calibri" w:cs="Arial"/>
          <w:lang w:val="en-US" w:bidi="en-US"/>
        </w:rPr>
        <w:t>be mad</w:t>
      </w:r>
      <w:r w:rsidRPr="000D5213">
        <w:rPr>
          <w:rFonts w:eastAsia="Calibri" w:cs="Arial"/>
          <w:lang w:val="en-US" w:bidi="en-US"/>
        </w:rPr>
        <w:t>e</w:t>
      </w:r>
      <w:proofErr w:type="gramEnd"/>
      <w:r w:rsidRPr="000D5213">
        <w:rPr>
          <w:rFonts w:eastAsia="Calibri" w:cs="Arial"/>
          <w:lang w:val="en-US" w:bidi="en-US"/>
        </w:rPr>
        <w:t xml:space="preserve"> aware that disclosure of information (whether inadvertently or intentionally) which cannot </w:t>
      </w:r>
      <w:proofErr w:type="gramStart"/>
      <w:r w:rsidRPr="000D5213">
        <w:rPr>
          <w:rFonts w:eastAsia="Calibri" w:cs="Arial"/>
          <w:lang w:val="en-US" w:bidi="en-US"/>
        </w:rPr>
        <w:t>be justified</w:t>
      </w:r>
      <w:proofErr w:type="gramEnd"/>
      <w:r w:rsidRPr="000D5213">
        <w:rPr>
          <w:rFonts w:eastAsia="Calibri" w:cs="Arial"/>
          <w:lang w:val="en-US" w:bidi="en-US"/>
        </w:rPr>
        <w:t xml:space="preserve"> under this DPIA could make them liable to disciplinary action.</w:t>
      </w:r>
    </w:p>
    <w:p w14:paraId="1BE90BC2" w14:textId="77777777" w:rsidR="00EC2151" w:rsidRPr="00001D8E" w:rsidRDefault="00EC2151" w:rsidP="00EC2151">
      <w:pPr>
        <w:rPr>
          <w:rFonts w:cs="Arial"/>
        </w:rPr>
      </w:pPr>
      <w:r>
        <w:rPr>
          <w:rFonts w:cs="Arial"/>
        </w:rPr>
        <w:t>There are no</w:t>
      </w:r>
      <w:r w:rsidRPr="00001D8E">
        <w:rPr>
          <w:rFonts w:cs="Arial"/>
        </w:rPr>
        <w:t xml:space="preserve"> international transfer</w:t>
      </w:r>
      <w:r>
        <w:rPr>
          <w:rFonts w:cs="Arial"/>
        </w:rPr>
        <w:t>s</w:t>
      </w:r>
      <w:r w:rsidRPr="00001D8E">
        <w:rPr>
          <w:rFonts w:cs="Arial"/>
        </w:rPr>
        <w:t>.</w:t>
      </w:r>
    </w:p>
    <w:p w14:paraId="5674D549" w14:textId="77777777" w:rsidR="00EC2151" w:rsidRDefault="00EC2151" w:rsidP="00EC2151">
      <w:pPr>
        <w:spacing w:before="120" w:after="120"/>
        <w:rPr>
          <w:rFonts w:cs="Arial"/>
        </w:rPr>
      </w:pPr>
    </w:p>
    <w:p w14:paraId="5B273A1E" w14:textId="77777777" w:rsidR="00EC2151" w:rsidRPr="000D5213" w:rsidRDefault="00EC2151" w:rsidP="00EC2151">
      <w:pPr>
        <w:rPr>
          <w:rFonts w:cs="Arial"/>
          <w:b/>
        </w:rPr>
      </w:pPr>
      <w:r w:rsidRPr="00001D8E">
        <w:rPr>
          <w:rFonts w:cs="Arial"/>
          <w:b/>
        </w:rPr>
        <w:t>Data Protection Review</w:t>
      </w:r>
    </w:p>
    <w:p w14:paraId="0AED809F" w14:textId="77777777" w:rsidR="00EC2151" w:rsidRDefault="00EC2151" w:rsidP="00EC2151">
      <w:pPr>
        <w:spacing w:before="120" w:after="120"/>
        <w:rPr>
          <w:rFonts w:cs="Arial"/>
        </w:rPr>
      </w:pPr>
      <w:r w:rsidRPr="000D5213">
        <w:rPr>
          <w:rFonts w:cs="Arial"/>
        </w:rPr>
        <w:t>A review of the Principles relating to the processing of personal data under the UK GDPR should be undertaken to ensure projects take account of these and employ a ‘privacy by design’ approach.</w:t>
      </w:r>
    </w:p>
    <w:p w14:paraId="1D36438F" w14:textId="77777777" w:rsidR="00EC2151" w:rsidRDefault="00EC2151" w:rsidP="001339D9">
      <w:pPr>
        <w:rPr>
          <w:rFonts w:cs="Arial"/>
        </w:rPr>
      </w:pPr>
    </w:p>
    <w:p w14:paraId="007BE454" w14:textId="77777777" w:rsidR="00BC6559" w:rsidRPr="000D5213" w:rsidRDefault="00BC6559" w:rsidP="001F5BAB">
      <w:pPr>
        <w:rPr>
          <w:rFonts w:cs="Arial"/>
          <w:b/>
        </w:rPr>
      </w:pPr>
      <w:bookmarkStart w:id="24" w:name="_Toc453139100"/>
      <w:r w:rsidRPr="00001D8E">
        <w:rPr>
          <w:rFonts w:cs="Arial"/>
          <w:b/>
        </w:rPr>
        <w:t>Data Protection Review</w:t>
      </w:r>
      <w:bookmarkEnd w:id="24"/>
    </w:p>
    <w:p w14:paraId="2BF3209E" w14:textId="77777777" w:rsidR="00BC6559" w:rsidRPr="000D5213" w:rsidRDefault="00BC6559" w:rsidP="00BC6559">
      <w:pPr>
        <w:spacing w:before="240" w:after="240" w:line="240" w:lineRule="auto"/>
        <w:rPr>
          <w:rFonts w:cs="Arial"/>
        </w:rPr>
      </w:pPr>
      <w:r w:rsidRPr="000D5213">
        <w:rPr>
          <w:rFonts w:cs="Arial"/>
        </w:rPr>
        <w:t xml:space="preserve">A review of the Principles relating to the processing of personal data under the </w:t>
      </w:r>
      <w:r w:rsidR="002517D9" w:rsidRPr="000D5213">
        <w:rPr>
          <w:rFonts w:cs="Arial"/>
        </w:rPr>
        <w:t xml:space="preserve">UK </w:t>
      </w:r>
      <w:r w:rsidRPr="000D5213">
        <w:rPr>
          <w:rFonts w:cs="Arial"/>
        </w:rPr>
        <w:t>GDPR should be undertaken to ensure projects take account of these and employ a ‘privacy by design’ approach.</w:t>
      </w:r>
    </w:p>
    <w:tbl>
      <w:tblPr>
        <w:tblStyle w:val="TableGrid2"/>
        <w:tblW w:w="5265" w:type="pct"/>
        <w:tblLook w:val="04A0" w:firstRow="1" w:lastRow="0" w:firstColumn="1" w:lastColumn="0" w:noHBand="0" w:noVBand="1"/>
      </w:tblPr>
      <w:tblGrid>
        <w:gridCol w:w="1576"/>
        <w:gridCol w:w="1622"/>
        <w:gridCol w:w="6296"/>
      </w:tblGrid>
      <w:tr w:rsidR="00BC6559" w:rsidRPr="000D5213" w14:paraId="36DD74CF" w14:textId="77777777" w:rsidTr="598266F2">
        <w:trPr>
          <w:trHeight w:val="20"/>
        </w:trPr>
        <w:tc>
          <w:tcPr>
            <w:tcW w:w="1684" w:type="pct"/>
            <w:gridSpan w:val="2"/>
          </w:tcPr>
          <w:p w14:paraId="2937066C" w14:textId="77777777" w:rsidR="00BC6559" w:rsidRPr="000D5213" w:rsidRDefault="00BC6559" w:rsidP="00EA63EC">
            <w:pPr>
              <w:autoSpaceDE w:val="0"/>
              <w:autoSpaceDN w:val="0"/>
              <w:adjustRightInd w:val="0"/>
              <w:spacing w:before="23" w:after="240"/>
              <w:ind w:right="-20"/>
              <w:rPr>
                <w:rFonts w:cs="Arial"/>
                <w:b/>
                <w:spacing w:val="5"/>
                <w:kern w:val="28"/>
              </w:rPr>
            </w:pPr>
            <w:r w:rsidRPr="000D5213">
              <w:rPr>
                <w:rFonts w:cs="Arial"/>
                <w:b/>
                <w:spacing w:val="5"/>
                <w:kern w:val="28"/>
              </w:rPr>
              <w:t>Principle</w:t>
            </w:r>
          </w:p>
        </w:tc>
        <w:tc>
          <w:tcPr>
            <w:tcW w:w="3316" w:type="pct"/>
          </w:tcPr>
          <w:p w14:paraId="3EFE24FB" w14:textId="77777777" w:rsidR="00BC6559" w:rsidRPr="000D5213" w:rsidRDefault="00BC6559" w:rsidP="00EA63EC">
            <w:pPr>
              <w:autoSpaceDE w:val="0"/>
              <w:autoSpaceDN w:val="0"/>
              <w:adjustRightInd w:val="0"/>
              <w:spacing w:before="23" w:after="240"/>
              <w:ind w:right="-20"/>
              <w:rPr>
                <w:rFonts w:cs="Arial"/>
                <w:b/>
                <w:spacing w:val="5"/>
                <w:kern w:val="28"/>
              </w:rPr>
            </w:pPr>
            <w:r w:rsidRPr="000D5213">
              <w:rPr>
                <w:rFonts w:cs="Arial"/>
                <w:b/>
                <w:spacing w:val="5"/>
                <w:kern w:val="28"/>
              </w:rPr>
              <w:t>Compliance</w:t>
            </w:r>
          </w:p>
        </w:tc>
      </w:tr>
      <w:tr w:rsidR="00BC6559" w:rsidRPr="000D5213" w14:paraId="7949643B" w14:textId="77777777" w:rsidTr="598266F2">
        <w:trPr>
          <w:trHeight w:val="930"/>
        </w:trPr>
        <w:tc>
          <w:tcPr>
            <w:tcW w:w="830" w:type="pct"/>
            <w:vMerge w:val="restart"/>
          </w:tcPr>
          <w:p w14:paraId="68D6ED3B" w14:textId="77777777" w:rsidR="00BC6559" w:rsidRPr="000D5213" w:rsidRDefault="00BC6559" w:rsidP="00EA63EC">
            <w:pPr>
              <w:autoSpaceDE w:val="0"/>
              <w:autoSpaceDN w:val="0"/>
              <w:adjustRightInd w:val="0"/>
              <w:spacing w:before="23" w:after="240"/>
              <w:ind w:right="-20"/>
              <w:rPr>
                <w:rFonts w:cs="Arial"/>
                <w:spacing w:val="5"/>
                <w:kern w:val="28"/>
              </w:rPr>
            </w:pPr>
            <w:r w:rsidRPr="000D5213">
              <w:rPr>
                <w:rFonts w:cs="Arial"/>
                <w:spacing w:val="5"/>
                <w:kern w:val="28"/>
              </w:rPr>
              <w:t>Lawfulness, fairness and transparency</w:t>
            </w:r>
          </w:p>
        </w:tc>
        <w:tc>
          <w:tcPr>
            <w:tcW w:w="854" w:type="pct"/>
          </w:tcPr>
          <w:p w14:paraId="1857EDF1" w14:textId="77777777" w:rsidR="00BC6559" w:rsidRPr="000D5213" w:rsidRDefault="00BC6559" w:rsidP="00EA63EC">
            <w:pPr>
              <w:autoSpaceDE w:val="0"/>
              <w:autoSpaceDN w:val="0"/>
              <w:adjustRightInd w:val="0"/>
              <w:spacing w:before="23" w:after="240"/>
              <w:ind w:right="-20"/>
              <w:rPr>
                <w:rFonts w:cs="Arial"/>
                <w:spacing w:val="5"/>
                <w:kern w:val="28"/>
              </w:rPr>
            </w:pPr>
            <w:r w:rsidRPr="000D5213">
              <w:rPr>
                <w:rFonts w:cs="Arial"/>
                <w:spacing w:val="5"/>
                <w:kern w:val="28"/>
              </w:rPr>
              <w:t>Lawful Basis</w:t>
            </w:r>
          </w:p>
        </w:tc>
        <w:tc>
          <w:tcPr>
            <w:tcW w:w="3316" w:type="pct"/>
          </w:tcPr>
          <w:p w14:paraId="004FF38C" w14:textId="77777777" w:rsidR="00BC6559" w:rsidRPr="000D5213" w:rsidRDefault="002517D9" w:rsidP="00EA63EC">
            <w:pPr>
              <w:jc w:val="both"/>
              <w:rPr>
                <w:rFonts w:cs="Arial"/>
                <w:color w:val="000000"/>
              </w:rPr>
            </w:pPr>
            <w:r w:rsidRPr="000D5213">
              <w:rPr>
                <w:rFonts w:cs="Arial"/>
                <w:color w:val="000000"/>
              </w:rPr>
              <w:t>UK General Data Protection Regulations (GDPR):</w:t>
            </w:r>
          </w:p>
          <w:p w14:paraId="163EEFCB" w14:textId="77777777" w:rsidR="002517D9" w:rsidRPr="006274F2" w:rsidRDefault="002517D9" w:rsidP="00EA63EC">
            <w:pPr>
              <w:jc w:val="both"/>
              <w:rPr>
                <w:rFonts w:cs="Arial"/>
                <w:color w:val="000000"/>
              </w:rPr>
            </w:pPr>
          </w:p>
          <w:p w14:paraId="0781FF7D" w14:textId="40645840" w:rsidR="002517D9" w:rsidRPr="006274F2" w:rsidRDefault="002517D9" w:rsidP="006274F2">
            <w:pPr>
              <w:jc w:val="both"/>
              <w:rPr>
                <w:rFonts w:cs="Arial"/>
                <w:color w:val="000000"/>
              </w:rPr>
            </w:pPr>
            <w:r w:rsidRPr="006274F2">
              <w:rPr>
                <w:rFonts w:cs="Arial"/>
                <w:color w:val="000000"/>
              </w:rPr>
              <w:t>6(1)(e) Necessary for the performance of a task carried out in the public interest or in the exercise of official authority vested in the controller</w:t>
            </w:r>
          </w:p>
          <w:p w14:paraId="21331DDC" w14:textId="77777777" w:rsidR="002517D9" w:rsidRPr="006274F2" w:rsidRDefault="002517D9" w:rsidP="006274F2">
            <w:pPr>
              <w:jc w:val="both"/>
              <w:rPr>
                <w:rFonts w:cs="Arial"/>
                <w:color w:val="000000"/>
              </w:rPr>
            </w:pPr>
          </w:p>
          <w:p w14:paraId="410D367A" w14:textId="77777777" w:rsidR="00C679BD" w:rsidRPr="006274F2" w:rsidRDefault="00C679BD" w:rsidP="006274F2">
            <w:pPr>
              <w:jc w:val="both"/>
              <w:rPr>
                <w:rFonts w:cs="Arial"/>
                <w:color w:val="000000"/>
              </w:rPr>
            </w:pPr>
            <w:r w:rsidRPr="006274F2">
              <w:rPr>
                <w:rFonts w:cs="Arial"/>
                <w:color w:val="000000"/>
              </w:rPr>
              <w:t xml:space="preserve">9(2)(h) Necessary for the reasons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  </w:t>
            </w:r>
          </w:p>
          <w:p w14:paraId="32EFC328" w14:textId="77777777" w:rsidR="00C679BD" w:rsidRPr="006274F2" w:rsidRDefault="00C679BD" w:rsidP="006274F2">
            <w:pPr>
              <w:jc w:val="both"/>
              <w:rPr>
                <w:rFonts w:cs="Arial"/>
                <w:color w:val="000000"/>
              </w:rPr>
            </w:pPr>
          </w:p>
          <w:p w14:paraId="331EB165" w14:textId="77777777" w:rsidR="00C679BD" w:rsidRPr="006274F2" w:rsidRDefault="00C679BD" w:rsidP="006274F2">
            <w:pPr>
              <w:jc w:val="both"/>
              <w:rPr>
                <w:rFonts w:cs="Arial"/>
                <w:color w:val="000000"/>
              </w:rPr>
            </w:pPr>
            <w:r w:rsidRPr="006274F2">
              <w:rPr>
                <w:rFonts w:cs="Arial"/>
                <w:color w:val="000000"/>
              </w:rPr>
              <w:t>9(2)(i) Necessary for the reason of public interest in the area of public health, such as protecting against serious cross border threats to health or ensuring high standards of healthcare and of medicinal products or medical devices</w:t>
            </w:r>
          </w:p>
          <w:p w14:paraId="3B883DB1" w14:textId="77777777" w:rsidR="00C679BD" w:rsidRPr="006274F2" w:rsidRDefault="00C679BD" w:rsidP="006274F2">
            <w:pPr>
              <w:jc w:val="both"/>
              <w:rPr>
                <w:rFonts w:cs="Arial"/>
                <w:color w:val="000000"/>
              </w:rPr>
            </w:pPr>
          </w:p>
          <w:p w14:paraId="6B476B4B" w14:textId="7465A625" w:rsidR="00BC6559" w:rsidRPr="000D5213" w:rsidRDefault="00BC6559" w:rsidP="00EA63EC">
            <w:pPr>
              <w:autoSpaceDE w:val="0"/>
              <w:autoSpaceDN w:val="0"/>
              <w:adjustRightInd w:val="0"/>
              <w:jc w:val="both"/>
              <w:rPr>
                <w:rFonts w:cs="Arial"/>
              </w:rPr>
            </w:pPr>
            <w:r w:rsidRPr="000D5213">
              <w:rPr>
                <w:rFonts w:cs="Arial"/>
                <w:bCs/>
              </w:rPr>
              <w:t xml:space="preserve">The Health and Social Care (Safety and Quality) Act 2015 inserted a legal Duty to Share </w:t>
            </w:r>
            <w:r w:rsidRPr="00001D8E">
              <w:rPr>
                <w:rFonts w:cs="Arial"/>
                <w:bCs/>
              </w:rPr>
              <w:t xml:space="preserve">Information </w:t>
            </w:r>
            <w:r w:rsidR="006274F2" w:rsidRPr="00001D8E">
              <w:rPr>
                <w:rFonts w:cs="Arial"/>
                <w:bCs/>
              </w:rPr>
              <w:t>i</w:t>
            </w:r>
            <w:r w:rsidRPr="00001D8E">
              <w:rPr>
                <w:rFonts w:cs="Arial"/>
              </w:rPr>
              <w:t>n Part 9 of the Health and Social Care Act 2012 (health and adult socia</w:t>
            </w:r>
            <w:r w:rsidRPr="000D5213">
              <w:rPr>
                <w:rFonts w:cs="Arial"/>
              </w:rPr>
              <w:t>l care services: information)</w:t>
            </w:r>
          </w:p>
          <w:p w14:paraId="2DEC024D" w14:textId="142991F5" w:rsidR="00BC6559" w:rsidRDefault="00BC6559" w:rsidP="00EA63EC">
            <w:pPr>
              <w:rPr>
                <w:rFonts w:cs="Arial"/>
              </w:rPr>
            </w:pPr>
            <w:r w:rsidRPr="000D5213">
              <w:rPr>
                <w:rFonts w:cs="Arial"/>
              </w:rPr>
              <w:lastRenderedPageBreak/>
              <w:t>Official authority:</w:t>
            </w:r>
          </w:p>
          <w:p w14:paraId="19D12545" w14:textId="77777777" w:rsidR="006274F2" w:rsidRPr="000D5213" w:rsidRDefault="006274F2" w:rsidP="00EA63EC">
            <w:pPr>
              <w:rPr>
                <w:rFonts w:cs="Arial"/>
              </w:rPr>
            </w:pPr>
          </w:p>
          <w:tbl>
            <w:tblPr>
              <w:tblStyle w:val="TableGrid"/>
              <w:tblW w:w="5000" w:type="pct"/>
              <w:tblLook w:val="04A0" w:firstRow="1" w:lastRow="0" w:firstColumn="1" w:lastColumn="0" w:noHBand="0" w:noVBand="1"/>
            </w:tblPr>
            <w:tblGrid>
              <w:gridCol w:w="3035"/>
              <w:gridCol w:w="3035"/>
            </w:tblGrid>
            <w:tr w:rsidR="00BC6559" w:rsidRPr="000D5213" w14:paraId="2ABCD236" w14:textId="77777777" w:rsidTr="00EA63EC">
              <w:tc>
                <w:tcPr>
                  <w:tcW w:w="2500" w:type="pct"/>
                </w:tcPr>
                <w:p w14:paraId="522106BC" w14:textId="77777777" w:rsidR="00BC6559" w:rsidRPr="000D5213" w:rsidRDefault="00BC6559" w:rsidP="00EA63EC">
                  <w:pPr>
                    <w:rPr>
                      <w:rFonts w:cs="Arial"/>
                    </w:rPr>
                  </w:pPr>
                  <w:r w:rsidRPr="000D5213">
                    <w:rPr>
                      <w:rFonts w:cs="Arial"/>
                    </w:rPr>
                    <w:t>GP Practices</w:t>
                  </w:r>
                </w:p>
              </w:tc>
              <w:tc>
                <w:tcPr>
                  <w:tcW w:w="2500" w:type="pct"/>
                </w:tcPr>
                <w:p w14:paraId="580C2E11" w14:textId="77777777" w:rsidR="00BC6559" w:rsidRPr="000D5213" w:rsidRDefault="00BC6559" w:rsidP="00EA63EC">
                  <w:pPr>
                    <w:autoSpaceDE w:val="0"/>
                    <w:autoSpaceDN w:val="0"/>
                    <w:adjustRightInd w:val="0"/>
                    <w:rPr>
                      <w:rFonts w:cs="Arial"/>
                    </w:rPr>
                  </w:pPr>
                  <w:r w:rsidRPr="000D5213">
                    <w:rPr>
                      <w:rFonts w:cs="Arial"/>
                    </w:rPr>
                    <w:t xml:space="preserve">NHS England’s powers to commission health services under the NHS Act 2006. </w:t>
                  </w:r>
                </w:p>
                <w:p w14:paraId="66501EDC" w14:textId="77777777" w:rsidR="00BC6559" w:rsidRPr="000D5213" w:rsidRDefault="00BC6559" w:rsidP="00EA63EC">
                  <w:pPr>
                    <w:autoSpaceDE w:val="0"/>
                    <w:autoSpaceDN w:val="0"/>
                    <w:adjustRightInd w:val="0"/>
                    <w:rPr>
                      <w:rFonts w:cs="Arial"/>
                    </w:rPr>
                  </w:pPr>
                  <w:r w:rsidRPr="000D5213">
                    <w:rPr>
                      <w:rFonts w:cs="Arial"/>
                    </w:rPr>
                    <w:t xml:space="preserve">Also, Article 6 (1) c for GPs when subject to statutory regulation </w:t>
                  </w:r>
                </w:p>
              </w:tc>
            </w:tr>
            <w:tr w:rsidR="00BC6559" w:rsidRPr="000D5213" w14:paraId="4160C1FC" w14:textId="77777777" w:rsidTr="00EA63EC">
              <w:tc>
                <w:tcPr>
                  <w:tcW w:w="2500" w:type="pct"/>
                </w:tcPr>
                <w:p w14:paraId="28D937DD" w14:textId="77777777" w:rsidR="00BC6559" w:rsidRPr="000D5213" w:rsidRDefault="00BC6559" w:rsidP="00EA63EC">
                  <w:pPr>
                    <w:rPr>
                      <w:rFonts w:cs="Arial"/>
                    </w:rPr>
                  </w:pPr>
                  <w:r w:rsidRPr="000D5213">
                    <w:rPr>
                      <w:rFonts w:cs="Arial"/>
                    </w:rPr>
                    <w:t>NHS Trusts</w:t>
                  </w:r>
                </w:p>
              </w:tc>
              <w:tc>
                <w:tcPr>
                  <w:tcW w:w="2500" w:type="pct"/>
                </w:tcPr>
                <w:p w14:paraId="3040CF62" w14:textId="77777777" w:rsidR="00BC6559" w:rsidRPr="000D5213" w:rsidRDefault="00BC6559" w:rsidP="00EA63EC">
                  <w:pPr>
                    <w:autoSpaceDE w:val="0"/>
                    <w:autoSpaceDN w:val="0"/>
                    <w:adjustRightInd w:val="0"/>
                    <w:rPr>
                      <w:rFonts w:cs="Arial"/>
                    </w:rPr>
                  </w:pPr>
                  <w:r w:rsidRPr="000D5213">
                    <w:rPr>
                      <w:rFonts w:cs="Arial"/>
                    </w:rPr>
                    <w:t>National Health Service and Community Care Act 1990</w:t>
                  </w:r>
                </w:p>
              </w:tc>
            </w:tr>
            <w:tr w:rsidR="00BC6559" w:rsidRPr="000D5213" w14:paraId="417B60D0" w14:textId="77777777" w:rsidTr="00EA63EC">
              <w:tc>
                <w:tcPr>
                  <w:tcW w:w="2500" w:type="pct"/>
                </w:tcPr>
                <w:p w14:paraId="37FEC327" w14:textId="77777777" w:rsidR="00BC6559" w:rsidRPr="000D5213" w:rsidRDefault="00BC6559" w:rsidP="00EA63EC">
                  <w:pPr>
                    <w:rPr>
                      <w:rFonts w:cs="Arial"/>
                    </w:rPr>
                  </w:pPr>
                  <w:r w:rsidRPr="000D5213">
                    <w:rPr>
                      <w:rFonts w:cs="Arial"/>
                    </w:rPr>
                    <w:t>NHS Foundation Trusts</w:t>
                  </w:r>
                </w:p>
              </w:tc>
              <w:tc>
                <w:tcPr>
                  <w:tcW w:w="2500" w:type="pct"/>
                </w:tcPr>
                <w:p w14:paraId="43918A81" w14:textId="77777777" w:rsidR="00BC6559" w:rsidRPr="000D5213" w:rsidRDefault="00BC6559" w:rsidP="00EA63EC">
                  <w:pPr>
                    <w:autoSpaceDE w:val="0"/>
                    <w:autoSpaceDN w:val="0"/>
                    <w:adjustRightInd w:val="0"/>
                    <w:rPr>
                      <w:rFonts w:cs="Arial"/>
                    </w:rPr>
                  </w:pPr>
                  <w:r w:rsidRPr="000D5213">
                    <w:rPr>
                      <w:rFonts w:cs="Arial"/>
                    </w:rPr>
                    <w:t>Health and Social Care (Community Health and Standards) Act 2003</w:t>
                  </w:r>
                </w:p>
              </w:tc>
            </w:tr>
            <w:tr w:rsidR="00BC6559" w:rsidRPr="000D5213" w14:paraId="7E618B07" w14:textId="77777777" w:rsidTr="00EA63EC">
              <w:tc>
                <w:tcPr>
                  <w:tcW w:w="2500" w:type="pct"/>
                </w:tcPr>
                <w:p w14:paraId="353DDF42" w14:textId="77777777" w:rsidR="00BC6559" w:rsidRPr="000D5213" w:rsidRDefault="00BC6559" w:rsidP="00EA63EC">
                  <w:pPr>
                    <w:rPr>
                      <w:rFonts w:cs="Arial"/>
                    </w:rPr>
                  </w:pPr>
                  <w:r w:rsidRPr="000D5213">
                    <w:rPr>
                      <w:rFonts w:cs="Arial"/>
                    </w:rPr>
                    <w:t>Local Authorities</w:t>
                  </w:r>
                </w:p>
              </w:tc>
              <w:tc>
                <w:tcPr>
                  <w:tcW w:w="2500" w:type="pct"/>
                </w:tcPr>
                <w:p w14:paraId="21AABCB2" w14:textId="77777777" w:rsidR="00BC6559" w:rsidRPr="000D5213" w:rsidRDefault="00BC6559" w:rsidP="00EA63EC">
                  <w:pPr>
                    <w:autoSpaceDE w:val="0"/>
                    <w:autoSpaceDN w:val="0"/>
                    <w:adjustRightInd w:val="0"/>
                    <w:rPr>
                      <w:rFonts w:cs="Arial"/>
                    </w:rPr>
                  </w:pPr>
                  <w:r w:rsidRPr="000D5213">
                    <w:rPr>
                      <w:rFonts w:cs="Arial"/>
                    </w:rPr>
                    <w:t xml:space="preserve">Local Government Act 1974 </w:t>
                  </w:r>
                </w:p>
                <w:p w14:paraId="2E15CAB6" w14:textId="77777777" w:rsidR="00BC6559" w:rsidRPr="000D5213" w:rsidRDefault="00BC6559" w:rsidP="00EA63EC">
                  <w:pPr>
                    <w:autoSpaceDE w:val="0"/>
                    <w:autoSpaceDN w:val="0"/>
                    <w:adjustRightInd w:val="0"/>
                    <w:rPr>
                      <w:rFonts w:cs="Arial"/>
                    </w:rPr>
                  </w:pPr>
                  <w:r w:rsidRPr="000D5213">
                    <w:rPr>
                      <w:rFonts w:cs="Arial"/>
                    </w:rPr>
                    <w:t xml:space="preserve">Localism Act 2011 </w:t>
                  </w:r>
                </w:p>
                <w:p w14:paraId="150E7DFD" w14:textId="77777777" w:rsidR="00BC6559" w:rsidRPr="000D5213" w:rsidRDefault="00BC6559" w:rsidP="00EA63EC">
                  <w:pPr>
                    <w:autoSpaceDE w:val="0"/>
                    <w:autoSpaceDN w:val="0"/>
                    <w:adjustRightInd w:val="0"/>
                    <w:rPr>
                      <w:rFonts w:cs="Arial"/>
                    </w:rPr>
                  </w:pPr>
                  <w:r w:rsidRPr="000D5213">
                    <w:rPr>
                      <w:rFonts w:cs="Arial"/>
                    </w:rPr>
                    <w:t>Children Act 1989</w:t>
                  </w:r>
                </w:p>
                <w:p w14:paraId="68040C87" w14:textId="77777777" w:rsidR="00BC6559" w:rsidRPr="000D5213" w:rsidRDefault="00BC6559" w:rsidP="00EA63EC">
                  <w:pPr>
                    <w:autoSpaceDE w:val="0"/>
                    <w:autoSpaceDN w:val="0"/>
                    <w:adjustRightInd w:val="0"/>
                    <w:rPr>
                      <w:rFonts w:cs="Arial"/>
                    </w:rPr>
                  </w:pPr>
                  <w:r w:rsidRPr="000D5213">
                    <w:rPr>
                      <w:rFonts w:cs="Arial"/>
                    </w:rPr>
                    <w:t>Children Act 2004 Care Act 2014</w:t>
                  </w:r>
                </w:p>
              </w:tc>
            </w:tr>
          </w:tbl>
          <w:p w14:paraId="7F1F92A3" w14:textId="77777777" w:rsidR="00BC6559" w:rsidRPr="000D5213" w:rsidRDefault="00BC6559" w:rsidP="00EA63EC">
            <w:pPr>
              <w:spacing w:before="240" w:after="240"/>
              <w:ind w:left="765"/>
              <w:contextualSpacing/>
              <w:rPr>
                <w:rFonts w:cs="Arial"/>
                <w:i/>
              </w:rPr>
            </w:pPr>
          </w:p>
        </w:tc>
      </w:tr>
      <w:tr w:rsidR="00BC6559" w:rsidRPr="000D5213" w14:paraId="4948C9FE" w14:textId="77777777" w:rsidTr="598266F2">
        <w:trPr>
          <w:trHeight w:val="407"/>
        </w:trPr>
        <w:tc>
          <w:tcPr>
            <w:tcW w:w="830" w:type="pct"/>
            <w:vMerge/>
          </w:tcPr>
          <w:p w14:paraId="0F9736BB" w14:textId="77777777" w:rsidR="00BC6559" w:rsidRPr="000D5213" w:rsidRDefault="00BC6559" w:rsidP="00EA63EC">
            <w:pPr>
              <w:autoSpaceDE w:val="0"/>
              <w:autoSpaceDN w:val="0"/>
              <w:adjustRightInd w:val="0"/>
              <w:spacing w:before="23" w:after="240"/>
              <w:ind w:right="-20"/>
              <w:rPr>
                <w:rFonts w:cs="Arial"/>
                <w:spacing w:val="5"/>
                <w:kern w:val="28"/>
              </w:rPr>
            </w:pPr>
          </w:p>
        </w:tc>
        <w:tc>
          <w:tcPr>
            <w:tcW w:w="854" w:type="pct"/>
          </w:tcPr>
          <w:p w14:paraId="371B4AD2" w14:textId="77777777" w:rsidR="00BC6559" w:rsidRPr="000D5213" w:rsidRDefault="00BC6559" w:rsidP="00EA63EC">
            <w:pPr>
              <w:autoSpaceDE w:val="0"/>
              <w:autoSpaceDN w:val="0"/>
              <w:adjustRightInd w:val="0"/>
              <w:spacing w:before="23" w:after="240"/>
              <w:ind w:right="-20"/>
              <w:rPr>
                <w:rFonts w:cs="Arial"/>
              </w:rPr>
            </w:pPr>
            <w:r w:rsidRPr="000D5213">
              <w:rPr>
                <w:rFonts w:cs="Arial"/>
                <w:spacing w:val="5"/>
                <w:kern w:val="28"/>
              </w:rPr>
              <w:t>Fairness</w:t>
            </w:r>
          </w:p>
        </w:tc>
        <w:tc>
          <w:tcPr>
            <w:tcW w:w="3316" w:type="pct"/>
          </w:tcPr>
          <w:p w14:paraId="2D123E8B" w14:textId="77777777" w:rsidR="00BC6559" w:rsidRPr="000D5213" w:rsidRDefault="00BC6559" w:rsidP="00EA63EC">
            <w:pPr>
              <w:spacing w:after="240"/>
              <w:rPr>
                <w:rFonts w:cs="Arial"/>
              </w:rPr>
            </w:pPr>
            <w:r w:rsidRPr="000D5213">
              <w:rPr>
                <w:rFonts w:cs="Arial"/>
              </w:rPr>
              <w:t>Individuals can exercise the following rights with respect to their data, where applicable, by contacting the source organisation of their data:</w:t>
            </w:r>
          </w:p>
          <w:p w14:paraId="2FF635AF" w14:textId="77777777" w:rsidR="00BC6559" w:rsidRPr="000D5213" w:rsidRDefault="00BC6559" w:rsidP="0056162A">
            <w:pPr>
              <w:numPr>
                <w:ilvl w:val="0"/>
                <w:numId w:val="3"/>
              </w:numPr>
              <w:spacing w:after="240"/>
              <w:contextualSpacing/>
              <w:rPr>
                <w:rFonts w:cs="Arial"/>
              </w:rPr>
            </w:pPr>
            <w:r w:rsidRPr="000D5213">
              <w:rPr>
                <w:rFonts w:cs="Arial"/>
              </w:rPr>
              <w:t>Right of access</w:t>
            </w:r>
          </w:p>
          <w:p w14:paraId="13765697" w14:textId="77777777" w:rsidR="00BC6559" w:rsidRPr="000D5213" w:rsidRDefault="00BC6559" w:rsidP="0056162A">
            <w:pPr>
              <w:numPr>
                <w:ilvl w:val="0"/>
                <w:numId w:val="3"/>
              </w:numPr>
              <w:spacing w:after="240"/>
              <w:contextualSpacing/>
              <w:rPr>
                <w:rFonts w:cs="Arial"/>
              </w:rPr>
            </w:pPr>
            <w:r w:rsidRPr="000D5213">
              <w:rPr>
                <w:rFonts w:cs="Arial"/>
              </w:rPr>
              <w:t>Right to rectification</w:t>
            </w:r>
          </w:p>
          <w:p w14:paraId="3DE4946E" w14:textId="77777777" w:rsidR="00BC6559" w:rsidRPr="000D5213" w:rsidRDefault="00BC6559" w:rsidP="0056162A">
            <w:pPr>
              <w:numPr>
                <w:ilvl w:val="0"/>
                <w:numId w:val="3"/>
              </w:numPr>
              <w:spacing w:after="240"/>
              <w:contextualSpacing/>
              <w:rPr>
                <w:rFonts w:cs="Arial"/>
              </w:rPr>
            </w:pPr>
            <w:r w:rsidRPr="000D5213">
              <w:rPr>
                <w:rFonts w:cs="Arial"/>
              </w:rPr>
              <w:t>Right to erasure</w:t>
            </w:r>
          </w:p>
          <w:p w14:paraId="051F14EF" w14:textId="77777777" w:rsidR="00BC6559" w:rsidRPr="000D5213" w:rsidRDefault="00BC6559" w:rsidP="0056162A">
            <w:pPr>
              <w:numPr>
                <w:ilvl w:val="0"/>
                <w:numId w:val="3"/>
              </w:numPr>
              <w:spacing w:after="240"/>
              <w:contextualSpacing/>
              <w:rPr>
                <w:rFonts w:cs="Arial"/>
              </w:rPr>
            </w:pPr>
            <w:r w:rsidRPr="000D5213">
              <w:rPr>
                <w:rFonts w:cs="Arial"/>
              </w:rPr>
              <w:t>Right to restrict processing</w:t>
            </w:r>
          </w:p>
          <w:p w14:paraId="1472C78E" w14:textId="77777777" w:rsidR="00BC6559" w:rsidRPr="000D5213" w:rsidRDefault="00BC6559" w:rsidP="0056162A">
            <w:pPr>
              <w:numPr>
                <w:ilvl w:val="0"/>
                <w:numId w:val="3"/>
              </w:numPr>
              <w:spacing w:after="240"/>
              <w:contextualSpacing/>
              <w:rPr>
                <w:rFonts w:cs="Arial"/>
              </w:rPr>
            </w:pPr>
            <w:r w:rsidRPr="000D5213">
              <w:rPr>
                <w:rFonts w:cs="Arial"/>
              </w:rPr>
              <w:t>Right to data portability</w:t>
            </w:r>
          </w:p>
          <w:p w14:paraId="125E44F1" w14:textId="77777777" w:rsidR="00BC6559" w:rsidRPr="000D5213" w:rsidRDefault="00BC6559" w:rsidP="0056162A">
            <w:pPr>
              <w:numPr>
                <w:ilvl w:val="0"/>
                <w:numId w:val="3"/>
              </w:numPr>
              <w:spacing w:after="240"/>
              <w:contextualSpacing/>
              <w:rPr>
                <w:rFonts w:cs="Arial"/>
              </w:rPr>
            </w:pPr>
            <w:r w:rsidRPr="000D5213">
              <w:rPr>
                <w:rFonts w:cs="Arial"/>
              </w:rPr>
              <w:t>Right to object</w:t>
            </w:r>
          </w:p>
          <w:p w14:paraId="4587876D" w14:textId="77777777" w:rsidR="005350D3" w:rsidRPr="000D5213" w:rsidRDefault="00BC6559" w:rsidP="0056162A">
            <w:pPr>
              <w:numPr>
                <w:ilvl w:val="0"/>
                <w:numId w:val="3"/>
              </w:numPr>
              <w:spacing w:after="240"/>
              <w:contextualSpacing/>
              <w:rPr>
                <w:rFonts w:cs="Arial"/>
              </w:rPr>
            </w:pPr>
            <w:r w:rsidRPr="000D5213">
              <w:rPr>
                <w:rFonts w:cs="Arial"/>
              </w:rPr>
              <w:t>Rights related to automated decision making</w:t>
            </w:r>
          </w:p>
          <w:p w14:paraId="7B632B13" w14:textId="77777777" w:rsidR="00BC6559" w:rsidRPr="000D5213" w:rsidRDefault="005350D3" w:rsidP="0056162A">
            <w:pPr>
              <w:numPr>
                <w:ilvl w:val="0"/>
                <w:numId w:val="3"/>
              </w:numPr>
              <w:spacing w:after="240"/>
              <w:contextualSpacing/>
              <w:rPr>
                <w:rFonts w:cs="Arial"/>
              </w:rPr>
            </w:pPr>
            <w:r w:rsidRPr="000D5213">
              <w:rPr>
                <w:rFonts w:cs="Arial"/>
              </w:rPr>
              <w:t>Rights related to</w:t>
            </w:r>
            <w:r w:rsidR="00BC6559" w:rsidRPr="000D5213">
              <w:rPr>
                <w:rFonts w:cs="Arial"/>
              </w:rPr>
              <w:t xml:space="preserve"> including profiling</w:t>
            </w:r>
          </w:p>
          <w:p w14:paraId="267866DF" w14:textId="77777777" w:rsidR="00197DE5" w:rsidRPr="000D5213" w:rsidRDefault="00197DE5" w:rsidP="00197DE5">
            <w:pPr>
              <w:spacing w:after="240"/>
              <w:contextualSpacing/>
              <w:rPr>
                <w:rFonts w:cs="Arial"/>
              </w:rPr>
            </w:pPr>
          </w:p>
          <w:p w14:paraId="740F534C" w14:textId="77777777" w:rsidR="00197DE5" w:rsidRPr="000D5213" w:rsidRDefault="00197DE5" w:rsidP="00197DE5">
            <w:pPr>
              <w:spacing w:after="240"/>
              <w:contextualSpacing/>
              <w:rPr>
                <w:rFonts w:cs="Arial"/>
              </w:rPr>
            </w:pPr>
            <w:r w:rsidRPr="000D5213">
              <w:rPr>
                <w:rFonts w:cs="Arial"/>
              </w:rPr>
              <w:t>For Population Health the Common Law Duty of Confidentiality requires that there should be no use or disclosure of any confidential patient information for any purpose other than the direct clinical care of the patient to whom it relates, unless:</w:t>
            </w:r>
          </w:p>
          <w:p w14:paraId="0AFB8618" w14:textId="77777777" w:rsidR="00197DE5" w:rsidRPr="000D5213" w:rsidRDefault="00814A2F" w:rsidP="00197DE5">
            <w:pPr>
              <w:spacing w:after="240"/>
              <w:contextualSpacing/>
              <w:rPr>
                <w:rFonts w:cs="Arial"/>
              </w:rPr>
            </w:pPr>
            <w:r w:rsidRPr="000D5213">
              <w:rPr>
                <w:rFonts w:cs="Arial"/>
              </w:rPr>
              <w:t>•</w:t>
            </w:r>
            <w:r w:rsidR="00197DE5" w:rsidRPr="000D5213">
              <w:rPr>
                <w:rFonts w:cs="Arial"/>
              </w:rPr>
              <w:t>The patient explicitly consents to the use or disclosure;</w:t>
            </w:r>
          </w:p>
          <w:p w14:paraId="6E540761" w14:textId="77777777" w:rsidR="00197DE5" w:rsidRPr="000D5213" w:rsidRDefault="00814A2F" w:rsidP="00197DE5">
            <w:pPr>
              <w:spacing w:after="240"/>
              <w:contextualSpacing/>
              <w:rPr>
                <w:rFonts w:cs="Arial"/>
              </w:rPr>
            </w:pPr>
            <w:r w:rsidRPr="000D5213">
              <w:rPr>
                <w:rFonts w:cs="Arial"/>
              </w:rPr>
              <w:t>•</w:t>
            </w:r>
            <w:r w:rsidR="00197DE5" w:rsidRPr="000D5213">
              <w:rPr>
                <w:rFonts w:cs="Arial"/>
              </w:rPr>
              <w:t>The disclosure is required by law;</w:t>
            </w:r>
          </w:p>
          <w:p w14:paraId="28AC0B14" w14:textId="77777777" w:rsidR="00197DE5" w:rsidRPr="000D5213" w:rsidRDefault="00814A2F" w:rsidP="00197DE5">
            <w:pPr>
              <w:spacing w:after="240"/>
              <w:contextualSpacing/>
              <w:rPr>
                <w:rFonts w:cs="Arial"/>
              </w:rPr>
            </w:pPr>
            <w:r w:rsidRPr="000D5213">
              <w:rPr>
                <w:rFonts w:cs="Arial"/>
              </w:rPr>
              <w:t>•</w:t>
            </w:r>
            <w:r w:rsidR="00197DE5" w:rsidRPr="000D5213">
              <w:rPr>
                <w:rFonts w:cs="Arial"/>
              </w:rPr>
              <w:t>The disclosure is permitted under a statutory process that sets aside the duty of confidentiality.</w:t>
            </w:r>
          </w:p>
          <w:p w14:paraId="6B31B509" w14:textId="77777777" w:rsidR="00814A2F" w:rsidRPr="000D5213" w:rsidRDefault="00814A2F" w:rsidP="00197DE5">
            <w:pPr>
              <w:spacing w:after="240"/>
              <w:contextualSpacing/>
              <w:rPr>
                <w:rFonts w:cs="Arial"/>
              </w:rPr>
            </w:pPr>
          </w:p>
          <w:p w14:paraId="6CFB1201" w14:textId="77777777" w:rsidR="00197DE5" w:rsidRPr="000D5213" w:rsidRDefault="00197DE5" w:rsidP="00197DE5">
            <w:pPr>
              <w:spacing w:after="240"/>
              <w:contextualSpacing/>
              <w:rPr>
                <w:rFonts w:cs="Arial"/>
              </w:rPr>
            </w:pPr>
            <w:r w:rsidRPr="000D5213">
              <w:rPr>
                <w:rFonts w:cs="Arial"/>
              </w:rPr>
              <w:t>The Common Law Duty of Confidentiality is set aside where the data being processed is suitably pseudonymised or is aggregate data. Under this Data Sharing Agreement the Common Law Duty of Confidentiality does not apply, as the data is pseudonymised, and presented as aggregate data.</w:t>
            </w:r>
          </w:p>
          <w:p w14:paraId="76EE9464" w14:textId="77777777" w:rsidR="00197DE5" w:rsidRDefault="00197DE5" w:rsidP="00197DE5">
            <w:pPr>
              <w:spacing w:after="240"/>
              <w:contextualSpacing/>
              <w:rPr>
                <w:rFonts w:cs="Arial"/>
              </w:rPr>
            </w:pPr>
          </w:p>
          <w:p w14:paraId="3A3CD49A" w14:textId="77777777" w:rsidR="001339D9" w:rsidRPr="000D5213" w:rsidRDefault="001339D9" w:rsidP="001339D9">
            <w:pPr>
              <w:spacing w:after="240"/>
              <w:contextualSpacing/>
              <w:jc w:val="both"/>
              <w:rPr>
                <w:rFonts w:cs="Arial"/>
              </w:rPr>
            </w:pPr>
            <w:r>
              <w:rPr>
                <w:rFonts w:cs="Arial"/>
              </w:rPr>
              <w:t xml:space="preserve">Processing data for the indirect care part of </w:t>
            </w:r>
            <w:r w:rsidRPr="007C61F8">
              <w:rPr>
                <w:rFonts w:cs="Arial"/>
                <w:b/>
                <w:bCs/>
              </w:rPr>
              <w:t>Risk Stratification</w:t>
            </w:r>
            <w:r>
              <w:rPr>
                <w:rFonts w:cs="Arial"/>
              </w:rPr>
              <w:t xml:space="preserve"> is covered by the </w:t>
            </w:r>
            <w:r>
              <w:t xml:space="preserve">CAG 7-04 (a)/2013 Section 251. Risk Stratification Assurance Statements have been provided to NHS England for the Data Processors listed in this agreement </w:t>
            </w:r>
            <w:r>
              <w:lastRenderedPageBreak/>
              <w:t xml:space="preserve">have been placed on the approved list to process data for C&amp;M ICB </w:t>
            </w:r>
            <w:hyperlink r:id="rId18" w:history="1">
              <w:r>
                <w:rPr>
                  <w:rStyle w:val="Hyperlink"/>
                </w:rPr>
                <w:t>NHS England » Risk Stratification</w:t>
              </w:r>
            </w:hyperlink>
          </w:p>
          <w:p w14:paraId="2031ED87" w14:textId="77777777" w:rsidR="001339D9" w:rsidRPr="000D5213" w:rsidRDefault="001339D9" w:rsidP="00197DE5">
            <w:pPr>
              <w:spacing w:after="240"/>
              <w:contextualSpacing/>
              <w:rPr>
                <w:rFonts w:cs="Arial"/>
              </w:rPr>
            </w:pPr>
          </w:p>
          <w:p w14:paraId="3779D306" w14:textId="5A06A20E" w:rsidR="532B3CC6" w:rsidRDefault="532B3CC6" w:rsidP="598266F2">
            <w:pPr>
              <w:spacing w:after="240"/>
              <w:contextualSpacing/>
              <w:rPr>
                <w:rFonts w:cs="Arial"/>
              </w:rPr>
            </w:pPr>
            <w:r w:rsidRPr="598266F2">
              <w:rPr>
                <w:rFonts w:cs="Arial"/>
              </w:rPr>
              <w:t xml:space="preserve">The use of the data for population health/commissioning </w:t>
            </w:r>
            <w:r w:rsidR="000178D4">
              <w:rPr>
                <w:rFonts w:cs="Arial"/>
              </w:rPr>
              <w:t>is</w:t>
            </w:r>
            <w:r w:rsidRPr="598266F2">
              <w:rPr>
                <w:rFonts w:cs="Arial"/>
              </w:rPr>
              <w:t xml:space="preserve"> covered by CAG</w:t>
            </w:r>
            <w:r w:rsidR="004A6020">
              <w:rPr>
                <w:rFonts w:cs="Arial"/>
              </w:rPr>
              <w:t>:</w:t>
            </w:r>
            <w:r w:rsidRPr="598266F2">
              <w:rPr>
                <w:rFonts w:cs="Arial"/>
              </w:rPr>
              <w:t xml:space="preserve"> </w:t>
            </w:r>
            <w:r w:rsidR="00ED72FA" w:rsidRPr="00ED72FA">
              <w:rPr>
                <w:rFonts w:cs="Arial"/>
              </w:rPr>
              <w:t>23/CAG/0112</w:t>
            </w:r>
            <w:r w:rsidR="004A6020">
              <w:rPr>
                <w:rFonts w:cs="Arial"/>
              </w:rPr>
              <w:t>.</w:t>
            </w:r>
          </w:p>
          <w:p w14:paraId="7CA5B520" w14:textId="58984860" w:rsidR="598266F2" w:rsidRDefault="598266F2" w:rsidP="598266F2">
            <w:pPr>
              <w:spacing w:after="240"/>
              <w:contextualSpacing/>
              <w:rPr>
                <w:rFonts w:cs="Arial"/>
              </w:rPr>
            </w:pPr>
          </w:p>
          <w:p w14:paraId="39BFAD0D" w14:textId="77777777" w:rsidR="00197DE5" w:rsidRPr="000D5213" w:rsidRDefault="00197DE5" w:rsidP="00197DE5">
            <w:pPr>
              <w:spacing w:after="240"/>
              <w:contextualSpacing/>
              <w:rPr>
                <w:rFonts w:cs="Arial"/>
              </w:rPr>
            </w:pPr>
            <w:r w:rsidRPr="000D5213">
              <w:rPr>
                <w:rFonts w:cs="Arial"/>
              </w:rPr>
              <w:t>For direct patient care the Common Law Duty of Confidentiality is addressed by implied consent. “Section 251B [of the Health and Social Care Act 2012 (as amended by the Health and Social Care (Safety and Quality) Act 2015)] and implied consent under CLDC will together provide the lawful basis to share in most cases of direct care. In these cases, and any cases of direct care based on explicit consent, the national data opt-out will not apply.” https://digital.nhs.uk/services/national-data-opt-out/operational-policy-guidance-document/appendix-2-definitions</w:t>
            </w:r>
          </w:p>
          <w:p w14:paraId="5DE42FF6" w14:textId="77777777" w:rsidR="001339D9" w:rsidRPr="000D5213" w:rsidRDefault="001339D9" w:rsidP="00197DE5">
            <w:pPr>
              <w:spacing w:after="240"/>
              <w:contextualSpacing/>
              <w:rPr>
                <w:rFonts w:cs="Arial"/>
              </w:rPr>
            </w:pPr>
          </w:p>
          <w:p w14:paraId="6A33336D" w14:textId="77777777" w:rsidR="00C679BD" w:rsidRPr="000D5213" w:rsidRDefault="00C679BD" w:rsidP="00CF44ED">
            <w:pPr>
              <w:spacing w:after="240"/>
              <w:contextualSpacing/>
              <w:rPr>
                <w:rFonts w:cs="Arial"/>
              </w:rPr>
            </w:pPr>
          </w:p>
        </w:tc>
      </w:tr>
      <w:tr w:rsidR="00BC6559" w:rsidRPr="000D5213" w14:paraId="7E13E371" w14:textId="77777777" w:rsidTr="598266F2">
        <w:trPr>
          <w:trHeight w:val="849"/>
        </w:trPr>
        <w:tc>
          <w:tcPr>
            <w:tcW w:w="830" w:type="pct"/>
            <w:vMerge/>
          </w:tcPr>
          <w:p w14:paraId="0879F69C" w14:textId="77777777" w:rsidR="00BC6559" w:rsidRPr="000D5213" w:rsidRDefault="00BC6559" w:rsidP="00EA63EC">
            <w:pPr>
              <w:autoSpaceDE w:val="0"/>
              <w:autoSpaceDN w:val="0"/>
              <w:adjustRightInd w:val="0"/>
              <w:spacing w:before="23" w:after="240"/>
              <w:ind w:right="-20"/>
              <w:rPr>
                <w:rFonts w:cs="Arial"/>
                <w:spacing w:val="5"/>
                <w:kern w:val="28"/>
              </w:rPr>
            </w:pPr>
          </w:p>
        </w:tc>
        <w:tc>
          <w:tcPr>
            <w:tcW w:w="854" w:type="pct"/>
          </w:tcPr>
          <w:p w14:paraId="49F67046" w14:textId="77777777" w:rsidR="00BC6559" w:rsidRPr="000D5213" w:rsidRDefault="00BC6559" w:rsidP="00EA63EC">
            <w:pPr>
              <w:autoSpaceDE w:val="0"/>
              <w:autoSpaceDN w:val="0"/>
              <w:adjustRightInd w:val="0"/>
              <w:spacing w:before="23" w:after="240"/>
              <w:ind w:right="-20"/>
              <w:rPr>
                <w:rFonts w:cs="Arial"/>
                <w:spacing w:val="5"/>
                <w:kern w:val="28"/>
              </w:rPr>
            </w:pPr>
            <w:r w:rsidRPr="000D5213">
              <w:rPr>
                <w:rFonts w:cs="Arial"/>
                <w:spacing w:val="5"/>
                <w:kern w:val="28"/>
              </w:rPr>
              <w:t>Transparency</w:t>
            </w:r>
          </w:p>
        </w:tc>
        <w:tc>
          <w:tcPr>
            <w:tcW w:w="3316" w:type="pct"/>
          </w:tcPr>
          <w:p w14:paraId="0E3E10B7" w14:textId="77777777" w:rsidR="005350D3" w:rsidRPr="000D5213" w:rsidRDefault="00BC6559" w:rsidP="004527FD">
            <w:pPr>
              <w:spacing w:before="240" w:after="240"/>
              <w:contextualSpacing/>
              <w:rPr>
                <w:rFonts w:cs="Arial"/>
                <w:i/>
              </w:rPr>
            </w:pPr>
            <w:r w:rsidRPr="000D5213">
              <w:rPr>
                <w:rFonts w:cs="Arial"/>
              </w:rPr>
              <w:t xml:space="preserve">The responsibility for transparency lies firmly with the controllers who are the partner organisations within </w:t>
            </w:r>
            <w:r w:rsidR="000803EF" w:rsidRPr="000D5213">
              <w:rPr>
                <w:rFonts w:cs="Arial"/>
              </w:rPr>
              <w:t xml:space="preserve">the CIPHA </w:t>
            </w:r>
            <w:r w:rsidR="002233B7" w:rsidRPr="000D5213">
              <w:rPr>
                <w:rFonts w:cs="Arial"/>
              </w:rPr>
              <w:t>workstream</w:t>
            </w:r>
            <w:r w:rsidRPr="000D5213">
              <w:rPr>
                <w:rFonts w:cs="Arial"/>
              </w:rPr>
              <w:t>.</w:t>
            </w:r>
          </w:p>
        </w:tc>
      </w:tr>
      <w:tr w:rsidR="001339D9" w:rsidRPr="000D5213" w14:paraId="3F621DEE" w14:textId="77777777" w:rsidTr="598266F2">
        <w:trPr>
          <w:trHeight w:val="20"/>
        </w:trPr>
        <w:tc>
          <w:tcPr>
            <w:tcW w:w="1684" w:type="pct"/>
            <w:gridSpan w:val="2"/>
          </w:tcPr>
          <w:p w14:paraId="7D600BED" w14:textId="77777777" w:rsidR="001339D9" w:rsidRPr="00AB583A" w:rsidRDefault="001339D9" w:rsidP="001339D9">
            <w:pPr>
              <w:autoSpaceDE w:val="0"/>
              <w:autoSpaceDN w:val="0"/>
              <w:adjustRightInd w:val="0"/>
              <w:spacing w:before="23" w:after="240"/>
              <w:ind w:right="-20"/>
            </w:pPr>
            <w:r w:rsidRPr="00AB583A">
              <w:t>Right to object</w:t>
            </w:r>
          </w:p>
          <w:p w14:paraId="3CC3D38D" w14:textId="77777777" w:rsidR="001339D9" w:rsidRPr="00AB583A" w:rsidRDefault="001339D9" w:rsidP="001339D9">
            <w:pPr>
              <w:autoSpaceDE w:val="0"/>
              <w:autoSpaceDN w:val="0"/>
              <w:adjustRightInd w:val="0"/>
              <w:spacing w:before="23" w:after="240"/>
              <w:ind w:right="-20"/>
            </w:pPr>
            <w:r w:rsidRPr="00AB583A">
              <w:t>and</w:t>
            </w:r>
          </w:p>
          <w:p w14:paraId="107FC698" w14:textId="35B2C2B0" w:rsidR="001339D9" w:rsidRPr="000D5213" w:rsidRDefault="001339D9" w:rsidP="001339D9">
            <w:pPr>
              <w:autoSpaceDE w:val="0"/>
              <w:autoSpaceDN w:val="0"/>
              <w:adjustRightInd w:val="0"/>
              <w:spacing w:before="23" w:after="240"/>
              <w:ind w:right="-20"/>
              <w:rPr>
                <w:rFonts w:cs="Arial"/>
                <w:spacing w:val="5"/>
                <w:kern w:val="28"/>
              </w:rPr>
            </w:pPr>
            <w:r w:rsidRPr="00AB583A">
              <w:t>Data Opt Out</w:t>
            </w:r>
          </w:p>
        </w:tc>
        <w:tc>
          <w:tcPr>
            <w:tcW w:w="3316" w:type="pct"/>
          </w:tcPr>
          <w:p w14:paraId="25E397FB" w14:textId="77777777" w:rsidR="001339D9" w:rsidRPr="00AB583A" w:rsidRDefault="001339D9" w:rsidP="001339D9">
            <w:pPr>
              <w:pStyle w:val="TableParagraph"/>
              <w:spacing w:line="276" w:lineRule="auto"/>
              <w:ind w:right="106"/>
            </w:pPr>
            <w:bookmarkStart w:id="25" w:name="_Hlk102749516"/>
            <w:r w:rsidRPr="00AB583A">
              <w:t>The right to object under S21 of the General Data Protection Regulation 2016, as enacted, is relevant.  Patients and service users have a right to object to their medical information being used for purposes other than direct care.</w:t>
            </w:r>
          </w:p>
          <w:p w14:paraId="274A3AF2" w14:textId="77777777" w:rsidR="001339D9" w:rsidRPr="00AB583A" w:rsidRDefault="001339D9" w:rsidP="001339D9">
            <w:pPr>
              <w:pStyle w:val="TableParagraph"/>
              <w:spacing w:line="276" w:lineRule="auto"/>
              <w:ind w:right="106"/>
            </w:pPr>
          </w:p>
          <w:p w14:paraId="65C429AF" w14:textId="7E6A40B4" w:rsidR="001339D9" w:rsidRPr="00AB583A" w:rsidRDefault="001339D9" w:rsidP="001339D9">
            <w:pPr>
              <w:pStyle w:val="TableParagraph"/>
              <w:spacing w:line="276" w:lineRule="auto"/>
              <w:ind w:right="106"/>
              <w:rPr>
                <w:sz w:val="20"/>
                <w:szCs w:val="20"/>
              </w:rPr>
            </w:pPr>
            <w:r w:rsidRPr="00AB583A">
              <w:rPr>
                <w:b/>
                <w:bCs/>
              </w:rPr>
              <w:t>National Data Opt-out</w:t>
            </w:r>
            <w:r w:rsidRPr="00AB583A">
              <w:t>: Patients can stop their confidential patient data being used for research and planning'</w:t>
            </w:r>
            <w:r w:rsidR="004B3FDB">
              <w:t>.</w:t>
            </w:r>
            <w:r w:rsidRPr="00AB583A">
              <w:t xml:space="preserve">  The patient’s choice will be </w:t>
            </w:r>
            <w:r w:rsidRPr="004B3FDB">
              <w:t>applied by NHS Digital, and all other health and care organisations.  Further details are available at:</w:t>
            </w:r>
            <w:r w:rsidRPr="004B3FDB">
              <w:rPr>
                <w:rStyle w:val="cf11"/>
                <w:rFonts w:ascii="Arial" w:hAnsi="Arial" w:cs="Arial"/>
                <w:sz w:val="22"/>
                <w:szCs w:val="22"/>
              </w:rPr>
              <w:t xml:space="preserve"> </w:t>
            </w:r>
            <w:hyperlink r:id="rId19" w:history="1">
              <w:r w:rsidRPr="004B3FDB">
                <w:rPr>
                  <w:rStyle w:val="cf01"/>
                  <w:rFonts w:ascii="Arial" w:hAnsi="Arial" w:cs="Arial"/>
                  <w:color w:val="0000FF"/>
                  <w:sz w:val="22"/>
                  <w:szCs w:val="22"/>
                  <w:u w:val="single"/>
                </w:rPr>
                <w:t>https://www.nhs.uk/your-nhs-data-matters/</w:t>
              </w:r>
            </w:hyperlink>
          </w:p>
          <w:p w14:paraId="317FFB43" w14:textId="77777777" w:rsidR="001339D9" w:rsidRPr="00AB583A" w:rsidRDefault="001339D9" w:rsidP="001339D9">
            <w:pPr>
              <w:pStyle w:val="TableParagraph"/>
              <w:spacing w:line="276" w:lineRule="auto"/>
              <w:ind w:right="106"/>
            </w:pPr>
          </w:p>
          <w:p w14:paraId="15D70745" w14:textId="77777777" w:rsidR="001339D9" w:rsidRPr="00AB583A" w:rsidRDefault="001339D9" w:rsidP="001339D9">
            <w:pPr>
              <w:pStyle w:val="TableParagraph"/>
              <w:spacing w:line="276" w:lineRule="auto"/>
              <w:ind w:right="106"/>
            </w:pPr>
            <w:r w:rsidRPr="00AB583A">
              <w:rPr>
                <w:b/>
                <w:bCs/>
              </w:rPr>
              <w:t>Type 1 Opt-out</w:t>
            </w:r>
            <w:r w:rsidRPr="00AB583A">
              <w:t>: GPs will not share patient data outside of the GP Practice for purposes except for individual care.</w:t>
            </w:r>
          </w:p>
          <w:p w14:paraId="753E91F1" w14:textId="77777777" w:rsidR="001339D9" w:rsidRPr="00AB583A" w:rsidRDefault="001339D9" w:rsidP="001339D9">
            <w:pPr>
              <w:pStyle w:val="TableParagraph"/>
              <w:spacing w:line="276" w:lineRule="auto"/>
              <w:ind w:right="106"/>
            </w:pPr>
          </w:p>
          <w:p w14:paraId="189586EC" w14:textId="37E8D531" w:rsidR="001339D9" w:rsidRDefault="71F69243" w:rsidP="001339D9">
            <w:pPr>
              <w:pStyle w:val="TableParagraph"/>
              <w:spacing w:line="276" w:lineRule="auto"/>
              <w:ind w:right="106"/>
            </w:pPr>
            <w:r>
              <w:t>All registered National Data Opt-outs and Type 1 Opt-outs will be respected.  This means that data for people who have objected to sharing their data will not flow from the GP record into the Graphnet solution</w:t>
            </w:r>
            <w:bookmarkEnd w:id="25"/>
            <w:r>
              <w:t>.</w:t>
            </w:r>
          </w:p>
          <w:p w14:paraId="2F8150D2" w14:textId="07817CB2" w:rsidR="598266F2" w:rsidRDefault="598266F2" w:rsidP="598266F2">
            <w:pPr>
              <w:pStyle w:val="TableParagraph"/>
              <w:spacing w:line="276" w:lineRule="auto"/>
              <w:ind w:right="106"/>
            </w:pPr>
          </w:p>
          <w:p w14:paraId="4745D420" w14:textId="6DF7717B" w:rsidR="24614C6A" w:rsidRDefault="24614C6A" w:rsidP="598266F2">
            <w:pPr>
              <w:pStyle w:val="TableParagraph"/>
              <w:spacing w:line="276" w:lineRule="auto"/>
              <w:ind w:right="106"/>
            </w:pPr>
            <w:r>
              <w:t xml:space="preserve">Patients can access information on the opt out process </w:t>
            </w:r>
            <w:hyperlink r:id="rId20" w:history="1">
              <w:r w:rsidRPr="001B5035">
                <w:rPr>
                  <w:rStyle w:val="Hyperlink"/>
                </w:rPr>
                <w:t>here</w:t>
              </w:r>
            </w:hyperlink>
            <w:r w:rsidR="00A527DD">
              <w:t>.</w:t>
            </w:r>
          </w:p>
          <w:p w14:paraId="10F26D91" w14:textId="0BAB2FA3" w:rsidR="00B210D2" w:rsidRPr="00D6217A" w:rsidRDefault="00B210D2" w:rsidP="00A527DD">
            <w:pPr>
              <w:pStyle w:val="TableParagraph"/>
              <w:spacing w:line="276" w:lineRule="auto"/>
              <w:ind w:right="106"/>
              <w:rPr>
                <w:lang w:val="en-US"/>
              </w:rPr>
            </w:pPr>
          </w:p>
        </w:tc>
      </w:tr>
      <w:tr w:rsidR="001339D9" w:rsidRPr="000D5213" w14:paraId="20A0B423" w14:textId="77777777" w:rsidTr="598266F2">
        <w:trPr>
          <w:trHeight w:val="20"/>
        </w:trPr>
        <w:tc>
          <w:tcPr>
            <w:tcW w:w="1684" w:type="pct"/>
            <w:gridSpan w:val="2"/>
          </w:tcPr>
          <w:p w14:paraId="5C095146" w14:textId="77777777" w:rsidR="001339D9" w:rsidRPr="000D5213" w:rsidRDefault="001339D9" w:rsidP="001339D9">
            <w:pPr>
              <w:autoSpaceDE w:val="0"/>
              <w:autoSpaceDN w:val="0"/>
              <w:adjustRightInd w:val="0"/>
              <w:spacing w:before="23" w:after="240"/>
              <w:ind w:right="-20"/>
              <w:rPr>
                <w:rFonts w:cs="Arial"/>
                <w:spacing w:val="5"/>
                <w:kern w:val="28"/>
              </w:rPr>
            </w:pPr>
            <w:r w:rsidRPr="000D5213">
              <w:rPr>
                <w:rFonts w:cs="Arial"/>
                <w:spacing w:val="5"/>
                <w:kern w:val="28"/>
              </w:rPr>
              <w:lastRenderedPageBreak/>
              <w:t>Purpose limitation</w:t>
            </w:r>
          </w:p>
        </w:tc>
        <w:tc>
          <w:tcPr>
            <w:tcW w:w="3316" w:type="pct"/>
          </w:tcPr>
          <w:p w14:paraId="7855AC2F" w14:textId="2FAD5AC6" w:rsidR="001339D9" w:rsidRPr="00D6217A" w:rsidRDefault="001339D9" w:rsidP="001339D9">
            <w:pPr>
              <w:spacing w:after="200" w:line="276" w:lineRule="auto"/>
              <w:jc w:val="both"/>
              <w:rPr>
                <w:rFonts w:cs="Arial"/>
              </w:rPr>
            </w:pPr>
            <w:r w:rsidRPr="00D6217A">
              <w:rPr>
                <w:rFonts w:cs="Arial"/>
                <w:lang w:val="en-US"/>
              </w:rPr>
              <w:t>Purpose 1: Epidemiology Reporting: Understanding health needs of populations, wider determinants of health and inequality for the improvement of outcomes</w:t>
            </w:r>
            <w:r w:rsidR="004B3FDB">
              <w:rPr>
                <w:rFonts w:cs="Arial"/>
                <w:lang w:val="en-US"/>
              </w:rPr>
              <w:t>.</w:t>
            </w:r>
          </w:p>
          <w:p w14:paraId="09BB6D21" w14:textId="28803AEB" w:rsidR="001339D9" w:rsidRPr="00D6217A" w:rsidRDefault="001339D9" w:rsidP="001339D9">
            <w:pPr>
              <w:spacing w:after="200" w:line="276" w:lineRule="auto"/>
              <w:jc w:val="both"/>
              <w:rPr>
                <w:rFonts w:cs="Arial"/>
              </w:rPr>
            </w:pPr>
            <w:r w:rsidRPr="00D6217A">
              <w:rPr>
                <w:rFonts w:cs="Arial"/>
                <w:lang w:val="en-US"/>
              </w:rPr>
              <w:t>Purpose 2: Predicting outcomes and population stratification of vulnerable populations</w:t>
            </w:r>
            <w:r w:rsidR="004B3FDB">
              <w:rPr>
                <w:rFonts w:cs="Arial"/>
                <w:lang w:val="en-US"/>
              </w:rPr>
              <w:t>.</w:t>
            </w:r>
          </w:p>
          <w:p w14:paraId="76564DBF" w14:textId="5A610CCE" w:rsidR="001339D9" w:rsidRPr="00D6217A" w:rsidRDefault="001339D9" w:rsidP="001339D9">
            <w:pPr>
              <w:spacing w:after="200" w:line="276" w:lineRule="auto"/>
              <w:jc w:val="both"/>
              <w:rPr>
                <w:rFonts w:cs="Arial"/>
              </w:rPr>
            </w:pPr>
            <w:r w:rsidRPr="00D6217A">
              <w:rPr>
                <w:rFonts w:cs="Arial"/>
                <w:lang w:val="en-US"/>
              </w:rPr>
              <w:t>Purpose 3: For planning current services and understanding future service provision</w:t>
            </w:r>
            <w:r w:rsidR="004B3FDB">
              <w:rPr>
                <w:rFonts w:cs="Arial"/>
                <w:lang w:val="en-US"/>
              </w:rPr>
              <w:t>.</w:t>
            </w:r>
          </w:p>
          <w:p w14:paraId="7C31E164" w14:textId="0A2462F8" w:rsidR="001339D9" w:rsidRPr="00C15CCD" w:rsidRDefault="001339D9" w:rsidP="001339D9">
            <w:pPr>
              <w:spacing w:after="200" w:line="276" w:lineRule="auto"/>
              <w:jc w:val="both"/>
              <w:rPr>
                <w:rFonts w:cs="Arial"/>
              </w:rPr>
            </w:pPr>
            <w:r w:rsidRPr="00D6217A">
              <w:rPr>
                <w:rFonts w:cs="Arial"/>
                <w:lang w:val="en-US"/>
              </w:rPr>
              <w:t>Purpose 4: For evaluation and understanding causality</w:t>
            </w:r>
            <w:r w:rsidRPr="00C15CCD">
              <w:rPr>
                <w:rFonts w:cs="Arial"/>
                <w:lang w:val="en-US"/>
              </w:rPr>
              <w:t xml:space="preserve"> and the effectiveness of interventions at improvement in patient outcomes</w:t>
            </w:r>
            <w:r w:rsidR="004B3FDB">
              <w:rPr>
                <w:rFonts w:cs="Arial"/>
                <w:lang w:val="en-US"/>
              </w:rPr>
              <w:t>.</w:t>
            </w:r>
          </w:p>
        </w:tc>
      </w:tr>
      <w:tr w:rsidR="001339D9" w:rsidRPr="000D5213" w14:paraId="49413C5D" w14:textId="77777777" w:rsidTr="598266F2">
        <w:trPr>
          <w:trHeight w:val="20"/>
        </w:trPr>
        <w:tc>
          <w:tcPr>
            <w:tcW w:w="1684" w:type="pct"/>
            <w:gridSpan w:val="2"/>
          </w:tcPr>
          <w:p w14:paraId="502B7177" w14:textId="77777777" w:rsidR="001339D9" w:rsidRPr="000D5213" w:rsidRDefault="001339D9" w:rsidP="001339D9">
            <w:pPr>
              <w:autoSpaceDE w:val="0"/>
              <w:autoSpaceDN w:val="0"/>
              <w:adjustRightInd w:val="0"/>
              <w:spacing w:before="23" w:after="240"/>
              <w:ind w:right="-20"/>
              <w:rPr>
                <w:rFonts w:cs="Arial"/>
                <w:spacing w:val="5"/>
                <w:kern w:val="28"/>
              </w:rPr>
            </w:pPr>
            <w:r w:rsidRPr="000D5213">
              <w:rPr>
                <w:rFonts w:cs="Arial"/>
                <w:spacing w:val="5"/>
                <w:kern w:val="28"/>
              </w:rPr>
              <w:t>Research</w:t>
            </w:r>
          </w:p>
        </w:tc>
        <w:tc>
          <w:tcPr>
            <w:tcW w:w="3316" w:type="pct"/>
          </w:tcPr>
          <w:p w14:paraId="178552D5" w14:textId="145CB374" w:rsidR="001339D9" w:rsidRPr="00001D8E" w:rsidRDefault="001339D9" w:rsidP="001339D9">
            <w:pPr>
              <w:pStyle w:val="TableParagraph"/>
              <w:tabs>
                <w:tab w:val="left" w:pos="888"/>
                <w:tab w:val="left" w:pos="889"/>
              </w:tabs>
              <w:spacing w:before="2"/>
              <w:ind w:right="217"/>
            </w:pPr>
            <w:r w:rsidRPr="00001D8E">
              <w:t>The Population Health Data Sharing Agreement does not allow use of the data for research. Uses of the data for research are governed by a separate Tier Two DSA.</w:t>
            </w:r>
          </w:p>
          <w:p w14:paraId="562AF68C" w14:textId="77777777" w:rsidR="001339D9" w:rsidRPr="00001D8E" w:rsidRDefault="001339D9" w:rsidP="001339D9">
            <w:pPr>
              <w:rPr>
                <w:rFonts w:cs="Arial"/>
              </w:rPr>
            </w:pPr>
          </w:p>
        </w:tc>
      </w:tr>
      <w:tr w:rsidR="001339D9" w:rsidRPr="000D5213" w14:paraId="06A2946E" w14:textId="77777777" w:rsidTr="598266F2">
        <w:trPr>
          <w:trHeight w:val="20"/>
        </w:trPr>
        <w:tc>
          <w:tcPr>
            <w:tcW w:w="1684" w:type="pct"/>
            <w:gridSpan w:val="2"/>
          </w:tcPr>
          <w:p w14:paraId="66B59E04" w14:textId="77777777" w:rsidR="001339D9" w:rsidRPr="000D5213" w:rsidRDefault="001339D9" w:rsidP="001339D9">
            <w:pPr>
              <w:autoSpaceDE w:val="0"/>
              <w:autoSpaceDN w:val="0"/>
              <w:adjustRightInd w:val="0"/>
              <w:spacing w:before="23" w:after="240"/>
              <w:ind w:right="-20"/>
              <w:rPr>
                <w:rFonts w:cs="Arial"/>
                <w:spacing w:val="5"/>
                <w:kern w:val="28"/>
              </w:rPr>
            </w:pPr>
            <w:r w:rsidRPr="000D5213">
              <w:rPr>
                <w:rFonts w:cs="Arial"/>
                <w:spacing w:val="5"/>
                <w:kern w:val="28"/>
              </w:rPr>
              <w:t>Data minimisation</w:t>
            </w:r>
          </w:p>
        </w:tc>
        <w:tc>
          <w:tcPr>
            <w:tcW w:w="3316" w:type="pct"/>
          </w:tcPr>
          <w:p w14:paraId="607BDE50" w14:textId="77777777" w:rsidR="001339D9" w:rsidRPr="000D5213" w:rsidRDefault="001339D9" w:rsidP="001339D9">
            <w:pPr>
              <w:jc w:val="both"/>
              <w:rPr>
                <w:rFonts w:cs="Arial"/>
                <w:spacing w:val="5"/>
                <w:kern w:val="28"/>
              </w:rPr>
            </w:pPr>
            <w:r w:rsidRPr="000D5213">
              <w:rPr>
                <w:rFonts w:cs="Arial"/>
                <w:spacing w:val="5"/>
                <w:kern w:val="28"/>
              </w:rPr>
              <w:t>Sensitive data excluded from retrieval follows the recommendations made by The Royal College of General Practitioners (RCGP) ethics committee and the Joint GP IT Committee:</w:t>
            </w:r>
          </w:p>
          <w:p w14:paraId="0B0C7B42" w14:textId="30F56F07" w:rsidR="001339D9" w:rsidRPr="000D5213" w:rsidRDefault="001339D9" w:rsidP="001339D9">
            <w:pPr>
              <w:numPr>
                <w:ilvl w:val="0"/>
                <w:numId w:val="5"/>
              </w:numPr>
              <w:jc w:val="both"/>
              <w:rPr>
                <w:rFonts w:cs="Arial"/>
                <w:spacing w:val="5"/>
                <w:kern w:val="28"/>
              </w:rPr>
            </w:pPr>
            <w:r w:rsidRPr="000D5213">
              <w:rPr>
                <w:rFonts w:cs="Arial"/>
                <w:spacing w:val="5"/>
                <w:kern w:val="28"/>
              </w:rPr>
              <w:t>Gender reassignment</w:t>
            </w:r>
          </w:p>
          <w:p w14:paraId="78E13E6F" w14:textId="77777777" w:rsidR="001339D9" w:rsidRPr="000D5213" w:rsidRDefault="001339D9" w:rsidP="001339D9">
            <w:pPr>
              <w:numPr>
                <w:ilvl w:val="0"/>
                <w:numId w:val="5"/>
              </w:numPr>
              <w:jc w:val="both"/>
              <w:rPr>
                <w:rFonts w:cs="Arial"/>
                <w:spacing w:val="5"/>
                <w:kern w:val="28"/>
              </w:rPr>
            </w:pPr>
            <w:r w:rsidRPr="000D5213">
              <w:rPr>
                <w:rFonts w:cs="Arial"/>
                <w:spacing w:val="5"/>
                <w:kern w:val="28"/>
              </w:rPr>
              <w:t>Assisted conception and in vitro fertilisation (IVF)</w:t>
            </w:r>
          </w:p>
          <w:p w14:paraId="74250FA6" w14:textId="77777777" w:rsidR="001339D9" w:rsidRPr="000D5213" w:rsidRDefault="001339D9" w:rsidP="001339D9">
            <w:pPr>
              <w:numPr>
                <w:ilvl w:val="0"/>
                <w:numId w:val="5"/>
              </w:numPr>
              <w:jc w:val="both"/>
              <w:rPr>
                <w:rFonts w:cs="Arial"/>
                <w:spacing w:val="5"/>
                <w:kern w:val="28"/>
              </w:rPr>
            </w:pPr>
            <w:r w:rsidRPr="000D5213">
              <w:rPr>
                <w:rFonts w:cs="Arial"/>
                <w:spacing w:val="5"/>
                <w:kern w:val="28"/>
              </w:rPr>
              <w:t>Sexually transmitted diseases (STD)</w:t>
            </w:r>
          </w:p>
          <w:p w14:paraId="4CD63FBA" w14:textId="77777777" w:rsidR="001339D9" w:rsidRPr="000D5213" w:rsidRDefault="001339D9" w:rsidP="001339D9">
            <w:pPr>
              <w:numPr>
                <w:ilvl w:val="0"/>
                <w:numId w:val="5"/>
              </w:numPr>
              <w:jc w:val="both"/>
              <w:rPr>
                <w:rFonts w:cs="Arial"/>
                <w:spacing w:val="5"/>
                <w:kern w:val="28"/>
              </w:rPr>
            </w:pPr>
            <w:r w:rsidRPr="000D5213">
              <w:rPr>
                <w:rFonts w:cs="Arial"/>
                <w:spacing w:val="5"/>
                <w:kern w:val="28"/>
              </w:rPr>
              <w:t>Termination of pregnancy</w:t>
            </w:r>
          </w:p>
          <w:p w14:paraId="5257961D" w14:textId="77777777" w:rsidR="001339D9" w:rsidRPr="000D5213" w:rsidRDefault="001339D9" w:rsidP="00420FAC">
            <w:pPr>
              <w:rPr>
                <w:rFonts w:cs="Arial"/>
                <w:spacing w:val="5"/>
                <w:kern w:val="28"/>
              </w:rPr>
            </w:pPr>
          </w:p>
          <w:p w14:paraId="0526C4AF" w14:textId="54B72B4A" w:rsidR="001339D9" w:rsidRPr="006F4891" w:rsidRDefault="001339D9" w:rsidP="00420FAC">
            <w:pPr>
              <w:rPr>
                <w:rFonts w:cs="Arial"/>
                <w:spacing w:val="5"/>
                <w:kern w:val="28"/>
              </w:rPr>
            </w:pPr>
            <w:r w:rsidRPr="000D5213">
              <w:rPr>
                <w:rFonts w:cs="Arial"/>
                <w:spacing w:val="5"/>
                <w:kern w:val="28"/>
              </w:rPr>
              <w:t>For data from local authorities some special category/</w:t>
            </w:r>
            <w:r w:rsidRPr="006F4891">
              <w:rPr>
                <w:rFonts w:cs="Arial"/>
                <w:spacing w:val="5"/>
                <w:kern w:val="28"/>
              </w:rPr>
              <w:t xml:space="preserve">sensitive data is included, and the inclusion is covered by the legal basis for sharing. </w:t>
            </w:r>
          </w:p>
          <w:p w14:paraId="3B542180" w14:textId="27F54EB7" w:rsidR="001339D9" w:rsidRDefault="001339D9" w:rsidP="00420FAC">
            <w:pPr>
              <w:rPr>
                <w:rFonts w:cs="Arial"/>
                <w:spacing w:val="5"/>
                <w:kern w:val="28"/>
              </w:rPr>
            </w:pPr>
            <w:r w:rsidRPr="006F4891">
              <w:rPr>
                <w:rFonts w:cs="Arial"/>
                <w:spacing w:val="5"/>
                <w:kern w:val="28"/>
              </w:rPr>
              <w:t>All free text data fields are omitted from data collection</w:t>
            </w:r>
            <w:r w:rsidR="00DE5AEF" w:rsidRPr="006F4891">
              <w:rPr>
                <w:rFonts w:cs="Arial"/>
                <w:spacing w:val="5"/>
                <w:kern w:val="28"/>
              </w:rPr>
              <w:t>.</w:t>
            </w:r>
          </w:p>
          <w:p w14:paraId="3922735A" w14:textId="77777777" w:rsidR="006F4891" w:rsidRPr="006F4891" w:rsidRDefault="006F4891" w:rsidP="00420FAC">
            <w:pPr>
              <w:rPr>
                <w:rFonts w:cs="Arial"/>
                <w:spacing w:val="5"/>
                <w:kern w:val="28"/>
              </w:rPr>
            </w:pPr>
          </w:p>
          <w:p w14:paraId="50A584D1" w14:textId="27F897EA" w:rsidR="001339D9" w:rsidRPr="000D5213" w:rsidRDefault="001339D9" w:rsidP="00420FAC">
            <w:pPr>
              <w:rPr>
                <w:rFonts w:cs="Arial"/>
                <w:spacing w:val="5"/>
                <w:kern w:val="28"/>
              </w:rPr>
            </w:pPr>
            <w:r w:rsidRPr="006F4891">
              <w:rPr>
                <w:rFonts w:cs="Arial"/>
                <w:spacing w:val="5"/>
                <w:kern w:val="28"/>
              </w:rPr>
              <w:t xml:space="preserve">Any data presentation in aggregate form that does not have a legal basis to go to patient level, is minimised against </w:t>
            </w:r>
            <w:hyperlink r:id="rId21" w:history="1">
              <w:r w:rsidRPr="006F4891">
                <w:rPr>
                  <w:rStyle w:val="Hyperlink"/>
                  <w:rFonts w:cs="Arial"/>
                  <w:spacing w:val="5"/>
                  <w:kern w:val="28"/>
                </w:rPr>
                <w:t>NHS Standards</w:t>
              </w:r>
            </w:hyperlink>
            <w:r w:rsidRPr="006F4891">
              <w:rPr>
                <w:rFonts w:cs="Arial"/>
                <w:spacing w:val="5"/>
                <w:kern w:val="28"/>
              </w:rPr>
              <w:t xml:space="preserve"> with values &lt; 5</w:t>
            </w:r>
          </w:p>
          <w:p w14:paraId="2596009F" w14:textId="77777777" w:rsidR="001339D9" w:rsidRPr="000D5213" w:rsidRDefault="001339D9" w:rsidP="001339D9">
            <w:pPr>
              <w:jc w:val="both"/>
              <w:rPr>
                <w:rFonts w:cs="Arial"/>
                <w:spacing w:val="5"/>
                <w:kern w:val="28"/>
              </w:rPr>
            </w:pPr>
          </w:p>
        </w:tc>
      </w:tr>
      <w:tr w:rsidR="00CF44ED" w:rsidRPr="000D5213" w14:paraId="3C225371" w14:textId="77777777" w:rsidTr="598266F2">
        <w:trPr>
          <w:trHeight w:val="20"/>
        </w:trPr>
        <w:tc>
          <w:tcPr>
            <w:tcW w:w="1684" w:type="pct"/>
            <w:gridSpan w:val="2"/>
          </w:tcPr>
          <w:p w14:paraId="2624EA13" w14:textId="77777777" w:rsidR="00CF44ED" w:rsidRPr="000D5213" w:rsidRDefault="00CF44ED" w:rsidP="00CF44ED">
            <w:pPr>
              <w:autoSpaceDE w:val="0"/>
              <w:autoSpaceDN w:val="0"/>
              <w:adjustRightInd w:val="0"/>
              <w:spacing w:before="23" w:after="240"/>
              <w:ind w:right="-20"/>
              <w:rPr>
                <w:rFonts w:cs="Arial"/>
                <w:spacing w:val="5"/>
                <w:kern w:val="28"/>
              </w:rPr>
            </w:pPr>
            <w:r w:rsidRPr="000D5213">
              <w:rPr>
                <w:rFonts w:cs="Arial"/>
                <w:spacing w:val="5"/>
                <w:kern w:val="28"/>
              </w:rPr>
              <w:t>Accuracy</w:t>
            </w:r>
          </w:p>
        </w:tc>
        <w:tc>
          <w:tcPr>
            <w:tcW w:w="3316" w:type="pct"/>
          </w:tcPr>
          <w:p w14:paraId="6D65306B" w14:textId="77777777" w:rsidR="00CF44ED" w:rsidRPr="00001D8E" w:rsidRDefault="00CF44ED" w:rsidP="00CF44ED">
            <w:pPr>
              <w:spacing w:before="240" w:after="240"/>
              <w:contextualSpacing/>
              <w:rPr>
                <w:rFonts w:cs="Arial"/>
              </w:rPr>
            </w:pPr>
            <w:r w:rsidRPr="00001D8E">
              <w:rPr>
                <w:rFonts w:cs="Arial"/>
              </w:rPr>
              <w:t xml:space="preserve">Incident management process related to incorrect documentation is in place with CIPHA workstream and with the contracted IT support organisation – </w:t>
            </w:r>
            <w:r>
              <w:rPr>
                <w:rFonts w:cs="Arial"/>
              </w:rPr>
              <w:t>Mid Mersey DA. W</w:t>
            </w:r>
            <w:r w:rsidRPr="00001D8E">
              <w:rPr>
                <w:rFonts w:cs="Arial"/>
              </w:rPr>
              <w:t xml:space="preserve">here a document is discovered that is incorrect, the Trust identifying the document will log within local incident management systems, notify IT, and IT will notify the 3rd Line support of </w:t>
            </w:r>
            <w:r>
              <w:rPr>
                <w:rFonts w:cs="Arial"/>
              </w:rPr>
              <w:t>Graphnet</w:t>
            </w:r>
            <w:r w:rsidRPr="00001D8E">
              <w:rPr>
                <w:rFonts w:cs="Arial"/>
              </w:rPr>
              <w:t>.</w:t>
            </w:r>
          </w:p>
          <w:p w14:paraId="08BFAB7B" w14:textId="77777777" w:rsidR="00CF44ED" w:rsidRPr="00001D8E" w:rsidRDefault="00CF44ED" w:rsidP="00CF44ED">
            <w:pPr>
              <w:spacing w:before="240" w:after="240"/>
              <w:contextualSpacing/>
              <w:rPr>
                <w:rFonts w:cs="Arial"/>
                <w:i/>
              </w:rPr>
            </w:pPr>
          </w:p>
        </w:tc>
      </w:tr>
      <w:tr w:rsidR="00CF44ED" w:rsidRPr="000D5213" w14:paraId="0B47FAE1" w14:textId="77777777" w:rsidTr="598266F2">
        <w:trPr>
          <w:trHeight w:val="20"/>
        </w:trPr>
        <w:tc>
          <w:tcPr>
            <w:tcW w:w="1684" w:type="pct"/>
            <w:gridSpan w:val="2"/>
          </w:tcPr>
          <w:p w14:paraId="0BE7F404" w14:textId="77777777" w:rsidR="00CF44ED" w:rsidRPr="000D5213" w:rsidRDefault="00CF44ED" w:rsidP="00CF44ED">
            <w:pPr>
              <w:autoSpaceDE w:val="0"/>
              <w:autoSpaceDN w:val="0"/>
              <w:adjustRightInd w:val="0"/>
              <w:spacing w:before="23" w:after="240"/>
              <w:ind w:right="-20"/>
              <w:rPr>
                <w:rFonts w:cs="Arial"/>
                <w:spacing w:val="5"/>
                <w:kern w:val="28"/>
              </w:rPr>
            </w:pPr>
            <w:bookmarkStart w:id="26" w:name="_Hlk50373174"/>
            <w:r w:rsidRPr="000D5213">
              <w:rPr>
                <w:rFonts w:cs="Arial"/>
                <w:spacing w:val="5"/>
                <w:kern w:val="28"/>
              </w:rPr>
              <w:t>Storage limitation</w:t>
            </w:r>
          </w:p>
        </w:tc>
        <w:tc>
          <w:tcPr>
            <w:tcW w:w="3316" w:type="pct"/>
          </w:tcPr>
          <w:p w14:paraId="5DFF6AFC" w14:textId="77777777" w:rsidR="00CF44ED" w:rsidRPr="00001D8E" w:rsidRDefault="00CF44ED" w:rsidP="00CF44ED">
            <w:r w:rsidRPr="00001D8E">
              <w:rPr>
                <w:rFonts w:cs="Arial"/>
              </w:rPr>
              <w:t xml:space="preserve">The data will be stored in line with the </w:t>
            </w:r>
            <w:r w:rsidRPr="00001D8E">
              <w:t>NHS Records Management Code of Practice 2021.</w:t>
            </w:r>
          </w:p>
          <w:p w14:paraId="5C88E863" w14:textId="30C9EB6D" w:rsidR="00CF44ED" w:rsidRPr="00001D8E" w:rsidRDefault="00CF44ED" w:rsidP="00CF44ED">
            <w:pPr>
              <w:rPr>
                <w:rFonts w:cs="Arial"/>
              </w:rPr>
            </w:pPr>
          </w:p>
        </w:tc>
      </w:tr>
      <w:bookmarkEnd w:id="26"/>
      <w:tr w:rsidR="00CF44ED" w:rsidRPr="000D5213" w14:paraId="5B8A61B2" w14:textId="77777777" w:rsidTr="598266F2">
        <w:trPr>
          <w:trHeight w:val="20"/>
        </w:trPr>
        <w:tc>
          <w:tcPr>
            <w:tcW w:w="1684" w:type="pct"/>
            <w:gridSpan w:val="2"/>
          </w:tcPr>
          <w:p w14:paraId="63704634" w14:textId="77777777" w:rsidR="00CF44ED" w:rsidRPr="000D5213" w:rsidRDefault="00CF44ED" w:rsidP="00CF44ED">
            <w:pPr>
              <w:autoSpaceDE w:val="0"/>
              <w:autoSpaceDN w:val="0"/>
              <w:adjustRightInd w:val="0"/>
              <w:spacing w:before="23" w:after="240"/>
              <w:ind w:right="-20"/>
              <w:rPr>
                <w:rFonts w:cs="Arial"/>
                <w:spacing w:val="5"/>
                <w:kern w:val="28"/>
              </w:rPr>
            </w:pPr>
            <w:r w:rsidRPr="000D5213">
              <w:rPr>
                <w:rFonts w:cs="Arial"/>
                <w:spacing w:val="5"/>
                <w:kern w:val="28"/>
              </w:rPr>
              <w:t>Integrity and confidentiality</w:t>
            </w:r>
          </w:p>
        </w:tc>
        <w:tc>
          <w:tcPr>
            <w:tcW w:w="3316" w:type="pct"/>
          </w:tcPr>
          <w:p w14:paraId="2AB837F7" w14:textId="77777777" w:rsidR="00CF44ED" w:rsidRPr="00001D8E" w:rsidRDefault="00CF44ED" w:rsidP="00CF44ED">
            <w:pPr>
              <w:spacing w:before="240" w:after="240"/>
              <w:contextualSpacing/>
              <w:rPr>
                <w:rFonts w:cs="Arial"/>
              </w:rPr>
            </w:pPr>
            <w:r w:rsidRPr="00001D8E">
              <w:rPr>
                <w:rFonts w:cs="Arial"/>
              </w:rPr>
              <w:t xml:space="preserve">Access levels to information available through Graphnet will be based upon the role held by the provider of health and </w:t>
            </w:r>
            <w:r w:rsidRPr="00001D8E">
              <w:rPr>
                <w:rFonts w:cs="Arial"/>
              </w:rPr>
              <w:lastRenderedPageBreak/>
              <w:t>care.  Information will be shared which is necessary, relevant and proportionate to the role the individual fulfils.</w:t>
            </w:r>
          </w:p>
          <w:p w14:paraId="7847C037" w14:textId="77777777" w:rsidR="00CF44ED" w:rsidRDefault="00CF44ED" w:rsidP="00CF44ED">
            <w:pPr>
              <w:spacing w:before="240" w:after="240"/>
              <w:contextualSpacing/>
              <w:rPr>
                <w:rFonts w:cs="Arial"/>
              </w:rPr>
            </w:pPr>
            <w:r w:rsidRPr="00001D8E">
              <w:rPr>
                <w:rFonts w:cs="Arial"/>
              </w:rPr>
              <w:t>Role Based Access Control (RBAC</w:t>
            </w:r>
            <w:r>
              <w:rPr>
                <w:rFonts w:cs="Arial"/>
              </w:rPr>
              <w:t>) is</w:t>
            </w:r>
            <w:r w:rsidRPr="00001D8E">
              <w:rPr>
                <w:rFonts w:cs="Arial"/>
              </w:rPr>
              <w:t xml:space="preserve"> in place.</w:t>
            </w:r>
          </w:p>
          <w:p w14:paraId="7D5C5DE0" w14:textId="77777777" w:rsidR="00CF44ED" w:rsidRPr="00001D8E" w:rsidRDefault="00CF44ED" w:rsidP="00CF44ED">
            <w:pPr>
              <w:spacing w:before="240" w:after="240"/>
              <w:contextualSpacing/>
              <w:rPr>
                <w:rFonts w:cs="Arial"/>
                <w:i/>
              </w:rPr>
            </w:pPr>
          </w:p>
        </w:tc>
      </w:tr>
    </w:tbl>
    <w:p w14:paraId="66D2C54D" w14:textId="77777777" w:rsidR="00D36FAC" w:rsidRPr="000D5213" w:rsidRDefault="00D36FAC">
      <w:pPr>
        <w:rPr>
          <w:rFonts w:cs="Arial"/>
        </w:rPr>
      </w:pPr>
      <w:r w:rsidRPr="000D5213">
        <w:rPr>
          <w:rFonts w:cs="Arial"/>
        </w:rPr>
        <w:lastRenderedPageBreak/>
        <w:br w:type="page"/>
      </w:r>
    </w:p>
    <w:p w14:paraId="3EE7FA6F" w14:textId="77777777" w:rsidR="00E2083F" w:rsidRPr="000D5213" w:rsidRDefault="00E2083F" w:rsidP="00E2083F">
      <w:pPr>
        <w:pStyle w:val="Heading1"/>
        <w:rPr>
          <w:sz w:val="22"/>
          <w:szCs w:val="22"/>
          <w:lang w:eastAsia="en-GB"/>
        </w:rPr>
      </w:pPr>
      <w:bookmarkStart w:id="27" w:name="_Toc46758058"/>
      <w:bookmarkStart w:id="28" w:name="_Toc223605145"/>
      <w:r w:rsidRPr="000D5213">
        <w:rPr>
          <w:sz w:val="22"/>
          <w:szCs w:val="22"/>
          <w:lang w:eastAsia="en-GB"/>
        </w:rPr>
        <w:lastRenderedPageBreak/>
        <w:t>Step 5: Identify and assess risks</w:t>
      </w:r>
      <w:bookmarkEnd w:id="27"/>
      <w:bookmarkEnd w:id="28"/>
    </w:p>
    <w:p w14:paraId="7C57EC0F" w14:textId="0489CCC2" w:rsidR="00F56F6A" w:rsidRPr="00003426" w:rsidRDefault="00F56F6A" w:rsidP="00F56F6A">
      <w:pPr>
        <w:rPr>
          <w:rFonts w:cs="Arial"/>
          <w:sz w:val="16"/>
          <w:szCs w:val="16"/>
          <w:lang w:eastAsia="en-GB"/>
        </w:rPr>
      </w:pPr>
      <w:r w:rsidRPr="000D5213">
        <w:rPr>
          <w:rFonts w:cs="Arial"/>
          <w:lang w:eastAsia="en-GB"/>
        </w:rPr>
        <w:t xml:space="preserve">CIPHA Risk Log </w:t>
      </w:r>
      <w:r>
        <w:rPr>
          <w:rFonts w:cs="Arial"/>
          <w:lang w:eastAsia="en-GB"/>
        </w:rPr>
        <w:t>- t</w:t>
      </w:r>
      <w:r w:rsidRPr="000D5213">
        <w:rPr>
          <w:rFonts w:cs="Arial"/>
          <w:lang w:eastAsia="en-GB"/>
        </w:rPr>
        <w:t>he risk score uses the following matrix</w:t>
      </w:r>
      <w:r>
        <w:rPr>
          <w:rFonts w:cs="Arial"/>
          <w:lang w:eastAsia="en-GB"/>
        </w:rPr>
        <w:t>:</w:t>
      </w:r>
    </w:p>
    <w:p w14:paraId="540801CB" w14:textId="77777777" w:rsidR="00F56F6A" w:rsidRPr="00003426" w:rsidRDefault="00F56F6A" w:rsidP="00F56F6A">
      <w:pPr>
        <w:rPr>
          <w:rFonts w:asciiTheme="minorHAnsi" w:hAnsiTheme="minorHAnsi" w:cstheme="minorHAnsi"/>
          <w:sz w:val="16"/>
          <w:szCs w:val="16"/>
        </w:rPr>
      </w:pPr>
      <w:r>
        <w:rPr>
          <w:noProof/>
          <w:lang w:eastAsia="en-GB"/>
        </w:rPr>
        <w:drawing>
          <wp:inline distT="0" distB="0" distL="0" distR="0" wp14:anchorId="57DB95A1" wp14:editId="1E0835A1">
            <wp:extent cx="4572000" cy="4410173"/>
            <wp:effectExtent l="0" t="0" r="0" b="9525"/>
            <wp:docPr id="14" name="Picture 14" descr="cid:image004.jpg@01D68D19.04871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8D19.048719F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574577" cy="4412659"/>
                    </a:xfrm>
                    <a:prstGeom prst="rect">
                      <a:avLst/>
                    </a:prstGeom>
                    <a:noFill/>
                    <a:ln>
                      <a:noFill/>
                    </a:ln>
                  </pic:spPr>
                </pic:pic>
              </a:graphicData>
            </a:graphic>
          </wp:inline>
        </w:drawing>
      </w:r>
    </w:p>
    <w:tbl>
      <w:tblPr>
        <w:tblStyle w:val="LightList-Accent1"/>
        <w:tblW w:w="9771" w:type="dxa"/>
        <w:tblInd w:w="0" w:type="dxa"/>
        <w:tblLook w:val="04A0" w:firstRow="1" w:lastRow="0" w:firstColumn="1" w:lastColumn="0" w:noHBand="0" w:noVBand="1"/>
      </w:tblPr>
      <w:tblGrid>
        <w:gridCol w:w="682"/>
        <w:gridCol w:w="3136"/>
        <w:gridCol w:w="1218"/>
        <w:gridCol w:w="4735"/>
      </w:tblGrid>
      <w:tr w:rsidR="00F56F6A" w14:paraId="044A3F81" w14:textId="77777777" w:rsidTr="00C8087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2" w:type="dxa"/>
            <w:tcBorders>
              <w:top w:val="single" w:sz="8" w:space="0" w:color="4F81BD" w:themeColor="accent1"/>
              <w:left w:val="single" w:sz="8" w:space="0" w:color="4F81BD" w:themeColor="accent1"/>
              <w:bottom w:val="nil"/>
              <w:right w:val="nil"/>
            </w:tcBorders>
            <w:hideMark/>
          </w:tcPr>
          <w:p w14:paraId="5239BCCF" w14:textId="77777777" w:rsidR="00F56F6A" w:rsidRDefault="00F56F6A" w:rsidP="00C80875">
            <w:r>
              <w:t>No.</w:t>
            </w:r>
          </w:p>
        </w:tc>
        <w:tc>
          <w:tcPr>
            <w:tcW w:w="4354" w:type="dxa"/>
            <w:gridSpan w:val="2"/>
            <w:tcBorders>
              <w:top w:val="single" w:sz="8" w:space="0" w:color="4F81BD" w:themeColor="accent1"/>
              <w:left w:val="nil"/>
              <w:bottom w:val="nil"/>
              <w:right w:val="nil"/>
            </w:tcBorders>
            <w:hideMark/>
          </w:tcPr>
          <w:p w14:paraId="0C0D38E7" w14:textId="77777777" w:rsidR="00F56F6A" w:rsidRDefault="00F56F6A" w:rsidP="00C80875">
            <w:pPr>
              <w:cnfStyle w:val="100000000000" w:firstRow="1" w:lastRow="0" w:firstColumn="0" w:lastColumn="0" w:oddVBand="0" w:evenVBand="0" w:oddHBand="0" w:evenHBand="0" w:firstRowFirstColumn="0" w:firstRowLastColumn="0" w:lastRowFirstColumn="0" w:lastRowLastColumn="0"/>
            </w:pPr>
            <w:r>
              <w:t>Effect</w:t>
            </w:r>
          </w:p>
        </w:tc>
        <w:tc>
          <w:tcPr>
            <w:tcW w:w="4735" w:type="dxa"/>
            <w:tcBorders>
              <w:top w:val="single" w:sz="8" w:space="0" w:color="4F81BD" w:themeColor="accent1"/>
              <w:left w:val="nil"/>
              <w:bottom w:val="nil"/>
              <w:right w:val="single" w:sz="8" w:space="0" w:color="4F81BD" w:themeColor="accent1"/>
            </w:tcBorders>
            <w:hideMark/>
          </w:tcPr>
          <w:p w14:paraId="724CB860" w14:textId="77777777" w:rsidR="00F56F6A" w:rsidRDefault="00F56F6A" w:rsidP="00C80875">
            <w:pPr>
              <w:cnfStyle w:val="100000000000" w:firstRow="1" w:lastRow="0" w:firstColumn="0" w:lastColumn="0" w:oddVBand="0" w:evenVBand="0" w:oddHBand="0" w:evenHBand="0" w:firstRowFirstColumn="0" w:firstRowLastColumn="0" w:lastRowFirstColumn="0" w:lastRowLastColumn="0"/>
            </w:pPr>
            <w:r>
              <w:t>Description</w:t>
            </w:r>
          </w:p>
        </w:tc>
      </w:tr>
      <w:tr w:rsidR="00F56F6A" w14:paraId="58DDD933" w14:textId="77777777" w:rsidTr="00C8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tcBorders>
              <w:right w:val="nil"/>
            </w:tcBorders>
            <w:hideMark/>
          </w:tcPr>
          <w:p w14:paraId="2F72D875" w14:textId="77777777" w:rsidR="00F56F6A" w:rsidRDefault="00F56F6A" w:rsidP="00C80875">
            <w:pPr>
              <w:rPr>
                <w:color w:val="000000" w:themeColor="text1"/>
              </w:rPr>
            </w:pPr>
            <w:r>
              <w:t>1</w:t>
            </w:r>
          </w:p>
        </w:tc>
        <w:tc>
          <w:tcPr>
            <w:tcW w:w="3136" w:type="dxa"/>
            <w:tcBorders>
              <w:left w:val="nil"/>
              <w:right w:val="nil"/>
            </w:tcBorders>
            <w:hideMark/>
          </w:tcPr>
          <w:p w14:paraId="63E6DADE"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No adverse effect</w:t>
            </w:r>
          </w:p>
        </w:tc>
        <w:tc>
          <w:tcPr>
            <w:tcW w:w="5953" w:type="dxa"/>
            <w:gridSpan w:val="2"/>
            <w:tcBorders>
              <w:left w:val="nil"/>
            </w:tcBorders>
            <w:hideMark/>
          </w:tcPr>
          <w:p w14:paraId="2A6752BD"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There is absolute certainty that no adverse effect can arise from the breach</w:t>
            </w:r>
          </w:p>
        </w:tc>
      </w:tr>
      <w:tr w:rsidR="00F56F6A" w14:paraId="6C0F1BFE" w14:textId="77777777" w:rsidTr="00C80875">
        <w:tc>
          <w:tcPr>
            <w:cnfStyle w:val="001000000000" w:firstRow="0" w:lastRow="0" w:firstColumn="1" w:lastColumn="0" w:oddVBand="0" w:evenVBand="0" w:oddHBand="0" w:evenHBand="0" w:firstRowFirstColumn="0" w:firstRowLastColumn="0" w:lastRowFirstColumn="0" w:lastRowLastColumn="0"/>
            <w:tcW w:w="682" w:type="dxa"/>
            <w:tcBorders>
              <w:top w:val="nil"/>
              <w:left w:val="single" w:sz="8" w:space="0" w:color="4F81BD" w:themeColor="accent1"/>
              <w:bottom w:val="nil"/>
              <w:right w:val="nil"/>
            </w:tcBorders>
            <w:hideMark/>
          </w:tcPr>
          <w:p w14:paraId="51E270BD" w14:textId="77777777" w:rsidR="00F56F6A" w:rsidRDefault="00F56F6A" w:rsidP="00C80875">
            <w:r>
              <w:t>2</w:t>
            </w:r>
          </w:p>
        </w:tc>
        <w:tc>
          <w:tcPr>
            <w:tcW w:w="3136" w:type="dxa"/>
            <w:tcBorders>
              <w:top w:val="nil"/>
              <w:left w:val="nil"/>
              <w:bottom w:val="nil"/>
              <w:right w:val="nil"/>
            </w:tcBorders>
            <w:hideMark/>
          </w:tcPr>
          <w:p w14:paraId="770BDC1F" w14:textId="77777777" w:rsidR="00F56F6A" w:rsidRDefault="00F56F6A" w:rsidP="00C80875">
            <w:pPr>
              <w:cnfStyle w:val="000000000000" w:firstRow="0" w:lastRow="0" w:firstColumn="0" w:lastColumn="0" w:oddVBand="0" w:evenVBand="0" w:oddHBand="0" w:evenHBand="0" w:firstRowFirstColumn="0" w:firstRowLastColumn="0" w:lastRowFirstColumn="0" w:lastRowLastColumn="0"/>
            </w:pPr>
            <w:r>
              <w:t>Potentially some minor adverse effect or any incident involving vulnerable groups even if no adverse effect occurred</w:t>
            </w:r>
          </w:p>
        </w:tc>
        <w:tc>
          <w:tcPr>
            <w:tcW w:w="5953" w:type="dxa"/>
            <w:gridSpan w:val="2"/>
            <w:tcBorders>
              <w:top w:val="nil"/>
              <w:left w:val="nil"/>
              <w:bottom w:val="nil"/>
              <w:right w:val="single" w:sz="8" w:space="0" w:color="4F81BD" w:themeColor="accent1"/>
            </w:tcBorders>
            <w:hideMark/>
          </w:tcPr>
          <w:p w14:paraId="1D088CD2" w14:textId="77777777" w:rsidR="00F56F6A" w:rsidRDefault="00F56F6A" w:rsidP="00C80875">
            <w:pPr>
              <w:cnfStyle w:val="000000000000" w:firstRow="0" w:lastRow="0" w:firstColumn="0" w:lastColumn="0" w:oddVBand="0" w:evenVBand="0" w:oddHBand="0" w:evenHBand="0" w:firstRowFirstColumn="0" w:firstRowLastColumn="0" w:lastRowFirstColumn="0" w:lastRowLastColumn="0"/>
            </w:pPr>
            <w:r>
              <w:t>A minor adverse effect must be selected where there is no absolute certainty. A minor adverse effect may be the cancellation of a procedure but does not involve any additional suffering. It may also include possible inconvenience to those who need the data to do their job.</w:t>
            </w:r>
          </w:p>
        </w:tc>
      </w:tr>
      <w:tr w:rsidR="00F56F6A" w14:paraId="1CDCA758" w14:textId="77777777" w:rsidTr="00C8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tcBorders>
              <w:right w:val="nil"/>
            </w:tcBorders>
            <w:hideMark/>
          </w:tcPr>
          <w:p w14:paraId="1AB1D8F6" w14:textId="77777777" w:rsidR="00F56F6A" w:rsidRDefault="00F56F6A" w:rsidP="00C80875">
            <w:r>
              <w:t>3</w:t>
            </w:r>
          </w:p>
        </w:tc>
        <w:tc>
          <w:tcPr>
            <w:tcW w:w="3136" w:type="dxa"/>
            <w:tcBorders>
              <w:left w:val="nil"/>
              <w:right w:val="nil"/>
            </w:tcBorders>
            <w:hideMark/>
          </w:tcPr>
          <w:p w14:paraId="33DD083F"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Potentially some adverse effect</w:t>
            </w:r>
          </w:p>
        </w:tc>
        <w:tc>
          <w:tcPr>
            <w:tcW w:w="5953" w:type="dxa"/>
            <w:gridSpan w:val="2"/>
            <w:tcBorders>
              <w:left w:val="nil"/>
            </w:tcBorders>
            <w:hideMark/>
          </w:tcPr>
          <w:p w14:paraId="4192192D"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An adverse effect may be release of confidential information into the public domain leading to embarrassment or it prevents someone from doing their job such as a cancelled procedure that has the potential of prolonging suffering but does not lead to a decline in health.</w:t>
            </w:r>
          </w:p>
        </w:tc>
      </w:tr>
      <w:tr w:rsidR="00F56F6A" w14:paraId="332A6441" w14:textId="77777777" w:rsidTr="00C80875">
        <w:tc>
          <w:tcPr>
            <w:cnfStyle w:val="001000000000" w:firstRow="0" w:lastRow="0" w:firstColumn="1" w:lastColumn="0" w:oddVBand="0" w:evenVBand="0" w:oddHBand="0" w:evenHBand="0" w:firstRowFirstColumn="0" w:firstRowLastColumn="0" w:lastRowFirstColumn="0" w:lastRowLastColumn="0"/>
            <w:tcW w:w="682" w:type="dxa"/>
            <w:tcBorders>
              <w:top w:val="nil"/>
              <w:left w:val="single" w:sz="8" w:space="0" w:color="4F81BD" w:themeColor="accent1"/>
              <w:bottom w:val="nil"/>
              <w:right w:val="nil"/>
            </w:tcBorders>
            <w:hideMark/>
          </w:tcPr>
          <w:p w14:paraId="580CA632" w14:textId="77777777" w:rsidR="00F56F6A" w:rsidRDefault="00F56F6A" w:rsidP="00C80875">
            <w:r>
              <w:t>4</w:t>
            </w:r>
          </w:p>
        </w:tc>
        <w:tc>
          <w:tcPr>
            <w:tcW w:w="3136" w:type="dxa"/>
            <w:tcBorders>
              <w:top w:val="nil"/>
              <w:left w:val="nil"/>
              <w:bottom w:val="nil"/>
              <w:right w:val="nil"/>
            </w:tcBorders>
            <w:hideMark/>
          </w:tcPr>
          <w:p w14:paraId="7850B416" w14:textId="77777777" w:rsidR="00F56F6A" w:rsidRDefault="00F56F6A" w:rsidP="00C80875">
            <w:pPr>
              <w:cnfStyle w:val="000000000000" w:firstRow="0" w:lastRow="0" w:firstColumn="0" w:lastColumn="0" w:oddVBand="0" w:evenVBand="0" w:oddHBand="0" w:evenHBand="0" w:firstRowFirstColumn="0" w:firstRowLastColumn="0" w:lastRowFirstColumn="0" w:lastRowLastColumn="0"/>
            </w:pPr>
            <w:r>
              <w:t>Potentially Pain and suffering/ financial loss</w:t>
            </w:r>
          </w:p>
        </w:tc>
        <w:tc>
          <w:tcPr>
            <w:tcW w:w="5953" w:type="dxa"/>
            <w:gridSpan w:val="2"/>
            <w:tcBorders>
              <w:top w:val="nil"/>
              <w:left w:val="nil"/>
              <w:bottom w:val="nil"/>
              <w:right w:val="single" w:sz="8" w:space="0" w:color="4F81BD" w:themeColor="accent1"/>
            </w:tcBorders>
            <w:hideMark/>
          </w:tcPr>
          <w:p w14:paraId="4B19ADB9" w14:textId="77777777" w:rsidR="00F56F6A" w:rsidRDefault="00F56F6A" w:rsidP="00C80875">
            <w:pPr>
              <w:cnfStyle w:val="000000000000" w:firstRow="0" w:lastRow="0" w:firstColumn="0" w:lastColumn="0" w:oddVBand="0" w:evenVBand="0" w:oddHBand="0" w:evenHBand="0" w:firstRowFirstColumn="0" w:firstRowLastColumn="0" w:lastRowFirstColumn="0" w:lastRowLastColumn="0"/>
            </w:pPr>
            <w:r>
              <w:t>There has been reported suffering and decline in health arising from the breach or there has been some financial detriment occurred. Loss of bank details leading to loss of funds. There is a loss of employment.</w:t>
            </w:r>
          </w:p>
        </w:tc>
      </w:tr>
      <w:tr w:rsidR="00F56F6A" w14:paraId="6D9AB9FD" w14:textId="77777777" w:rsidTr="00C8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tcBorders>
              <w:right w:val="nil"/>
            </w:tcBorders>
            <w:hideMark/>
          </w:tcPr>
          <w:p w14:paraId="7C54E77A" w14:textId="77777777" w:rsidR="00F56F6A" w:rsidRDefault="00F56F6A" w:rsidP="00C80875">
            <w:r>
              <w:t>5</w:t>
            </w:r>
          </w:p>
        </w:tc>
        <w:tc>
          <w:tcPr>
            <w:tcW w:w="3136" w:type="dxa"/>
            <w:tcBorders>
              <w:left w:val="nil"/>
              <w:right w:val="nil"/>
            </w:tcBorders>
            <w:hideMark/>
          </w:tcPr>
          <w:p w14:paraId="604139AA"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Death/ catastrophic event.</w:t>
            </w:r>
          </w:p>
        </w:tc>
        <w:tc>
          <w:tcPr>
            <w:tcW w:w="5953" w:type="dxa"/>
            <w:gridSpan w:val="2"/>
            <w:tcBorders>
              <w:left w:val="nil"/>
            </w:tcBorders>
            <w:hideMark/>
          </w:tcPr>
          <w:p w14:paraId="414E22D2" w14:textId="77777777" w:rsidR="00F56F6A" w:rsidRDefault="00F56F6A" w:rsidP="00C80875">
            <w:pPr>
              <w:cnfStyle w:val="000000100000" w:firstRow="0" w:lastRow="0" w:firstColumn="0" w:lastColumn="0" w:oddVBand="0" w:evenVBand="0" w:oddHBand="1" w:evenHBand="0" w:firstRowFirstColumn="0" w:firstRowLastColumn="0" w:lastRowFirstColumn="0" w:lastRowLastColumn="0"/>
            </w:pPr>
            <w:r>
              <w:t>A person dies or suffers a catastrophic occurrence</w:t>
            </w:r>
          </w:p>
        </w:tc>
      </w:tr>
    </w:tbl>
    <w:p w14:paraId="63DE07BC" w14:textId="77777777" w:rsidR="00F56F6A" w:rsidRDefault="00F56F6A" w:rsidP="00F56F6A">
      <w:pPr>
        <w:rPr>
          <w:rFonts w:cs="Arial"/>
          <w:lang w:eastAsia="en-GB"/>
        </w:rPr>
      </w:pPr>
      <w:r>
        <w:rPr>
          <w:rFonts w:cs="Arial"/>
          <w:lang w:eastAsia="en-GB"/>
        </w:rPr>
        <w:br w:type="page"/>
      </w:r>
    </w:p>
    <w:tbl>
      <w:tblPr>
        <w:tblW w:w="9248" w:type="dxa"/>
        <w:tblInd w:w="103" w:type="dxa"/>
        <w:tblLook w:val="04A0" w:firstRow="1" w:lastRow="0" w:firstColumn="1" w:lastColumn="0" w:noHBand="0" w:noVBand="1"/>
      </w:tblPr>
      <w:tblGrid>
        <w:gridCol w:w="999"/>
        <w:gridCol w:w="4677"/>
        <w:gridCol w:w="1207"/>
        <w:gridCol w:w="1452"/>
        <w:gridCol w:w="913"/>
      </w:tblGrid>
      <w:tr w:rsidR="00E2083F" w:rsidRPr="000D5213" w14:paraId="23FB1568" w14:textId="77777777" w:rsidTr="006274F2">
        <w:trPr>
          <w:trHeight w:val="913"/>
          <w:tblHeader/>
        </w:trPr>
        <w:tc>
          <w:tcPr>
            <w:tcW w:w="999" w:type="dxa"/>
            <w:tcBorders>
              <w:top w:val="single" w:sz="4" w:space="0" w:color="auto"/>
              <w:left w:val="single" w:sz="4" w:space="0" w:color="auto"/>
              <w:bottom w:val="single" w:sz="4" w:space="0" w:color="auto"/>
              <w:right w:val="single" w:sz="4" w:space="0" w:color="auto"/>
            </w:tcBorders>
            <w:shd w:val="clear" w:color="666699" w:fill="666699"/>
            <w:hideMark/>
          </w:tcPr>
          <w:p w14:paraId="50676BE7" w14:textId="77777777" w:rsidR="00E2083F" w:rsidRPr="000D5213" w:rsidRDefault="00A04A1B" w:rsidP="000F440B">
            <w:pPr>
              <w:spacing w:after="0" w:line="240" w:lineRule="auto"/>
              <w:rPr>
                <w:rFonts w:eastAsia="Times New Roman" w:cs="Arial"/>
                <w:color w:val="FFFFFF"/>
                <w:lang w:eastAsia="en-GB"/>
              </w:rPr>
            </w:pPr>
            <w:r w:rsidRPr="000D5213">
              <w:rPr>
                <w:rFonts w:eastAsia="Times New Roman" w:cs="Arial"/>
                <w:color w:val="FFFFFF"/>
                <w:lang w:eastAsia="en-GB"/>
              </w:rPr>
              <w:lastRenderedPageBreak/>
              <w:t>Risk</w:t>
            </w:r>
            <w:r w:rsidR="00E2083F" w:rsidRPr="000D5213">
              <w:rPr>
                <w:rFonts w:eastAsia="Times New Roman" w:cs="Arial"/>
                <w:color w:val="FFFFFF"/>
                <w:lang w:eastAsia="en-GB"/>
              </w:rPr>
              <w:t xml:space="preserve"> Number</w:t>
            </w:r>
          </w:p>
        </w:tc>
        <w:tc>
          <w:tcPr>
            <w:tcW w:w="4677" w:type="dxa"/>
            <w:tcBorders>
              <w:top w:val="single" w:sz="4" w:space="0" w:color="auto"/>
              <w:left w:val="nil"/>
              <w:bottom w:val="single" w:sz="4" w:space="0" w:color="auto"/>
              <w:right w:val="single" w:sz="4" w:space="0" w:color="auto"/>
            </w:tcBorders>
            <w:shd w:val="clear" w:color="666699" w:fill="666699"/>
            <w:hideMark/>
          </w:tcPr>
          <w:p w14:paraId="2AA36572" w14:textId="77777777" w:rsidR="00E2083F" w:rsidRPr="000D5213" w:rsidRDefault="00E2083F" w:rsidP="00A04A1B">
            <w:pPr>
              <w:spacing w:after="0" w:line="240" w:lineRule="auto"/>
              <w:rPr>
                <w:rFonts w:eastAsia="Times New Roman" w:cs="Arial"/>
                <w:color w:val="FFFFFF"/>
                <w:lang w:eastAsia="en-GB"/>
              </w:rPr>
            </w:pPr>
            <w:r w:rsidRPr="000D5213">
              <w:rPr>
                <w:rFonts w:eastAsia="Times New Roman" w:cs="Arial"/>
                <w:color w:val="FFFFFF"/>
                <w:lang w:eastAsia="en-GB"/>
              </w:rPr>
              <w:t>Describe source of risk</w:t>
            </w:r>
            <w:r w:rsidR="00A04A1B" w:rsidRPr="000D5213">
              <w:rPr>
                <w:rFonts w:eastAsia="Times New Roman" w:cs="Arial"/>
                <w:color w:val="FFFFFF"/>
                <w:lang w:eastAsia="en-GB"/>
              </w:rPr>
              <w:t xml:space="preserve"> </w:t>
            </w:r>
            <w:r w:rsidR="00DA77D8" w:rsidRPr="000D5213">
              <w:rPr>
                <w:rFonts w:eastAsia="Times New Roman" w:cs="Arial"/>
                <w:color w:val="FFFFFF"/>
                <w:lang w:eastAsia="en-GB"/>
              </w:rPr>
              <w:t>and</w:t>
            </w:r>
            <w:r w:rsidRPr="000D5213">
              <w:rPr>
                <w:rFonts w:eastAsia="Times New Roman" w:cs="Arial"/>
                <w:color w:val="FFFFFF"/>
                <w:lang w:eastAsia="en-GB"/>
              </w:rPr>
              <w:t xml:space="preserve"> nature of pot</w:t>
            </w:r>
            <w:r w:rsidR="00A04A1B" w:rsidRPr="000D5213">
              <w:rPr>
                <w:rFonts w:eastAsia="Times New Roman" w:cs="Arial"/>
                <w:color w:val="FFFFFF"/>
                <w:lang w:eastAsia="en-GB"/>
              </w:rPr>
              <w:t>ential impact on individuals.</w:t>
            </w:r>
          </w:p>
        </w:tc>
        <w:tc>
          <w:tcPr>
            <w:tcW w:w="1207" w:type="dxa"/>
            <w:tcBorders>
              <w:top w:val="single" w:sz="4" w:space="0" w:color="auto"/>
              <w:left w:val="nil"/>
              <w:bottom w:val="single" w:sz="4" w:space="0" w:color="auto"/>
              <w:right w:val="single" w:sz="4" w:space="0" w:color="auto"/>
            </w:tcBorders>
            <w:shd w:val="clear" w:color="666699" w:fill="666699"/>
            <w:hideMark/>
          </w:tcPr>
          <w:p w14:paraId="597788CD" w14:textId="77777777" w:rsidR="00E2083F" w:rsidRPr="000D5213" w:rsidRDefault="00E2083F" w:rsidP="000F440B">
            <w:pPr>
              <w:spacing w:after="0" w:line="240" w:lineRule="auto"/>
              <w:rPr>
                <w:rFonts w:eastAsia="Times New Roman" w:cs="Arial"/>
                <w:color w:val="FFFFFF"/>
                <w:lang w:eastAsia="en-GB"/>
              </w:rPr>
            </w:pPr>
            <w:r w:rsidRPr="000D5213">
              <w:rPr>
                <w:rFonts w:eastAsia="Times New Roman" w:cs="Arial"/>
                <w:color w:val="FFFFFF"/>
                <w:lang w:eastAsia="en-GB"/>
              </w:rPr>
              <w:t>Likelihood</w:t>
            </w:r>
          </w:p>
        </w:tc>
        <w:tc>
          <w:tcPr>
            <w:tcW w:w="1452" w:type="dxa"/>
            <w:tcBorders>
              <w:top w:val="single" w:sz="4" w:space="0" w:color="auto"/>
              <w:left w:val="nil"/>
              <w:bottom w:val="single" w:sz="4" w:space="0" w:color="auto"/>
              <w:right w:val="single" w:sz="4" w:space="0" w:color="auto"/>
            </w:tcBorders>
            <w:shd w:val="clear" w:color="666699" w:fill="666699"/>
            <w:hideMark/>
          </w:tcPr>
          <w:p w14:paraId="59C7F7C3" w14:textId="77777777" w:rsidR="00E2083F" w:rsidRPr="000D5213" w:rsidRDefault="00A04A1B" w:rsidP="000F440B">
            <w:pPr>
              <w:spacing w:after="0" w:line="240" w:lineRule="auto"/>
              <w:rPr>
                <w:rFonts w:eastAsia="Times New Roman" w:cs="Arial"/>
                <w:color w:val="FFFFFF"/>
                <w:lang w:eastAsia="en-GB"/>
              </w:rPr>
            </w:pPr>
            <w:r w:rsidRPr="000D5213">
              <w:rPr>
                <w:rFonts w:eastAsia="Times New Roman" w:cs="Arial"/>
                <w:color w:val="FFFFFF"/>
                <w:lang w:eastAsia="en-GB"/>
              </w:rPr>
              <w:t>Impact</w:t>
            </w:r>
          </w:p>
        </w:tc>
        <w:tc>
          <w:tcPr>
            <w:tcW w:w="913" w:type="dxa"/>
            <w:tcBorders>
              <w:top w:val="single" w:sz="4" w:space="0" w:color="auto"/>
              <w:left w:val="nil"/>
              <w:bottom w:val="single" w:sz="4" w:space="0" w:color="auto"/>
              <w:right w:val="single" w:sz="4" w:space="0" w:color="auto"/>
            </w:tcBorders>
            <w:shd w:val="clear" w:color="666699" w:fill="666699"/>
            <w:hideMark/>
          </w:tcPr>
          <w:p w14:paraId="6778E521" w14:textId="77777777" w:rsidR="00E2083F" w:rsidRPr="000D5213" w:rsidRDefault="00E2083F" w:rsidP="00A04A1B">
            <w:pPr>
              <w:spacing w:after="0" w:line="240" w:lineRule="auto"/>
              <w:rPr>
                <w:rFonts w:eastAsia="Times New Roman" w:cs="Arial"/>
                <w:color w:val="FFFFFF"/>
                <w:lang w:eastAsia="en-GB"/>
              </w:rPr>
            </w:pPr>
            <w:r w:rsidRPr="000D5213">
              <w:rPr>
                <w:rFonts w:eastAsia="Times New Roman" w:cs="Arial"/>
                <w:color w:val="FFFFFF"/>
                <w:lang w:eastAsia="en-GB"/>
              </w:rPr>
              <w:t xml:space="preserve">Overall </w:t>
            </w:r>
            <w:r w:rsidR="00A04A1B" w:rsidRPr="000D5213">
              <w:rPr>
                <w:rFonts w:eastAsia="Times New Roman" w:cs="Arial"/>
                <w:color w:val="FFFFFF"/>
                <w:lang w:eastAsia="en-GB"/>
              </w:rPr>
              <w:t>R</w:t>
            </w:r>
            <w:r w:rsidRPr="000D5213">
              <w:rPr>
                <w:rFonts w:eastAsia="Times New Roman" w:cs="Arial"/>
                <w:color w:val="FFFFFF"/>
                <w:lang w:eastAsia="en-GB"/>
              </w:rPr>
              <w:t xml:space="preserve">isk </w:t>
            </w:r>
            <w:r w:rsidR="00A04A1B" w:rsidRPr="000D5213">
              <w:rPr>
                <w:rFonts w:eastAsia="Times New Roman" w:cs="Arial"/>
                <w:color w:val="FFFFFF"/>
                <w:lang w:eastAsia="en-GB"/>
              </w:rPr>
              <w:t>Score</w:t>
            </w:r>
          </w:p>
        </w:tc>
      </w:tr>
      <w:tr w:rsidR="00A32841" w:rsidRPr="000D5213" w14:paraId="0B0EE5B5" w14:textId="77777777" w:rsidTr="00F56F6A">
        <w:trPr>
          <w:trHeight w:val="1411"/>
        </w:trPr>
        <w:tc>
          <w:tcPr>
            <w:tcW w:w="999" w:type="dxa"/>
            <w:tcBorders>
              <w:top w:val="nil"/>
              <w:left w:val="single" w:sz="4" w:space="0" w:color="auto"/>
              <w:bottom w:val="single" w:sz="4" w:space="0" w:color="auto"/>
              <w:right w:val="single" w:sz="4" w:space="0" w:color="auto"/>
            </w:tcBorders>
            <w:shd w:val="clear" w:color="auto" w:fill="7030A0"/>
          </w:tcPr>
          <w:p w14:paraId="7270F844" w14:textId="77777777" w:rsidR="00A32841" w:rsidRPr="000D5213" w:rsidRDefault="00A32841" w:rsidP="00267235">
            <w:pPr>
              <w:spacing w:after="0" w:line="240" w:lineRule="auto"/>
              <w:rPr>
                <w:rFonts w:eastAsia="Times New Roman" w:cs="Arial"/>
                <w:color w:val="FFFFFF"/>
                <w:lang w:eastAsia="en-GB"/>
              </w:rPr>
            </w:pPr>
            <w:r w:rsidRPr="000D5213">
              <w:rPr>
                <w:rFonts w:eastAsia="Times New Roman" w:cs="Arial"/>
                <w:color w:val="FFFFFF"/>
                <w:lang w:eastAsia="en-GB"/>
              </w:rPr>
              <w:t>1.</w:t>
            </w:r>
          </w:p>
        </w:tc>
        <w:tc>
          <w:tcPr>
            <w:tcW w:w="4677" w:type="dxa"/>
            <w:tcBorders>
              <w:top w:val="nil"/>
              <w:left w:val="nil"/>
              <w:bottom w:val="single" w:sz="4" w:space="0" w:color="auto"/>
              <w:right w:val="single" w:sz="4" w:space="0" w:color="auto"/>
            </w:tcBorders>
          </w:tcPr>
          <w:p w14:paraId="72F13F76" w14:textId="77777777" w:rsidR="00A32841" w:rsidRPr="000D5213" w:rsidRDefault="00A32841" w:rsidP="00A32841">
            <w:pPr>
              <w:rPr>
                <w:rFonts w:cs="Arial"/>
              </w:rPr>
            </w:pPr>
            <w:r w:rsidRPr="000D5213">
              <w:rPr>
                <w:rFonts w:cs="Arial"/>
              </w:rPr>
              <w:t xml:space="preserve">That data is not adequate to link records appropriately or sufficiently well coded for accuracy the consequence being that the findings drawn from the analytics are thus diluted. </w:t>
            </w:r>
          </w:p>
        </w:tc>
        <w:tc>
          <w:tcPr>
            <w:tcW w:w="1207" w:type="dxa"/>
            <w:tcBorders>
              <w:top w:val="nil"/>
              <w:left w:val="nil"/>
              <w:bottom w:val="single" w:sz="4" w:space="0" w:color="auto"/>
              <w:right w:val="single" w:sz="4" w:space="0" w:color="auto"/>
            </w:tcBorders>
          </w:tcPr>
          <w:p w14:paraId="2C1C8E53" w14:textId="77777777" w:rsidR="00A32841" w:rsidRPr="000D5213" w:rsidRDefault="00A32841" w:rsidP="00A32841">
            <w:pPr>
              <w:spacing w:after="0" w:line="240" w:lineRule="auto"/>
              <w:rPr>
                <w:rFonts w:eastAsia="Times New Roman" w:cs="Arial"/>
                <w:lang w:eastAsia="en-GB"/>
              </w:rPr>
            </w:pPr>
            <w:r w:rsidRPr="000D5213">
              <w:rPr>
                <w:rFonts w:eastAsia="Times New Roman" w:cs="Arial"/>
                <w:lang w:eastAsia="en-GB"/>
              </w:rPr>
              <w:t>Not likely</w:t>
            </w:r>
          </w:p>
        </w:tc>
        <w:tc>
          <w:tcPr>
            <w:tcW w:w="1452" w:type="dxa"/>
            <w:tcBorders>
              <w:top w:val="nil"/>
              <w:left w:val="nil"/>
              <w:bottom w:val="single" w:sz="4" w:space="0" w:color="auto"/>
              <w:right w:val="single" w:sz="4" w:space="0" w:color="auto"/>
            </w:tcBorders>
          </w:tcPr>
          <w:p w14:paraId="5E8CD4C0" w14:textId="77777777" w:rsidR="00A32841" w:rsidRPr="000D5213" w:rsidRDefault="00A32841" w:rsidP="00BA60F0">
            <w:pPr>
              <w:spacing w:after="0" w:line="240" w:lineRule="auto"/>
              <w:rPr>
                <w:rFonts w:eastAsia="Times New Roman" w:cs="Arial"/>
                <w:lang w:eastAsia="en-GB"/>
              </w:rPr>
            </w:pPr>
            <w:r w:rsidRPr="000D5213">
              <w:rPr>
                <w:rFonts w:eastAsia="Times New Roman" w:cs="Arial"/>
                <w:lang w:eastAsia="en-GB"/>
              </w:rPr>
              <w:t>Serious</w:t>
            </w:r>
          </w:p>
        </w:tc>
        <w:tc>
          <w:tcPr>
            <w:tcW w:w="913" w:type="dxa"/>
            <w:tcBorders>
              <w:top w:val="single" w:sz="4" w:space="0" w:color="auto"/>
              <w:left w:val="single" w:sz="4" w:space="0" w:color="auto"/>
              <w:bottom w:val="single" w:sz="4" w:space="0" w:color="auto"/>
              <w:right w:val="single" w:sz="4" w:space="0" w:color="auto"/>
            </w:tcBorders>
          </w:tcPr>
          <w:p w14:paraId="5BCAB858" w14:textId="77777777" w:rsidR="00A32841" w:rsidRPr="000D5213" w:rsidRDefault="00A32841"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8</w:t>
            </w:r>
          </w:p>
        </w:tc>
      </w:tr>
      <w:tr w:rsidR="00267235" w:rsidRPr="000D5213" w14:paraId="2786B464" w14:textId="77777777" w:rsidTr="00F56F6A">
        <w:trPr>
          <w:trHeight w:val="2441"/>
        </w:trPr>
        <w:tc>
          <w:tcPr>
            <w:tcW w:w="999" w:type="dxa"/>
            <w:tcBorders>
              <w:top w:val="single" w:sz="4" w:space="0" w:color="auto"/>
              <w:left w:val="single" w:sz="4" w:space="0" w:color="auto"/>
              <w:bottom w:val="single" w:sz="4" w:space="0" w:color="auto"/>
              <w:right w:val="single" w:sz="4" w:space="0" w:color="auto"/>
            </w:tcBorders>
            <w:shd w:val="clear" w:color="auto" w:fill="7030A0"/>
            <w:hideMark/>
          </w:tcPr>
          <w:p w14:paraId="558F0D25" w14:textId="77777777" w:rsidR="00267235" w:rsidRPr="000D5213" w:rsidRDefault="00A32841" w:rsidP="00267235">
            <w:pPr>
              <w:spacing w:after="0" w:line="240" w:lineRule="auto"/>
              <w:rPr>
                <w:rFonts w:eastAsia="Times New Roman" w:cs="Arial"/>
                <w:color w:val="FFFFFF"/>
                <w:lang w:eastAsia="en-GB"/>
              </w:rPr>
            </w:pPr>
            <w:r w:rsidRPr="000D5213">
              <w:rPr>
                <w:rFonts w:eastAsia="Times New Roman" w:cs="Arial"/>
                <w:color w:val="FFFFFF"/>
                <w:lang w:eastAsia="en-GB"/>
              </w:rPr>
              <w:t>2.</w:t>
            </w:r>
          </w:p>
        </w:tc>
        <w:tc>
          <w:tcPr>
            <w:tcW w:w="4677" w:type="dxa"/>
            <w:tcBorders>
              <w:top w:val="nil"/>
              <w:left w:val="nil"/>
              <w:bottom w:val="single" w:sz="4" w:space="0" w:color="auto"/>
              <w:right w:val="single" w:sz="4" w:space="0" w:color="auto"/>
            </w:tcBorders>
          </w:tcPr>
          <w:p w14:paraId="6BF82DB7" w14:textId="77777777" w:rsidR="00402E0F" w:rsidRPr="00001D8E" w:rsidRDefault="00402E0F" w:rsidP="00402E0F">
            <w:pPr>
              <w:rPr>
                <w:rFonts w:cs="Arial"/>
              </w:rPr>
            </w:pPr>
            <w:r w:rsidRPr="000D5213">
              <w:rPr>
                <w:rFonts w:cs="Arial"/>
              </w:rPr>
              <w:t xml:space="preserve">Failure to keep clients informed over how their data will </w:t>
            </w:r>
            <w:r w:rsidRPr="00001D8E">
              <w:rPr>
                <w:rFonts w:cs="Arial"/>
              </w:rPr>
              <w:t xml:space="preserve">be used could lead to a breach of GDPR Article 13 and 14 of the GDPR.  </w:t>
            </w:r>
          </w:p>
          <w:p w14:paraId="2AFEA730" w14:textId="517A8B6B" w:rsidR="00267235" w:rsidRPr="000D5213" w:rsidRDefault="00DC1936" w:rsidP="00D27396">
            <w:pPr>
              <w:rPr>
                <w:rFonts w:eastAsia="Times New Roman" w:cs="Arial"/>
                <w:lang w:eastAsia="en-GB"/>
              </w:rPr>
            </w:pPr>
            <w:r w:rsidRPr="00001D8E">
              <w:rPr>
                <w:rFonts w:cs="Arial"/>
              </w:rPr>
              <w:t xml:space="preserve">Privacy Notices associated with </w:t>
            </w:r>
            <w:r w:rsidR="00402E0F" w:rsidRPr="00001D8E">
              <w:rPr>
                <w:rFonts w:cs="Arial"/>
              </w:rPr>
              <w:t xml:space="preserve">the </w:t>
            </w:r>
            <w:r w:rsidRPr="00001D8E">
              <w:rPr>
                <w:rFonts w:cs="Arial"/>
              </w:rPr>
              <w:t xml:space="preserve">Population Health </w:t>
            </w:r>
            <w:r w:rsidR="00402E0F" w:rsidRPr="00001D8E">
              <w:rPr>
                <w:rFonts w:cs="Arial"/>
              </w:rPr>
              <w:t xml:space="preserve">Data Sharing Agreement, </w:t>
            </w:r>
            <w:r w:rsidRPr="00001D8E">
              <w:rPr>
                <w:rFonts w:cs="Arial"/>
              </w:rPr>
              <w:t xml:space="preserve">which could </w:t>
            </w:r>
            <w:r w:rsidR="00402E0F" w:rsidRPr="00001D8E">
              <w:rPr>
                <w:rFonts w:cs="Arial"/>
              </w:rPr>
              <w:t>include</w:t>
            </w:r>
            <w:r w:rsidR="00402E0F" w:rsidRPr="000D5213">
              <w:rPr>
                <w:rFonts w:cs="Arial"/>
              </w:rPr>
              <w:t xml:space="preserve"> elements and processes which do not comply with the provisions under the Data Protection Act.</w:t>
            </w:r>
          </w:p>
        </w:tc>
        <w:tc>
          <w:tcPr>
            <w:tcW w:w="1207" w:type="dxa"/>
            <w:tcBorders>
              <w:top w:val="nil"/>
              <w:left w:val="nil"/>
              <w:bottom w:val="single" w:sz="4" w:space="0" w:color="auto"/>
              <w:right w:val="single" w:sz="4" w:space="0" w:color="auto"/>
            </w:tcBorders>
          </w:tcPr>
          <w:p w14:paraId="0660B0E3" w14:textId="77777777" w:rsidR="00267235"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nil"/>
              <w:left w:val="nil"/>
              <w:bottom w:val="single" w:sz="4" w:space="0" w:color="auto"/>
              <w:right w:val="single" w:sz="4" w:space="0" w:color="auto"/>
            </w:tcBorders>
          </w:tcPr>
          <w:p w14:paraId="466E9CC7" w14:textId="77777777" w:rsidR="00267235" w:rsidRPr="000D5213" w:rsidRDefault="00402E0F" w:rsidP="00BA60F0">
            <w:pPr>
              <w:spacing w:after="0" w:line="240" w:lineRule="auto"/>
              <w:rPr>
                <w:rFonts w:eastAsia="Times New Roman" w:cs="Arial"/>
                <w:lang w:eastAsia="en-GB"/>
              </w:rPr>
            </w:pPr>
            <w:r w:rsidRPr="000D5213">
              <w:rPr>
                <w:rFonts w:eastAsia="Times New Roman" w:cs="Arial"/>
                <w:lang w:eastAsia="en-GB"/>
              </w:rPr>
              <w:t>S</w:t>
            </w:r>
            <w:r w:rsidR="00BA60F0" w:rsidRPr="000D5213">
              <w:rPr>
                <w:rFonts w:eastAsia="Times New Roman" w:cs="Arial"/>
                <w:lang w:eastAsia="en-GB"/>
              </w:rPr>
              <w:t>erious</w:t>
            </w:r>
          </w:p>
        </w:tc>
        <w:tc>
          <w:tcPr>
            <w:tcW w:w="913" w:type="dxa"/>
            <w:tcBorders>
              <w:top w:val="single" w:sz="4" w:space="0" w:color="auto"/>
              <w:left w:val="single" w:sz="4" w:space="0" w:color="auto"/>
              <w:bottom w:val="single" w:sz="4" w:space="0" w:color="auto"/>
              <w:right w:val="single" w:sz="4" w:space="0" w:color="auto"/>
            </w:tcBorders>
          </w:tcPr>
          <w:p w14:paraId="1C814D7F" w14:textId="77777777" w:rsidR="00267235"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12</w:t>
            </w:r>
          </w:p>
        </w:tc>
      </w:tr>
      <w:tr w:rsidR="00267235" w:rsidRPr="000D5213" w14:paraId="0AC98147" w14:textId="77777777" w:rsidTr="006274F2">
        <w:trPr>
          <w:trHeight w:val="839"/>
        </w:trPr>
        <w:tc>
          <w:tcPr>
            <w:tcW w:w="999" w:type="dxa"/>
            <w:tcBorders>
              <w:top w:val="nil"/>
              <w:left w:val="single" w:sz="4" w:space="0" w:color="auto"/>
              <w:bottom w:val="single" w:sz="4" w:space="0" w:color="auto"/>
              <w:right w:val="single" w:sz="4" w:space="0" w:color="auto"/>
            </w:tcBorders>
            <w:shd w:val="clear" w:color="auto" w:fill="7030A0"/>
            <w:hideMark/>
          </w:tcPr>
          <w:p w14:paraId="75C31D18" w14:textId="77777777" w:rsidR="00267235" w:rsidRPr="000D5213" w:rsidRDefault="00A32841" w:rsidP="00267235">
            <w:pPr>
              <w:spacing w:after="0" w:line="240" w:lineRule="auto"/>
              <w:rPr>
                <w:rFonts w:eastAsia="Times New Roman" w:cs="Arial"/>
                <w:color w:val="FFFFFF"/>
                <w:lang w:eastAsia="en-GB"/>
              </w:rPr>
            </w:pPr>
            <w:r w:rsidRPr="000D5213">
              <w:rPr>
                <w:rFonts w:eastAsia="Times New Roman" w:cs="Arial"/>
                <w:color w:val="FFFFFF"/>
                <w:lang w:eastAsia="en-GB"/>
              </w:rPr>
              <w:t>3.</w:t>
            </w:r>
          </w:p>
        </w:tc>
        <w:tc>
          <w:tcPr>
            <w:tcW w:w="4677" w:type="dxa"/>
            <w:tcBorders>
              <w:top w:val="nil"/>
              <w:left w:val="nil"/>
              <w:bottom w:val="single" w:sz="4" w:space="0" w:color="auto"/>
              <w:right w:val="single" w:sz="4" w:space="0" w:color="auto"/>
            </w:tcBorders>
          </w:tcPr>
          <w:p w14:paraId="59400778" w14:textId="7A79AA12" w:rsidR="00402E0F" w:rsidRPr="000D5213" w:rsidRDefault="00402E0F" w:rsidP="00402E0F">
            <w:pPr>
              <w:rPr>
                <w:rFonts w:cs="Arial"/>
              </w:rPr>
            </w:pPr>
            <w:r w:rsidRPr="000D5213">
              <w:rPr>
                <w:rFonts w:cs="Arial"/>
              </w:rPr>
              <w:t xml:space="preserve">Failure to have processes in place to facilitate the following data protection rights requests could result in a breach Article 15, Article 16, Article </w:t>
            </w:r>
            <w:r w:rsidR="00C27551" w:rsidRPr="000D5213">
              <w:rPr>
                <w:rFonts w:cs="Arial"/>
              </w:rPr>
              <w:t>18,</w:t>
            </w:r>
            <w:r w:rsidRPr="000D5213">
              <w:rPr>
                <w:rFonts w:cs="Arial"/>
              </w:rPr>
              <w:t xml:space="preserve"> and Article 21</w:t>
            </w:r>
          </w:p>
          <w:p w14:paraId="086B7A36"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Right of Access</w:t>
            </w:r>
          </w:p>
          <w:p w14:paraId="1E3C2783"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Right to Rectification</w:t>
            </w:r>
          </w:p>
          <w:p w14:paraId="04C4816B"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 xml:space="preserve">Right to Restrict Processing </w:t>
            </w:r>
          </w:p>
          <w:p w14:paraId="746910F8" w14:textId="77777777" w:rsidR="006274F2" w:rsidRPr="004B3FDB" w:rsidRDefault="00402E0F" w:rsidP="0056162A">
            <w:pPr>
              <w:pStyle w:val="ListParagraph"/>
              <w:numPr>
                <w:ilvl w:val="0"/>
                <w:numId w:val="12"/>
              </w:numPr>
              <w:spacing w:after="0" w:line="240" w:lineRule="auto"/>
              <w:rPr>
                <w:rFonts w:eastAsia="Times New Roman" w:cs="Arial"/>
                <w:lang w:eastAsia="en-GB"/>
              </w:rPr>
            </w:pPr>
            <w:r w:rsidRPr="000D5213">
              <w:rPr>
                <w:rFonts w:cs="Arial"/>
              </w:rPr>
              <w:t>Right to Object</w:t>
            </w:r>
          </w:p>
          <w:p w14:paraId="01A59B86" w14:textId="2B6F0A91" w:rsidR="004B3FDB" w:rsidRPr="006274F2" w:rsidRDefault="004B3FDB" w:rsidP="004B3FDB">
            <w:pPr>
              <w:pStyle w:val="ListParagraph"/>
              <w:spacing w:after="0" w:line="240" w:lineRule="auto"/>
              <w:ind w:left="360"/>
              <w:rPr>
                <w:rFonts w:eastAsia="Times New Roman" w:cs="Arial"/>
                <w:lang w:eastAsia="en-GB"/>
              </w:rPr>
            </w:pPr>
          </w:p>
        </w:tc>
        <w:tc>
          <w:tcPr>
            <w:tcW w:w="1207" w:type="dxa"/>
            <w:tcBorders>
              <w:top w:val="nil"/>
              <w:left w:val="nil"/>
              <w:bottom w:val="single" w:sz="4" w:space="0" w:color="auto"/>
              <w:right w:val="single" w:sz="4" w:space="0" w:color="auto"/>
            </w:tcBorders>
          </w:tcPr>
          <w:p w14:paraId="494C1941" w14:textId="77777777" w:rsidR="00267235" w:rsidRPr="000D5213" w:rsidRDefault="00BA60F0" w:rsidP="00BA60F0">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nil"/>
              <w:left w:val="nil"/>
              <w:bottom w:val="single" w:sz="4" w:space="0" w:color="auto"/>
              <w:right w:val="single" w:sz="4" w:space="0" w:color="auto"/>
            </w:tcBorders>
          </w:tcPr>
          <w:p w14:paraId="0771A796" w14:textId="77777777" w:rsidR="00267235" w:rsidRPr="000D5213" w:rsidRDefault="00BA60F0" w:rsidP="00BA60F0">
            <w:pPr>
              <w:spacing w:after="0" w:line="240" w:lineRule="auto"/>
              <w:rPr>
                <w:rFonts w:eastAsia="Times New Roman" w:cs="Arial"/>
                <w:lang w:eastAsia="en-GB"/>
              </w:rPr>
            </w:pPr>
            <w:r w:rsidRPr="000D5213">
              <w:rPr>
                <w:rFonts w:eastAsia="Times New Roman" w:cs="Arial"/>
                <w:lang w:eastAsia="en-GB"/>
              </w:rPr>
              <w:t>Serious</w:t>
            </w:r>
          </w:p>
        </w:tc>
        <w:tc>
          <w:tcPr>
            <w:tcW w:w="913" w:type="dxa"/>
            <w:tcBorders>
              <w:top w:val="single" w:sz="4" w:space="0" w:color="auto"/>
              <w:left w:val="single" w:sz="4" w:space="0" w:color="auto"/>
              <w:bottom w:val="single" w:sz="4" w:space="0" w:color="auto"/>
              <w:right w:val="single" w:sz="4" w:space="0" w:color="auto"/>
            </w:tcBorders>
          </w:tcPr>
          <w:p w14:paraId="2E36E3AF" w14:textId="77777777" w:rsidR="00267235"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12</w:t>
            </w:r>
          </w:p>
        </w:tc>
      </w:tr>
      <w:tr w:rsidR="00267235" w:rsidRPr="000D5213" w14:paraId="367829B3" w14:textId="77777777" w:rsidTr="006274F2">
        <w:trPr>
          <w:trHeight w:val="709"/>
        </w:trPr>
        <w:tc>
          <w:tcPr>
            <w:tcW w:w="999" w:type="dxa"/>
            <w:tcBorders>
              <w:top w:val="nil"/>
              <w:left w:val="single" w:sz="4" w:space="0" w:color="auto"/>
              <w:bottom w:val="single" w:sz="4" w:space="0" w:color="auto"/>
              <w:right w:val="single" w:sz="4" w:space="0" w:color="auto"/>
            </w:tcBorders>
            <w:shd w:val="clear" w:color="auto" w:fill="7030A0"/>
            <w:hideMark/>
          </w:tcPr>
          <w:p w14:paraId="6F7125F4" w14:textId="77777777" w:rsidR="00267235" w:rsidRPr="000D5213" w:rsidRDefault="00A32841" w:rsidP="00267235">
            <w:pPr>
              <w:spacing w:after="0" w:line="240" w:lineRule="auto"/>
              <w:rPr>
                <w:rFonts w:eastAsia="Times New Roman" w:cs="Arial"/>
                <w:color w:val="FFFFFF"/>
                <w:lang w:eastAsia="en-GB"/>
              </w:rPr>
            </w:pPr>
            <w:r w:rsidRPr="000D5213">
              <w:rPr>
                <w:rFonts w:eastAsia="Times New Roman" w:cs="Arial"/>
                <w:color w:val="FFFFFF"/>
                <w:lang w:eastAsia="en-GB"/>
              </w:rPr>
              <w:t>4.</w:t>
            </w:r>
          </w:p>
        </w:tc>
        <w:tc>
          <w:tcPr>
            <w:tcW w:w="4677" w:type="dxa"/>
            <w:tcBorders>
              <w:top w:val="single" w:sz="4" w:space="0" w:color="auto"/>
              <w:left w:val="nil"/>
              <w:bottom w:val="single" w:sz="4" w:space="0" w:color="auto"/>
              <w:right w:val="single" w:sz="4" w:space="0" w:color="auto"/>
            </w:tcBorders>
          </w:tcPr>
          <w:p w14:paraId="5376C2FA" w14:textId="77777777" w:rsidR="00F56F6A" w:rsidRDefault="00402E0F" w:rsidP="00F56F6A">
            <w:pPr>
              <w:spacing w:after="0" w:line="240" w:lineRule="auto"/>
              <w:rPr>
                <w:rFonts w:cs="Arial"/>
              </w:rPr>
            </w:pPr>
            <w:r w:rsidRPr="000D5213">
              <w:rPr>
                <w:rFonts w:cs="Arial"/>
              </w:rPr>
              <w:t xml:space="preserve">Failure to ensure that the supplier is compliant with </w:t>
            </w:r>
            <w:hyperlink r:id="rId24" w:history="1">
              <w:r w:rsidRPr="000D5213">
                <w:rPr>
                  <w:rStyle w:val="Hyperlink"/>
                  <w:rFonts w:cs="Arial"/>
                </w:rPr>
                <w:t>Government and National Cyber Security Standards</w:t>
              </w:r>
            </w:hyperlink>
            <w:r w:rsidRPr="000D5213">
              <w:rPr>
                <w:rFonts w:cs="Arial"/>
              </w:rPr>
              <w:t xml:space="preserve"> for cloud based computing could lead to a breach of our security obligations under Article 32 of the GDPR</w:t>
            </w:r>
            <w:r w:rsidR="00F56F6A">
              <w:rPr>
                <w:rFonts w:cs="Arial"/>
              </w:rPr>
              <w:t>.</w:t>
            </w:r>
          </w:p>
          <w:p w14:paraId="62CA0570" w14:textId="4AB0472D" w:rsidR="004B3FDB" w:rsidRPr="000D5213" w:rsidRDefault="004B3FDB" w:rsidP="00F56F6A">
            <w:pPr>
              <w:spacing w:after="0" w:line="240" w:lineRule="auto"/>
              <w:rPr>
                <w:rFonts w:eastAsia="Times New Roman" w:cs="Arial"/>
                <w:lang w:eastAsia="en-GB"/>
              </w:rPr>
            </w:pPr>
          </w:p>
        </w:tc>
        <w:tc>
          <w:tcPr>
            <w:tcW w:w="1207" w:type="dxa"/>
            <w:tcBorders>
              <w:top w:val="single" w:sz="4" w:space="0" w:color="auto"/>
              <w:left w:val="nil"/>
              <w:bottom w:val="single" w:sz="4" w:space="0" w:color="auto"/>
              <w:right w:val="single" w:sz="4" w:space="0" w:color="auto"/>
            </w:tcBorders>
          </w:tcPr>
          <w:p w14:paraId="7B3F8701" w14:textId="77777777" w:rsidR="00267235" w:rsidRPr="000D5213" w:rsidRDefault="00BA60F0" w:rsidP="00BA60F0">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4F2B3217" w14:textId="77777777" w:rsidR="00267235" w:rsidRPr="000D5213" w:rsidRDefault="00BA60F0" w:rsidP="00BA60F0">
            <w:pPr>
              <w:spacing w:after="0" w:line="240" w:lineRule="auto"/>
              <w:rPr>
                <w:rFonts w:eastAsia="Times New Roman" w:cs="Arial"/>
                <w:lang w:eastAsia="en-GB"/>
              </w:rPr>
            </w:pPr>
            <w:r w:rsidRPr="000D5213">
              <w:rPr>
                <w:rFonts w:eastAsia="Times New Roman" w:cs="Arial"/>
                <w:lang w:eastAsia="en-GB"/>
              </w:rPr>
              <w:t>Serious</w:t>
            </w:r>
          </w:p>
        </w:tc>
        <w:tc>
          <w:tcPr>
            <w:tcW w:w="913" w:type="dxa"/>
            <w:tcBorders>
              <w:top w:val="single" w:sz="4" w:space="0" w:color="auto"/>
              <w:left w:val="single" w:sz="4" w:space="0" w:color="auto"/>
              <w:bottom w:val="single" w:sz="4" w:space="0" w:color="auto"/>
              <w:right w:val="single" w:sz="4" w:space="0" w:color="auto"/>
            </w:tcBorders>
          </w:tcPr>
          <w:p w14:paraId="472D7898" w14:textId="77777777" w:rsidR="00267235"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12</w:t>
            </w:r>
          </w:p>
        </w:tc>
      </w:tr>
      <w:tr w:rsidR="00402E0F" w:rsidRPr="000D5213" w14:paraId="236054F0"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3AE480A2" w14:textId="77777777" w:rsidR="00402E0F" w:rsidRPr="000D5213" w:rsidRDefault="00A32841" w:rsidP="00267235">
            <w:pPr>
              <w:spacing w:after="0" w:line="240" w:lineRule="auto"/>
              <w:rPr>
                <w:rFonts w:eastAsia="Times New Roman" w:cs="Arial"/>
                <w:color w:val="FFFFFF" w:themeColor="background1"/>
                <w:lang w:eastAsia="en-GB"/>
              </w:rPr>
            </w:pPr>
            <w:r w:rsidRPr="000D5213">
              <w:rPr>
                <w:rFonts w:eastAsia="Times New Roman" w:cs="Arial"/>
                <w:color w:val="FFFFFF"/>
                <w:lang w:eastAsia="en-GB"/>
              </w:rPr>
              <w:t>5.</w:t>
            </w:r>
          </w:p>
        </w:tc>
        <w:tc>
          <w:tcPr>
            <w:tcW w:w="4677" w:type="dxa"/>
            <w:tcBorders>
              <w:top w:val="single" w:sz="4" w:space="0" w:color="auto"/>
              <w:left w:val="nil"/>
              <w:bottom w:val="single" w:sz="4" w:space="0" w:color="auto"/>
              <w:right w:val="single" w:sz="4" w:space="0" w:color="auto"/>
            </w:tcBorders>
          </w:tcPr>
          <w:p w14:paraId="691E778C" w14:textId="77777777" w:rsidR="00F56F6A" w:rsidRDefault="00402E0F" w:rsidP="00F56F6A">
            <w:pPr>
              <w:spacing w:after="0" w:line="240" w:lineRule="auto"/>
              <w:rPr>
                <w:rFonts w:cs="Arial"/>
              </w:rPr>
            </w:pPr>
            <w:r w:rsidRPr="000D5213">
              <w:rPr>
                <w:rFonts w:cs="Arial"/>
              </w:rPr>
              <w:t>Failure to define the process in which direct care providers outside of an LA area can access the records of patients outside of their area could result in data being accessed inappropriately leading to a Data Protection Act Section 170 offence</w:t>
            </w:r>
            <w:r w:rsidR="00F56F6A">
              <w:rPr>
                <w:rFonts w:cs="Arial"/>
              </w:rPr>
              <w:t>.</w:t>
            </w:r>
          </w:p>
          <w:p w14:paraId="6B27A110" w14:textId="1CB18D4F" w:rsidR="004B3FDB" w:rsidRPr="000D5213" w:rsidRDefault="004B3FDB" w:rsidP="00F56F6A">
            <w:pPr>
              <w:spacing w:after="0" w:line="240" w:lineRule="auto"/>
              <w:rPr>
                <w:rFonts w:eastAsia="Times New Roman" w:cs="Arial"/>
                <w:lang w:eastAsia="en-GB"/>
              </w:rPr>
            </w:pPr>
          </w:p>
        </w:tc>
        <w:tc>
          <w:tcPr>
            <w:tcW w:w="1207" w:type="dxa"/>
            <w:tcBorders>
              <w:top w:val="single" w:sz="4" w:space="0" w:color="auto"/>
              <w:left w:val="nil"/>
              <w:bottom w:val="single" w:sz="4" w:space="0" w:color="auto"/>
              <w:right w:val="single" w:sz="4" w:space="0" w:color="auto"/>
            </w:tcBorders>
          </w:tcPr>
          <w:p w14:paraId="6A5AD753"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3A037660"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31E117F1" w14:textId="77777777" w:rsidR="00402E0F"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r w:rsidR="00402E0F" w:rsidRPr="000D5213" w14:paraId="39E1D944"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41A7539A" w14:textId="77777777" w:rsidR="00402E0F" w:rsidRPr="000D5213" w:rsidRDefault="00A32841"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6.</w:t>
            </w:r>
          </w:p>
        </w:tc>
        <w:tc>
          <w:tcPr>
            <w:tcW w:w="4677" w:type="dxa"/>
            <w:tcBorders>
              <w:top w:val="single" w:sz="4" w:space="0" w:color="auto"/>
              <w:left w:val="nil"/>
              <w:bottom w:val="single" w:sz="4" w:space="0" w:color="auto"/>
              <w:right w:val="single" w:sz="4" w:space="0" w:color="auto"/>
            </w:tcBorders>
          </w:tcPr>
          <w:p w14:paraId="4B3F21AC" w14:textId="6902AF9C" w:rsidR="006274F2" w:rsidRPr="000D5213" w:rsidRDefault="00402E0F" w:rsidP="00F56F6A">
            <w:pPr>
              <w:spacing w:after="0" w:line="240" w:lineRule="auto"/>
              <w:rPr>
                <w:rFonts w:cs="Arial"/>
              </w:rPr>
            </w:pPr>
            <w:r w:rsidRPr="000D5213">
              <w:rPr>
                <w:rFonts w:cs="Arial"/>
              </w:rPr>
              <w:t>Failure to have security processes in place to stop partners, with access to patient identifiable data, from accessing the portal from their own personal devices, this could result in a breach of each partner’s security obligations under Article 32 of the GDPR</w:t>
            </w:r>
            <w:r w:rsidR="00F56F6A">
              <w:rPr>
                <w:rFonts w:cs="Arial"/>
              </w:rPr>
              <w:t>.</w:t>
            </w:r>
          </w:p>
        </w:tc>
        <w:tc>
          <w:tcPr>
            <w:tcW w:w="1207" w:type="dxa"/>
            <w:tcBorders>
              <w:top w:val="single" w:sz="4" w:space="0" w:color="auto"/>
              <w:left w:val="nil"/>
              <w:bottom w:val="single" w:sz="4" w:space="0" w:color="auto"/>
              <w:right w:val="single" w:sz="4" w:space="0" w:color="auto"/>
            </w:tcBorders>
          </w:tcPr>
          <w:p w14:paraId="4FFB9E72"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02FA68E3"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5B968E66" w14:textId="77777777" w:rsidR="00402E0F"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r w:rsidR="00402E0F" w:rsidRPr="000D5213" w14:paraId="37FE0F81"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2858DA00" w14:textId="77777777" w:rsidR="00402E0F" w:rsidRPr="000D5213" w:rsidRDefault="00A32841"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lastRenderedPageBreak/>
              <w:t>7.</w:t>
            </w:r>
          </w:p>
        </w:tc>
        <w:tc>
          <w:tcPr>
            <w:tcW w:w="4677" w:type="dxa"/>
            <w:tcBorders>
              <w:top w:val="single" w:sz="4" w:space="0" w:color="auto"/>
              <w:left w:val="nil"/>
              <w:bottom w:val="single" w:sz="4" w:space="0" w:color="auto"/>
              <w:right w:val="single" w:sz="4" w:space="0" w:color="auto"/>
            </w:tcBorders>
          </w:tcPr>
          <w:p w14:paraId="559A206A" w14:textId="77777777" w:rsidR="00402E0F" w:rsidRDefault="00402E0F" w:rsidP="00267235">
            <w:pPr>
              <w:spacing w:after="0" w:line="240" w:lineRule="auto"/>
              <w:rPr>
                <w:rFonts w:cs="Arial"/>
              </w:rPr>
            </w:pPr>
            <w:r w:rsidRPr="000D5213">
              <w:rPr>
                <w:rFonts w:cs="Arial"/>
              </w:rPr>
              <w:t>Failure to have a process in place to audit access to patient identifiable data processes could result in a breach of our security obligations under Article 32.</w:t>
            </w:r>
          </w:p>
          <w:p w14:paraId="73AFF2BC" w14:textId="1CCBE843"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4000141A"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5E100262" w14:textId="77777777" w:rsidR="00402E0F" w:rsidRPr="000D5213" w:rsidRDefault="00BA60F0" w:rsidP="00267235">
            <w:pPr>
              <w:spacing w:after="0" w:line="240" w:lineRule="auto"/>
              <w:rPr>
                <w:rFonts w:eastAsia="Times New Roman" w:cs="Arial"/>
                <w:lang w:eastAsia="en-GB"/>
              </w:rPr>
            </w:pPr>
            <w:r w:rsidRPr="000D5213">
              <w:rPr>
                <w:rFonts w:eastAsia="Times New Roman" w:cs="Arial"/>
                <w:lang w:eastAsia="en-GB"/>
              </w:rPr>
              <w:t>Serious</w:t>
            </w:r>
          </w:p>
        </w:tc>
        <w:tc>
          <w:tcPr>
            <w:tcW w:w="913" w:type="dxa"/>
            <w:tcBorders>
              <w:top w:val="single" w:sz="4" w:space="0" w:color="auto"/>
              <w:left w:val="single" w:sz="4" w:space="0" w:color="auto"/>
              <w:bottom w:val="single" w:sz="4" w:space="0" w:color="auto"/>
              <w:right w:val="single" w:sz="4" w:space="0" w:color="auto"/>
            </w:tcBorders>
          </w:tcPr>
          <w:p w14:paraId="27385ABF" w14:textId="77777777" w:rsidR="00402E0F"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12</w:t>
            </w:r>
          </w:p>
        </w:tc>
      </w:tr>
      <w:tr w:rsidR="00545E75" w:rsidRPr="000D5213" w14:paraId="4C757BB1"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28A59198" w14:textId="77777777" w:rsidR="00545E75" w:rsidRPr="000D5213" w:rsidRDefault="00545E75"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8.</w:t>
            </w:r>
          </w:p>
        </w:tc>
        <w:tc>
          <w:tcPr>
            <w:tcW w:w="4677" w:type="dxa"/>
            <w:tcBorders>
              <w:top w:val="single" w:sz="4" w:space="0" w:color="auto"/>
              <w:left w:val="nil"/>
              <w:bottom w:val="single" w:sz="4" w:space="0" w:color="auto"/>
              <w:right w:val="single" w:sz="4" w:space="0" w:color="auto"/>
            </w:tcBorders>
          </w:tcPr>
          <w:p w14:paraId="00D0D8AB" w14:textId="77777777" w:rsidR="00545E75" w:rsidRDefault="000A76AE" w:rsidP="00267235">
            <w:pPr>
              <w:spacing w:after="0" w:line="240" w:lineRule="auto"/>
              <w:rPr>
                <w:rFonts w:cs="Arial"/>
              </w:rPr>
            </w:pPr>
            <w:r w:rsidRPr="000D5213">
              <w:rPr>
                <w:rFonts w:cs="Arial"/>
              </w:rPr>
              <w:t>Failure to ensure adequate controls are in place to ensure that de-identified data can’t be re-identified could result in disclosure of personal information leading to a data breach and could lead to a breach of our security obligations in relation to anonymisation / pseudonymisation processes under Article 32</w:t>
            </w:r>
            <w:r w:rsidR="006274F2">
              <w:rPr>
                <w:rFonts w:cs="Arial"/>
              </w:rPr>
              <w:t>.</w:t>
            </w:r>
          </w:p>
          <w:p w14:paraId="72CF43DD" w14:textId="19A24229"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146B78B6" w14:textId="77777777" w:rsidR="00545E75" w:rsidRPr="000D5213" w:rsidRDefault="00BA60F0" w:rsidP="00267235">
            <w:pPr>
              <w:spacing w:after="0" w:line="240" w:lineRule="auto"/>
              <w:rPr>
                <w:rFonts w:eastAsia="Times New Roman" w:cs="Arial"/>
                <w:lang w:eastAsia="en-GB"/>
              </w:rPr>
            </w:pPr>
            <w:r w:rsidRPr="000D5213">
              <w:rPr>
                <w:rFonts w:eastAsia="Times New Roman" w:cs="Arial"/>
                <w:lang w:eastAsia="en-GB"/>
              </w:rPr>
              <w:t>Not likely</w:t>
            </w:r>
          </w:p>
        </w:tc>
        <w:tc>
          <w:tcPr>
            <w:tcW w:w="1452" w:type="dxa"/>
            <w:tcBorders>
              <w:top w:val="single" w:sz="4" w:space="0" w:color="auto"/>
              <w:left w:val="nil"/>
              <w:bottom w:val="single" w:sz="4" w:space="0" w:color="auto"/>
              <w:right w:val="single" w:sz="4" w:space="0" w:color="auto"/>
            </w:tcBorders>
          </w:tcPr>
          <w:p w14:paraId="7A02A8AB" w14:textId="77777777" w:rsidR="00545E75"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530D9E0F" w14:textId="77777777" w:rsidR="00545E75"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10</w:t>
            </w:r>
          </w:p>
        </w:tc>
      </w:tr>
      <w:tr w:rsidR="00A56441" w:rsidRPr="000D5213" w14:paraId="20468F0F"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521711C3" w14:textId="77777777" w:rsidR="00A56441" w:rsidRPr="000D5213" w:rsidRDefault="00A56441"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9.</w:t>
            </w:r>
          </w:p>
        </w:tc>
        <w:tc>
          <w:tcPr>
            <w:tcW w:w="4677" w:type="dxa"/>
            <w:tcBorders>
              <w:top w:val="single" w:sz="4" w:space="0" w:color="auto"/>
              <w:left w:val="nil"/>
              <w:bottom w:val="single" w:sz="4" w:space="0" w:color="auto"/>
              <w:right w:val="single" w:sz="4" w:space="0" w:color="auto"/>
            </w:tcBorders>
          </w:tcPr>
          <w:p w14:paraId="6BF2EBF3" w14:textId="77777777" w:rsidR="00A56441" w:rsidRDefault="00253583" w:rsidP="00267235">
            <w:pPr>
              <w:spacing w:after="0" w:line="240" w:lineRule="auto"/>
              <w:rPr>
                <w:rFonts w:cs="Arial"/>
              </w:rPr>
            </w:pPr>
            <w:r w:rsidRPr="000D5213">
              <w:rPr>
                <w:rFonts w:cs="Arial"/>
              </w:rPr>
              <w:t>Failure to have a process in place to verify, audit and test the merging of data from multiple data sources to ensure that data is matched correctly to ensure that a data breach does not occur</w:t>
            </w:r>
            <w:r w:rsidR="006274F2">
              <w:rPr>
                <w:rFonts w:cs="Arial"/>
              </w:rPr>
              <w:t>.</w:t>
            </w:r>
          </w:p>
          <w:p w14:paraId="5A114539" w14:textId="24159B48"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63997E50" w14:textId="77777777" w:rsidR="00A56441" w:rsidRPr="000D5213" w:rsidRDefault="00BA60F0" w:rsidP="00267235">
            <w:pPr>
              <w:spacing w:after="0" w:line="240" w:lineRule="auto"/>
              <w:rPr>
                <w:rFonts w:eastAsia="Times New Roman" w:cs="Arial"/>
                <w:lang w:eastAsia="en-GB"/>
              </w:rPr>
            </w:pPr>
            <w:r w:rsidRPr="000D5213">
              <w:rPr>
                <w:rFonts w:eastAsia="Times New Roman" w:cs="Arial"/>
                <w:lang w:eastAsia="en-GB"/>
              </w:rPr>
              <w:t>Not likely</w:t>
            </w:r>
          </w:p>
        </w:tc>
        <w:tc>
          <w:tcPr>
            <w:tcW w:w="1452" w:type="dxa"/>
            <w:tcBorders>
              <w:top w:val="single" w:sz="4" w:space="0" w:color="auto"/>
              <w:left w:val="nil"/>
              <w:bottom w:val="single" w:sz="4" w:space="0" w:color="auto"/>
              <w:right w:val="single" w:sz="4" w:space="0" w:color="auto"/>
            </w:tcBorders>
          </w:tcPr>
          <w:p w14:paraId="128F9E67" w14:textId="77777777" w:rsidR="00A56441"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2ABC9901" w14:textId="77777777" w:rsidR="00A56441"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10</w:t>
            </w:r>
          </w:p>
        </w:tc>
      </w:tr>
      <w:tr w:rsidR="00CA199D" w:rsidRPr="000D5213" w14:paraId="33532D88"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4DEB082B" w14:textId="77777777" w:rsidR="00CA199D" w:rsidRPr="000D5213" w:rsidRDefault="00CA199D"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10.</w:t>
            </w:r>
          </w:p>
        </w:tc>
        <w:tc>
          <w:tcPr>
            <w:tcW w:w="4677" w:type="dxa"/>
            <w:tcBorders>
              <w:top w:val="single" w:sz="4" w:space="0" w:color="auto"/>
              <w:left w:val="nil"/>
              <w:bottom w:val="single" w:sz="4" w:space="0" w:color="auto"/>
              <w:right w:val="single" w:sz="4" w:space="0" w:color="auto"/>
            </w:tcBorders>
          </w:tcPr>
          <w:p w14:paraId="45EABF85" w14:textId="77777777" w:rsidR="00CA199D" w:rsidRDefault="00E4212A" w:rsidP="00267235">
            <w:pPr>
              <w:spacing w:after="0" w:line="240" w:lineRule="auto"/>
              <w:rPr>
                <w:rFonts w:cs="Arial"/>
              </w:rPr>
            </w:pPr>
            <w:r w:rsidRPr="000D5213">
              <w:rPr>
                <w:rFonts w:cs="Arial"/>
              </w:rPr>
              <w:t xml:space="preserve">Failure to provide / develop a process / technical solution to facilitate clients opting out of their data being shared could lead to a breach of the Common Law Duty of </w:t>
            </w:r>
            <w:r w:rsidR="00C679BD" w:rsidRPr="000D5213">
              <w:rPr>
                <w:rFonts w:cs="Arial"/>
              </w:rPr>
              <w:t>Confidentiality</w:t>
            </w:r>
            <w:r w:rsidRPr="000D5213">
              <w:rPr>
                <w:rFonts w:cs="Arial"/>
              </w:rPr>
              <w:t>, Data Protection Act and Human Rights Act</w:t>
            </w:r>
            <w:r w:rsidR="006274F2">
              <w:rPr>
                <w:rFonts w:cs="Arial"/>
              </w:rPr>
              <w:t>.</w:t>
            </w:r>
          </w:p>
          <w:p w14:paraId="4CA52BAB" w14:textId="3E61B85E"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778914FC" w14:textId="77777777" w:rsidR="00CA199D"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60F70DE4" w14:textId="77777777" w:rsidR="00CA199D"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00DCD7E5" w14:textId="77777777" w:rsidR="00CA199D"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r w:rsidR="003F6EE9" w:rsidRPr="000D5213" w14:paraId="5BF19FB9"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19067CDF" w14:textId="77777777" w:rsidR="003F6EE9" w:rsidRPr="000D5213" w:rsidRDefault="003F6EE9"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11.</w:t>
            </w:r>
          </w:p>
        </w:tc>
        <w:tc>
          <w:tcPr>
            <w:tcW w:w="4677" w:type="dxa"/>
            <w:tcBorders>
              <w:top w:val="single" w:sz="4" w:space="0" w:color="auto"/>
              <w:left w:val="nil"/>
              <w:bottom w:val="single" w:sz="4" w:space="0" w:color="auto"/>
              <w:right w:val="single" w:sz="4" w:space="0" w:color="auto"/>
            </w:tcBorders>
          </w:tcPr>
          <w:p w14:paraId="5CD864A1" w14:textId="77777777" w:rsidR="003F6EE9" w:rsidRDefault="005F171E" w:rsidP="00267235">
            <w:pPr>
              <w:spacing w:after="0" w:line="240" w:lineRule="auto"/>
              <w:rPr>
                <w:rFonts w:cs="Arial"/>
              </w:rPr>
            </w:pPr>
            <w:r w:rsidRPr="000D5213">
              <w:rPr>
                <w:rFonts w:cs="Arial"/>
              </w:rPr>
              <w:t>Failure to ensure that a process is in place to remove a client’s data when the partner has closed the record on their systems could result in data being retained inappropriately</w:t>
            </w:r>
            <w:r w:rsidR="006274F2">
              <w:rPr>
                <w:rFonts w:cs="Arial"/>
              </w:rPr>
              <w:t>.</w:t>
            </w:r>
          </w:p>
          <w:p w14:paraId="28F13A69" w14:textId="0A7F9DE1"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495AA39A" w14:textId="77777777" w:rsidR="003F6EE9" w:rsidRPr="000D5213" w:rsidRDefault="00BA60F0"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354317C9" w14:textId="77777777" w:rsidR="003F6EE9" w:rsidRPr="000D5213" w:rsidRDefault="00BA60F0"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69F44B17" w14:textId="77777777" w:rsidR="003F6EE9" w:rsidRPr="000D5213" w:rsidRDefault="00BA60F0"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r w:rsidR="003E33D1" w:rsidRPr="000D5213" w14:paraId="4CB4CA52"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5F896B66" w14:textId="77777777" w:rsidR="003E33D1" w:rsidRPr="000D5213" w:rsidRDefault="003E33D1"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12.</w:t>
            </w:r>
          </w:p>
        </w:tc>
        <w:tc>
          <w:tcPr>
            <w:tcW w:w="4677" w:type="dxa"/>
            <w:tcBorders>
              <w:top w:val="single" w:sz="4" w:space="0" w:color="auto"/>
              <w:left w:val="nil"/>
              <w:bottom w:val="single" w:sz="4" w:space="0" w:color="auto"/>
              <w:right w:val="single" w:sz="4" w:space="0" w:color="auto"/>
            </w:tcBorders>
          </w:tcPr>
          <w:p w14:paraId="70864E92" w14:textId="77777777" w:rsidR="003E33D1" w:rsidRDefault="00FB47C6" w:rsidP="00267235">
            <w:pPr>
              <w:spacing w:after="0" w:line="240" w:lineRule="auto"/>
              <w:rPr>
                <w:rFonts w:cs="Arial"/>
              </w:rPr>
            </w:pPr>
            <w:r w:rsidRPr="000D5213">
              <w:rPr>
                <w:rFonts w:cs="Arial"/>
              </w:rPr>
              <w:t>Failure to ensure that the appropriate international transfer safeguards are in place should the note data be stored on servers outside of the UK could result in a breach of Article 44-56</w:t>
            </w:r>
            <w:r w:rsidR="006274F2">
              <w:rPr>
                <w:rFonts w:cs="Arial"/>
              </w:rPr>
              <w:t>.</w:t>
            </w:r>
          </w:p>
          <w:p w14:paraId="35EA172D" w14:textId="38675DCD" w:rsidR="006274F2" w:rsidRPr="000D5213" w:rsidRDefault="006274F2" w:rsidP="00267235">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7087DB22" w14:textId="77777777" w:rsidR="003E33D1" w:rsidRPr="000D5213" w:rsidRDefault="0061176A" w:rsidP="00267235">
            <w:pPr>
              <w:spacing w:after="0" w:line="240" w:lineRule="auto"/>
              <w:rPr>
                <w:rFonts w:eastAsia="Times New Roman" w:cs="Arial"/>
                <w:lang w:eastAsia="en-GB"/>
              </w:rPr>
            </w:pPr>
            <w:r w:rsidRPr="000D5213">
              <w:rPr>
                <w:rFonts w:eastAsia="Times New Roman" w:cs="Arial"/>
                <w:lang w:eastAsia="en-GB"/>
              </w:rPr>
              <w:t>Not likely</w:t>
            </w:r>
          </w:p>
        </w:tc>
        <w:tc>
          <w:tcPr>
            <w:tcW w:w="1452" w:type="dxa"/>
            <w:tcBorders>
              <w:top w:val="single" w:sz="4" w:space="0" w:color="auto"/>
              <w:left w:val="nil"/>
              <w:bottom w:val="single" w:sz="4" w:space="0" w:color="auto"/>
              <w:right w:val="single" w:sz="4" w:space="0" w:color="auto"/>
            </w:tcBorders>
          </w:tcPr>
          <w:p w14:paraId="26EE93A0" w14:textId="77777777" w:rsidR="003E33D1" w:rsidRPr="000D5213" w:rsidRDefault="0061176A"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29A226BC" w14:textId="77777777" w:rsidR="003E33D1" w:rsidRPr="000D5213" w:rsidRDefault="0061176A"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10</w:t>
            </w:r>
          </w:p>
        </w:tc>
      </w:tr>
      <w:tr w:rsidR="0098510A" w:rsidRPr="000D5213" w14:paraId="3468DB81" w14:textId="77777777" w:rsidTr="006274F2">
        <w:trPr>
          <w:trHeight w:val="709"/>
        </w:trPr>
        <w:tc>
          <w:tcPr>
            <w:tcW w:w="999" w:type="dxa"/>
            <w:tcBorders>
              <w:top w:val="single" w:sz="4" w:space="0" w:color="auto"/>
              <w:left w:val="single" w:sz="4" w:space="0" w:color="auto"/>
              <w:bottom w:val="single" w:sz="4" w:space="0" w:color="auto"/>
              <w:right w:val="single" w:sz="4" w:space="0" w:color="auto"/>
            </w:tcBorders>
            <w:shd w:val="clear" w:color="auto" w:fill="7030A0"/>
          </w:tcPr>
          <w:p w14:paraId="4EC28554" w14:textId="77777777" w:rsidR="0098510A" w:rsidRPr="000D5213" w:rsidRDefault="0098510A" w:rsidP="00267235">
            <w:pPr>
              <w:spacing w:after="0" w:line="240" w:lineRule="auto"/>
              <w:rPr>
                <w:rFonts w:eastAsia="Times New Roman" w:cs="Arial"/>
                <w:color w:val="FFFFFF" w:themeColor="background1"/>
                <w:lang w:eastAsia="en-GB"/>
              </w:rPr>
            </w:pPr>
            <w:r w:rsidRPr="000D5213">
              <w:rPr>
                <w:rFonts w:eastAsia="Times New Roman" w:cs="Arial"/>
                <w:color w:val="FFFFFF" w:themeColor="background1"/>
                <w:lang w:eastAsia="en-GB"/>
              </w:rPr>
              <w:t>13.</w:t>
            </w:r>
          </w:p>
        </w:tc>
        <w:tc>
          <w:tcPr>
            <w:tcW w:w="4677" w:type="dxa"/>
            <w:tcBorders>
              <w:top w:val="single" w:sz="4" w:space="0" w:color="auto"/>
              <w:left w:val="nil"/>
              <w:bottom w:val="single" w:sz="4" w:space="0" w:color="auto"/>
              <w:right w:val="single" w:sz="4" w:space="0" w:color="auto"/>
            </w:tcBorders>
          </w:tcPr>
          <w:p w14:paraId="4B37A901" w14:textId="77777777" w:rsidR="006274F2" w:rsidRDefault="00B27447" w:rsidP="006274F2">
            <w:pPr>
              <w:spacing w:after="0" w:line="240" w:lineRule="auto"/>
              <w:rPr>
                <w:rFonts w:cs="Arial"/>
              </w:rPr>
            </w:pPr>
            <w:r w:rsidRPr="000D5213">
              <w:rPr>
                <w:rFonts w:cs="Arial"/>
              </w:rPr>
              <w:t>Failure to define the retention of closed records data on the system could result be held on the portal inappropriately</w:t>
            </w:r>
            <w:r w:rsidR="006274F2">
              <w:rPr>
                <w:rFonts w:cs="Arial"/>
              </w:rPr>
              <w:t>.</w:t>
            </w:r>
          </w:p>
          <w:p w14:paraId="1781C3AE" w14:textId="6F8B39DC" w:rsidR="006274F2" w:rsidRPr="000D5213" w:rsidRDefault="006274F2" w:rsidP="006274F2">
            <w:pPr>
              <w:spacing w:after="0" w:line="240" w:lineRule="auto"/>
              <w:rPr>
                <w:rFonts w:cs="Arial"/>
              </w:rPr>
            </w:pPr>
          </w:p>
        </w:tc>
        <w:tc>
          <w:tcPr>
            <w:tcW w:w="1207" w:type="dxa"/>
            <w:tcBorders>
              <w:top w:val="single" w:sz="4" w:space="0" w:color="auto"/>
              <w:left w:val="nil"/>
              <w:bottom w:val="single" w:sz="4" w:space="0" w:color="auto"/>
              <w:right w:val="single" w:sz="4" w:space="0" w:color="auto"/>
            </w:tcBorders>
          </w:tcPr>
          <w:p w14:paraId="683CADB8" w14:textId="77777777" w:rsidR="0098510A" w:rsidRPr="000D5213" w:rsidRDefault="0061176A" w:rsidP="00267235">
            <w:pPr>
              <w:spacing w:after="0" w:line="240" w:lineRule="auto"/>
              <w:rPr>
                <w:rFonts w:eastAsia="Times New Roman" w:cs="Arial"/>
                <w:lang w:eastAsia="en-GB"/>
              </w:rPr>
            </w:pPr>
            <w:r w:rsidRPr="000D5213">
              <w:rPr>
                <w:rFonts w:eastAsia="Times New Roman" w:cs="Arial"/>
                <w:lang w:eastAsia="en-GB"/>
              </w:rPr>
              <w:t>Likely</w:t>
            </w:r>
          </w:p>
        </w:tc>
        <w:tc>
          <w:tcPr>
            <w:tcW w:w="1452" w:type="dxa"/>
            <w:tcBorders>
              <w:top w:val="single" w:sz="4" w:space="0" w:color="auto"/>
              <w:left w:val="nil"/>
              <w:bottom w:val="single" w:sz="4" w:space="0" w:color="auto"/>
              <w:right w:val="single" w:sz="4" w:space="0" w:color="auto"/>
            </w:tcBorders>
          </w:tcPr>
          <w:p w14:paraId="7AE15EEE" w14:textId="77777777" w:rsidR="0098510A" w:rsidRPr="000D5213" w:rsidRDefault="0061176A" w:rsidP="00267235">
            <w:pPr>
              <w:spacing w:after="0" w:line="240" w:lineRule="auto"/>
              <w:rPr>
                <w:rFonts w:eastAsia="Times New Roman" w:cs="Arial"/>
                <w:lang w:eastAsia="en-GB"/>
              </w:rPr>
            </w:pPr>
            <w:r w:rsidRPr="000D5213">
              <w:rPr>
                <w:rFonts w:eastAsia="Times New Roman" w:cs="Arial"/>
                <w:lang w:eastAsia="en-GB"/>
              </w:rPr>
              <w:t>Catastrophic</w:t>
            </w:r>
          </w:p>
        </w:tc>
        <w:tc>
          <w:tcPr>
            <w:tcW w:w="913" w:type="dxa"/>
            <w:tcBorders>
              <w:top w:val="single" w:sz="4" w:space="0" w:color="auto"/>
              <w:left w:val="single" w:sz="4" w:space="0" w:color="auto"/>
              <w:bottom w:val="single" w:sz="4" w:space="0" w:color="auto"/>
              <w:right w:val="single" w:sz="4" w:space="0" w:color="auto"/>
            </w:tcBorders>
          </w:tcPr>
          <w:p w14:paraId="3303D0AA" w14:textId="77777777" w:rsidR="0098510A" w:rsidRPr="000D5213" w:rsidRDefault="0061176A" w:rsidP="00267235">
            <w:pPr>
              <w:spacing w:after="0" w:line="240" w:lineRule="auto"/>
              <w:rPr>
                <w:rFonts w:eastAsia="Times New Roman" w:cs="Arial"/>
                <w:b/>
                <w:bCs/>
                <w:color w:val="000000" w:themeColor="text1"/>
                <w:lang w:eastAsia="en-GB"/>
              </w:rPr>
            </w:pPr>
            <w:r w:rsidRPr="000D5213">
              <w:rPr>
                <w:rFonts w:eastAsia="Times New Roman" w:cs="Arial"/>
                <w:b/>
                <w:bCs/>
                <w:color w:val="000000" w:themeColor="text1"/>
                <w:lang w:eastAsia="en-GB"/>
              </w:rPr>
              <w:t>15</w:t>
            </w:r>
          </w:p>
        </w:tc>
      </w:tr>
    </w:tbl>
    <w:p w14:paraId="32A988D0" w14:textId="621A5958" w:rsidR="006274F2" w:rsidRDefault="006274F2">
      <w:pPr>
        <w:rPr>
          <w:rFonts w:cs="Arial"/>
        </w:rPr>
      </w:pPr>
      <w:bookmarkStart w:id="29" w:name="_Toc46758059"/>
      <w:r>
        <w:rPr>
          <w:rFonts w:cs="Arial"/>
        </w:rPr>
        <w:br w:type="page"/>
      </w:r>
    </w:p>
    <w:p w14:paraId="40B98182" w14:textId="77777777" w:rsidR="00E2083F" w:rsidRPr="000D5213" w:rsidRDefault="00E2083F" w:rsidP="00E2083F">
      <w:pPr>
        <w:pStyle w:val="Heading1"/>
        <w:rPr>
          <w:sz w:val="22"/>
          <w:szCs w:val="22"/>
          <w:lang w:eastAsia="en-GB"/>
        </w:rPr>
      </w:pPr>
      <w:bookmarkStart w:id="30" w:name="_Toc223605146"/>
      <w:r w:rsidRPr="000D5213">
        <w:rPr>
          <w:sz w:val="22"/>
          <w:szCs w:val="22"/>
          <w:lang w:eastAsia="en-GB"/>
        </w:rPr>
        <w:lastRenderedPageBreak/>
        <w:t>Step 6: Identify measures to reduce risk</w:t>
      </w:r>
      <w:bookmarkEnd w:id="29"/>
      <w:bookmarkEnd w:id="30"/>
    </w:p>
    <w:p w14:paraId="27AA1C43" w14:textId="77777777" w:rsidR="00D36FAC" w:rsidRPr="000D5213" w:rsidRDefault="00D36FAC" w:rsidP="00D36FAC">
      <w:pPr>
        <w:rPr>
          <w:rFonts w:cs="Arial"/>
          <w:lang w:eastAsia="en-GB"/>
        </w:rPr>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1990"/>
        <w:gridCol w:w="3163"/>
        <w:gridCol w:w="867"/>
        <w:gridCol w:w="1305"/>
        <w:gridCol w:w="1195"/>
      </w:tblGrid>
      <w:tr w:rsidR="00A04A1B" w:rsidRPr="000D5213" w14:paraId="12544762" w14:textId="77777777" w:rsidTr="2675987B">
        <w:trPr>
          <w:trHeight w:val="900"/>
          <w:tblHeader/>
        </w:trPr>
        <w:tc>
          <w:tcPr>
            <w:tcW w:w="489" w:type="pct"/>
            <w:shd w:val="clear" w:color="auto" w:fill="333399"/>
            <w:tcMar>
              <w:top w:w="0" w:type="dxa"/>
              <w:left w:w="108" w:type="dxa"/>
              <w:bottom w:w="0" w:type="dxa"/>
              <w:right w:w="108" w:type="dxa"/>
            </w:tcMar>
            <w:hideMark/>
          </w:tcPr>
          <w:p w14:paraId="440B0D7B"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Risk Number</w:t>
            </w:r>
          </w:p>
        </w:tc>
        <w:tc>
          <w:tcPr>
            <w:tcW w:w="1062" w:type="pct"/>
            <w:shd w:val="clear" w:color="auto" w:fill="333399"/>
            <w:tcMar>
              <w:top w:w="0" w:type="dxa"/>
              <w:left w:w="108" w:type="dxa"/>
              <w:bottom w:w="0" w:type="dxa"/>
              <w:right w:w="108" w:type="dxa"/>
            </w:tcMar>
            <w:hideMark/>
          </w:tcPr>
          <w:p w14:paraId="77110B09"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Risk Summary</w:t>
            </w:r>
          </w:p>
        </w:tc>
        <w:tc>
          <w:tcPr>
            <w:tcW w:w="1649" w:type="pct"/>
            <w:shd w:val="clear" w:color="auto" w:fill="333399"/>
            <w:tcMar>
              <w:top w:w="0" w:type="dxa"/>
              <w:left w:w="108" w:type="dxa"/>
              <w:bottom w:w="0" w:type="dxa"/>
              <w:right w:w="108" w:type="dxa"/>
            </w:tcMar>
            <w:hideMark/>
          </w:tcPr>
          <w:p w14:paraId="63E152ED"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Options to reduce or eliminate risk</w:t>
            </w:r>
          </w:p>
        </w:tc>
        <w:tc>
          <w:tcPr>
            <w:tcW w:w="421" w:type="pct"/>
            <w:shd w:val="clear" w:color="auto" w:fill="333399"/>
          </w:tcPr>
          <w:p w14:paraId="56373546"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Residual Risk: Low Medium, High</w:t>
            </w:r>
          </w:p>
        </w:tc>
        <w:tc>
          <w:tcPr>
            <w:tcW w:w="807" w:type="pct"/>
            <w:shd w:val="clear" w:color="auto" w:fill="333399"/>
            <w:tcMar>
              <w:top w:w="0" w:type="dxa"/>
              <w:left w:w="108" w:type="dxa"/>
              <w:bottom w:w="0" w:type="dxa"/>
              <w:right w:w="108" w:type="dxa"/>
            </w:tcMar>
            <w:hideMark/>
          </w:tcPr>
          <w:p w14:paraId="1F039CD7" w14:textId="77777777" w:rsidR="00A04A1B" w:rsidRPr="000D5213" w:rsidRDefault="00A04A1B" w:rsidP="00A04A1B">
            <w:pPr>
              <w:spacing w:after="0" w:line="240" w:lineRule="auto"/>
              <w:rPr>
                <w:rFonts w:eastAsia="Times New Roman" w:cs="Arial"/>
                <w:color w:val="FFFFFF"/>
                <w:lang w:eastAsia="en-GB"/>
              </w:rPr>
            </w:pPr>
            <w:r w:rsidRPr="000D5213">
              <w:rPr>
                <w:rFonts w:eastAsia="Times New Roman" w:cs="Arial"/>
                <w:color w:val="FFFFFF"/>
                <w:lang w:eastAsia="en-GB"/>
              </w:rPr>
              <w:t>Effect on Risk: Eliminated, Reduced, Accepted</w:t>
            </w:r>
          </w:p>
        </w:tc>
        <w:tc>
          <w:tcPr>
            <w:tcW w:w="572" w:type="pct"/>
            <w:shd w:val="clear" w:color="auto" w:fill="333399"/>
            <w:tcMar>
              <w:top w:w="0" w:type="dxa"/>
              <w:left w:w="108" w:type="dxa"/>
              <w:bottom w:w="0" w:type="dxa"/>
              <w:right w:w="108" w:type="dxa"/>
            </w:tcMar>
            <w:hideMark/>
          </w:tcPr>
          <w:p w14:paraId="68A4B8D9" w14:textId="77777777" w:rsidR="00A04A1B" w:rsidRPr="000D5213" w:rsidRDefault="00D53615" w:rsidP="00A04A1B">
            <w:pPr>
              <w:spacing w:after="0" w:line="240" w:lineRule="auto"/>
              <w:rPr>
                <w:rFonts w:eastAsia="Times New Roman" w:cs="Arial"/>
                <w:color w:val="FFFFFF"/>
                <w:lang w:eastAsia="en-GB"/>
              </w:rPr>
            </w:pPr>
            <w:r w:rsidRPr="000D5213">
              <w:rPr>
                <w:rFonts w:eastAsia="Times New Roman" w:cs="Arial"/>
                <w:color w:val="FFFFFF"/>
                <w:lang w:eastAsia="en-GB"/>
              </w:rPr>
              <w:t>Measure Accepted:</w:t>
            </w:r>
            <w:r w:rsidR="00A04A1B" w:rsidRPr="000D5213">
              <w:rPr>
                <w:rFonts w:eastAsia="Times New Roman" w:cs="Arial"/>
                <w:color w:val="FFFFFF"/>
                <w:lang w:eastAsia="en-GB"/>
              </w:rPr>
              <w:t xml:space="preserve"> Yes/No</w:t>
            </w:r>
          </w:p>
        </w:tc>
      </w:tr>
      <w:tr w:rsidR="00A32841" w:rsidRPr="000D5213" w14:paraId="11CFF36B" w14:textId="77777777" w:rsidTr="2675987B">
        <w:trPr>
          <w:trHeight w:val="908"/>
        </w:trPr>
        <w:tc>
          <w:tcPr>
            <w:tcW w:w="489" w:type="pct"/>
            <w:shd w:val="clear" w:color="auto" w:fill="666699"/>
            <w:tcMar>
              <w:top w:w="0" w:type="dxa"/>
              <w:left w:w="108" w:type="dxa"/>
              <w:bottom w:w="0" w:type="dxa"/>
              <w:right w:w="108" w:type="dxa"/>
            </w:tcMar>
          </w:tcPr>
          <w:p w14:paraId="46433951" w14:textId="77777777" w:rsidR="00A32841" w:rsidRPr="000D5213" w:rsidRDefault="00A32841" w:rsidP="00267235">
            <w:pPr>
              <w:rPr>
                <w:rFonts w:cs="Arial"/>
                <w:color w:val="FFFFFF"/>
                <w:lang w:eastAsia="en-GB"/>
              </w:rPr>
            </w:pPr>
            <w:r w:rsidRPr="000D5213">
              <w:rPr>
                <w:rFonts w:cs="Arial"/>
                <w:color w:val="FFFFFF"/>
                <w:lang w:eastAsia="en-GB"/>
              </w:rPr>
              <w:t>1.</w:t>
            </w:r>
          </w:p>
        </w:tc>
        <w:tc>
          <w:tcPr>
            <w:tcW w:w="1062" w:type="pct"/>
            <w:tcBorders>
              <w:top w:val="nil"/>
              <w:left w:val="nil"/>
              <w:bottom w:val="single" w:sz="4" w:space="0" w:color="auto"/>
              <w:right w:val="single" w:sz="4" w:space="0" w:color="auto"/>
            </w:tcBorders>
            <w:tcMar>
              <w:top w:w="0" w:type="dxa"/>
              <w:left w:w="108" w:type="dxa"/>
              <w:bottom w:w="0" w:type="dxa"/>
              <w:right w:w="108" w:type="dxa"/>
            </w:tcMar>
          </w:tcPr>
          <w:p w14:paraId="1BFAB38B" w14:textId="77777777" w:rsidR="00A32841" w:rsidRPr="000D5213" w:rsidRDefault="00A32841" w:rsidP="00A32841">
            <w:pPr>
              <w:rPr>
                <w:rFonts w:cs="Arial"/>
              </w:rPr>
            </w:pPr>
            <w:r w:rsidRPr="000D5213">
              <w:rPr>
                <w:rFonts w:cs="Arial"/>
              </w:rPr>
              <w:t xml:space="preserve">That data is not adequate to link records appropriately or sufficiently well coded for accuracy the consequence being that the findings drawn from the analytics are thus diluted. </w:t>
            </w:r>
          </w:p>
        </w:tc>
        <w:tc>
          <w:tcPr>
            <w:tcW w:w="1649" w:type="pct"/>
            <w:tcBorders>
              <w:top w:val="nil"/>
              <w:left w:val="nil"/>
              <w:bottom w:val="single" w:sz="4" w:space="0" w:color="auto"/>
              <w:right w:val="single" w:sz="4" w:space="0" w:color="auto"/>
            </w:tcBorders>
            <w:tcMar>
              <w:top w:w="0" w:type="dxa"/>
              <w:left w:w="108" w:type="dxa"/>
              <w:bottom w:w="0" w:type="dxa"/>
              <w:right w:w="108" w:type="dxa"/>
            </w:tcMar>
          </w:tcPr>
          <w:p w14:paraId="7BC68A2C" w14:textId="77777777" w:rsidR="00A32841" w:rsidRPr="000D5213" w:rsidRDefault="00A32841" w:rsidP="006274F2">
            <w:pPr>
              <w:pStyle w:val="NoSpacing"/>
              <w:numPr>
                <w:ilvl w:val="0"/>
                <w:numId w:val="0"/>
              </w:numPr>
              <w:rPr>
                <w:rFonts w:ascii="Arial" w:hAnsi="Arial" w:cs="Arial"/>
              </w:rPr>
            </w:pPr>
            <w:r w:rsidRPr="000D5213">
              <w:rPr>
                <w:rFonts w:ascii="Arial" w:hAnsi="Arial" w:cs="Arial"/>
              </w:rPr>
              <w:t xml:space="preserve">To use operational flows where possible which reflect actual activity and both in the testing and regular feedback that data quality is given due attention and resource to resolve issues that arise. </w:t>
            </w:r>
          </w:p>
          <w:p w14:paraId="13752A87" w14:textId="7632FD67" w:rsidR="00A32841" w:rsidRPr="000D5213" w:rsidRDefault="00A32841" w:rsidP="00F56F6A">
            <w:pPr>
              <w:pStyle w:val="NoSpacing"/>
              <w:numPr>
                <w:ilvl w:val="0"/>
                <w:numId w:val="0"/>
              </w:numPr>
              <w:rPr>
                <w:rFonts w:ascii="Arial" w:hAnsi="Arial" w:cs="Arial"/>
              </w:rPr>
            </w:pPr>
            <w:r w:rsidRPr="000D5213">
              <w:rPr>
                <w:rFonts w:ascii="Arial" w:hAnsi="Arial" w:cs="Arial"/>
              </w:rPr>
              <w:t xml:space="preserve">Routine data quality reports will be available e.g. “orphan” activity records by provider that will be applied to </w:t>
            </w:r>
            <w:r w:rsidR="006274F2" w:rsidRPr="000D5213">
              <w:rPr>
                <w:rFonts w:ascii="Arial" w:hAnsi="Arial" w:cs="Arial"/>
              </w:rPr>
              <w:t>business-as-usual</w:t>
            </w:r>
            <w:r w:rsidRPr="000D5213">
              <w:rPr>
                <w:rFonts w:ascii="Arial" w:hAnsi="Arial" w:cs="Arial"/>
              </w:rPr>
              <w:t xml:space="preserve"> governance</w:t>
            </w:r>
            <w:r w:rsidR="00F56F6A">
              <w:rPr>
                <w:rFonts w:ascii="Arial" w:hAnsi="Arial" w:cs="Arial"/>
              </w:rPr>
              <w:t>.</w:t>
            </w:r>
          </w:p>
        </w:tc>
        <w:tc>
          <w:tcPr>
            <w:tcW w:w="421" w:type="pct"/>
            <w:tcBorders>
              <w:top w:val="single" w:sz="4" w:space="0" w:color="auto"/>
              <w:left w:val="single" w:sz="4" w:space="0" w:color="auto"/>
              <w:bottom w:val="single" w:sz="4" w:space="0" w:color="auto"/>
              <w:right w:val="single" w:sz="4" w:space="0" w:color="auto"/>
            </w:tcBorders>
          </w:tcPr>
          <w:p w14:paraId="10ED413B" w14:textId="77777777" w:rsidR="00A32841" w:rsidRPr="000D5213" w:rsidRDefault="00A32841" w:rsidP="00C8729C">
            <w:pPr>
              <w:pStyle w:val="NoSpacing"/>
              <w:numPr>
                <w:ilvl w:val="0"/>
                <w:numId w:val="0"/>
              </w:numPr>
              <w:rPr>
                <w:rFonts w:ascii="Arial" w:eastAsia="Times New Roman" w:hAnsi="Arial" w:cs="Arial"/>
                <w:b/>
                <w:bCs/>
                <w:lang w:eastAsia="en-GB"/>
              </w:rPr>
            </w:pPr>
            <w:r w:rsidRPr="000D5213">
              <w:rPr>
                <w:rFonts w:ascii="Arial" w:eastAsia="Times New Roman" w:hAnsi="Arial" w:cs="Arial"/>
                <w:b/>
                <w:bCs/>
                <w:lang w:eastAsia="en-GB"/>
              </w:rPr>
              <w:t>Low</w:t>
            </w:r>
          </w:p>
        </w:tc>
        <w:tc>
          <w:tcPr>
            <w:tcW w:w="807" w:type="pct"/>
            <w:tcBorders>
              <w:top w:val="nil"/>
              <w:left w:val="nil"/>
              <w:bottom w:val="single" w:sz="4" w:space="0" w:color="auto"/>
              <w:right w:val="single" w:sz="4" w:space="0" w:color="auto"/>
            </w:tcBorders>
            <w:tcMar>
              <w:top w:w="0" w:type="dxa"/>
              <w:left w:w="108" w:type="dxa"/>
              <w:bottom w:w="0" w:type="dxa"/>
              <w:right w:w="108" w:type="dxa"/>
            </w:tcMar>
          </w:tcPr>
          <w:p w14:paraId="78EC3325" w14:textId="77777777" w:rsidR="00A32841" w:rsidRPr="000D5213" w:rsidRDefault="00A32841" w:rsidP="00267235">
            <w:pPr>
              <w:rPr>
                <w:rFonts w:eastAsia="Times New Roman" w:cs="Arial"/>
                <w:lang w:eastAsia="en-GB"/>
              </w:rPr>
            </w:pPr>
            <w:r w:rsidRPr="000D5213">
              <w:rPr>
                <w:rFonts w:eastAsia="Times New Roman" w:cs="Arial"/>
                <w:lang w:eastAsia="en-GB"/>
              </w:rPr>
              <w:t>Reduced</w:t>
            </w:r>
          </w:p>
        </w:tc>
        <w:tc>
          <w:tcPr>
            <w:tcW w:w="572" w:type="pct"/>
            <w:tcBorders>
              <w:top w:val="nil"/>
              <w:left w:val="nil"/>
              <w:bottom w:val="single" w:sz="4" w:space="0" w:color="auto"/>
              <w:right w:val="single" w:sz="4" w:space="0" w:color="auto"/>
            </w:tcBorders>
            <w:tcMar>
              <w:top w:w="0" w:type="dxa"/>
              <w:left w:w="108" w:type="dxa"/>
              <w:bottom w:w="0" w:type="dxa"/>
              <w:right w:w="108" w:type="dxa"/>
            </w:tcMar>
          </w:tcPr>
          <w:p w14:paraId="187313EC" w14:textId="77777777" w:rsidR="00A32841" w:rsidRPr="000D5213" w:rsidRDefault="00A32841" w:rsidP="00267235">
            <w:pPr>
              <w:jc w:val="center"/>
              <w:rPr>
                <w:rFonts w:eastAsia="Times New Roman" w:cs="Arial"/>
                <w:lang w:eastAsia="en-GB"/>
              </w:rPr>
            </w:pPr>
            <w:r w:rsidRPr="000D5213">
              <w:rPr>
                <w:rFonts w:eastAsia="Times New Roman" w:cs="Arial"/>
                <w:lang w:eastAsia="en-GB"/>
              </w:rPr>
              <w:t>Y</w:t>
            </w:r>
          </w:p>
        </w:tc>
      </w:tr>
      <w:tr w:rsidR="00D27396" w:rsidRPr="000D5213" w14:paraId="3AD36D84" w14:textId="77777777" w:rsidTr="2675987B">
        <w:trPr>
          <w:trHeight w:val="718"/>
        </w:trPr>
        <w:tc>
          <w:tcPr>
            <w:tcW w:w="489" w:type="pct"/>
            <w:shd w:val="clear" w:color="auto" w:fill="666699"/>
            <w:tcMar>
              <w:top w:w="0" w:type="dxa"/>
              <w:left w:w="108" w:type="dxa"/>
              <w:bottom w:w="0" w:type="dxa"/>
              <w:right w:w="108" w:type="dxa"/>
            </w:tcMar>
            <w:hideMark/>
          </w:tcPr>
          <w:p w14:paraId="71BA0990" w14:textId="77777777" w:rsidR="00267235" w:rsidRPr="000D5213" w:rsidRDefault="00A32841" w:rsidP="00267235">
            <w:pPr>
              <w:rPr>
                <w:rFonts w:cs="Arial"/>
                <w:color w:val="FFFFFF"/>
                <w:lang w:eastAsia="en-GB"/>
              </w:rPr>
            </w:pPr>
            <w:r w:rsidRPr="000D5213">
              <w:rPr>
                <w:rFonts w:cs="Arial"/>
                <w:color w:val="FFFFFF"/>
                <w:lang w:eastAsia="en-GB"/>
              </w:rPr>
              <w:t>2.</w:t>
            </w:r>
          </w:p>
        </w:tc>
        <w:tc>
          <w:tcPr>
            <w:tcW w:w="1062" w:type="pct"/>
            <w:tcBorders>
              <w:top w:val="nil"/>
              <w:left w:val="nil"/>
              <w:bottom w:val="single" w:sz="4" w:space="0" w:color="auto"/>
              <w:right w:val="single" w:sz="4" w:space="0" w:color="auto"/>
            </w:tcBorders>
            <w:tcMar>
              <w:top w:w="0" w:type="dxa"/>
              <w:left w:w="108" w:type="dxa"/>
              <w:bottom w:w="0" w:type="dxa"/>
              <w:right w:w="108" w:type="dxa"/>
            </w:tcMar>
          </w:tcPr>
          <w:p w14:paraId="090DD446" w14:textId="77777777" w:rsidR="00402E0F" w:rsidRPr="00001D8E" w:rsidRDefault="00402E0F" w:rsidP="00402E0F">
            <w:pPr>
              <w:rPr>
                <w:rFonts w:cs="Arial"/>
              </w:rPr>
            </w:pPr>
            <w:r w:rsidRPr="00001D8E">
              <w:rPr>
                <w:rFonts w:cs="Arial"/>
              </w:rPr>
              <w:t xml:space="preserve">Failure to keep clients informed over how their data will be used could lead to a breach of GDPR Article 13 and 14 of the GDPR.  </w:t>
            </w:r>
          </w:p>
          <w:p w14:paraId="6188B509" w14:textId="0C43BBE7" w:rsidR="00267235" w:rsidRPr="00001D8E" w:rsidRDefault="00DC1936" w:rsidP="00DC1936">
            <w:pPr>
              <w:rPr>
                <w:rFonts w:cs="Arial"/>
                <w:lang w:eastAsia="en-GB"/>
              </w:rPr>
            </w:pPr>
            <w:r w:rsidRPr="00001D8E">
              <w:rPr>
                <w:rFonts w:cs="Arial"/>
              </w:rPr>
              <w:t>Privacy Notices associated with the Population Health Data Sharing Agreement, which could include elements and processes which do not comply with the provisions under the Data Protection Act.</w:t>
            </w:r>
          </w:p>
        </w:tc>
        <w:tc>
          <w:tcPr>
            <w:tcW w:w="1649" w:type="pct"/>
            <w:tcBorders>
              <w:top w:val="nil"/>
              <w:left w:val="nil"/>
              <w:bottom w:val="single" w:sz="4" w:space="0" w:color="auto"/>
              <w:right w:val="single" w:sz="4" w:space="0" w:color="auto"/>
            </w:tcBorders>
            <w:tcMar>
              <w:top w:w="0" w:type="dxa"/>
              <w:left w:w="108" w:type="dxa"/>
              <w:bottom w:w="0" w:type="dxa"/>
              <w:right w:w="108" w:type="dxa"/>
            </w:tcMar>
          </w:tcPr>
          <w:p w14:paraId="549616E0" w14:textId="77777777" w:rsidR="00402E0F" w:rsidRPr="00001D8E" w:rsidRDefault="007579F6" w:rsidP="006274F2">
            <w:pPr>
              <w:pStyle w:val="NoSpacing"/>
              <w:numPr>
                <w:ilvl w:val="0"/>
                <w:numId w:val="0"/>
              </w:numPr>
              <w:rPr>
                <w:rFonts w:ascii="Arial" w:hAnsi="Arial" w:cs="Arial"/>
              </w:rPr>
            </w:pPr>
            <w:r w:rsidRPr="00001D8E">
              <w:rPr>
                <w:rFonts w:ascii="Arial" w:hAnsi="Arial" w:cs="Arial"/>
              </w:rPr>
              <w:t>Each Provider Privacy Notice</w:t>
            </w:r>
            <w:r w:rsidR="00402E0F" w:rsidRPr="00001D8E">
              <w:rPr>
                <w:rFonts w:ascii="Arial" w:hAnsi="Arial" w:cs="Arial"/>
              </w:rPr>
              <w:t xml:space="preserve"> </w:t>
            </w:r>
            <w:r w:rsidRPr="00001D8E">
              <w:rPr>
                <w:rFonts w:ascii="Arial" w:hAnsi="Arial" w:cs="Arial"/>
              </w:rPr>
              <w:t xml:space="preserve">will </w:t>
            </w:r>
            <w:r w:rsidR="00402E0F" w:rsidRPr="00001D8E">
              <w:rPr>
                <w:rFonts w:ascii="Arial" w:hAnsi="Arial" w:cs="Arial"/>
              </w:rPr>
              <w:t xml:space="preserve">meet the terms of </w:t>
            </w:r>
            <w:r w:rsidRPr="00001D8E">
              <w:rPr>
                <w:rFonts w:ascii="Arial" w:hAnsi="Arial" w:cs="Arial"/>
              </w:rPr>
              <w:t xml:space="preserve">the Tier Two Data Sharing Agreement, </w:t>
            </w:r>
            <w:r w:rsidR="00402E0F" w:rsidRPr="00001D8E">
              <w:rPr>
                <w:rFonts w:ascii="Arial" w:hAnsi="Arial" w:cs="Arial"/>
              </w:rPr>
              <w:t xml:space="preserve">governed </w:t>
            </w:r>
            <w:r w:rsidRPr="00001D8E">
              <w:rPr>
                <w:rFonts w:ascii="Arial" w:hAnsi="Arial" w:cs="Arial"/>
              </w:rPr>
              <w:t>by the GDPR and DPA</w:t>
            </w:r>
            <w:r w:rsidR="00402E0F" w:rsidRPr="00001D8E">
              <w:rPr>
                <w:rFonts w:ascii="Arial" w:hAnsi="Arial" w:cs="Arial"/>
              </w:rPr>
              <w:t>.</w:t>
            </w:r>
          </w:p>
          <w:p w14:paraId="1CF86BD7" w14:textId="77777777" w:rsidR="00402E0F" w:rsidRPr="00001D8E" w:rsidRDefault="00402E0F" w:rsidP="006274F2">
            <w:pPr>
              <w:pStyle w:val="NoSpacing"/>
              <w:numPr>
                <w:ilvl w:val="0"/>
                <w:numId w:val="0"/>
              </w:numPr>
              <w:rPr>
                <w:rFonts w:ascii="Arial" w:hAnsi="Arial" w:cs="Arial"/>
              </w:rPr>
            </w:pPr>
          </w:p>
          <w:p w14:paraId="014DD021" w14:textId="55AB663D" w:rsidR="00402E0F" w:rsidRPr="00001D8E" w:rsidRDefault="00402E0F" w:rsidP="006274F2">
            <w:pPr>
              <w:pStyle w:val="NoSpacing"/>
              <w:numPr>
                <w:ilvl w:val="0"/>
                <w:numId w:val="0"/>
              </w:numPr>
              <w:rPr>
                <w:rFonts w:ascii="Arial" w:hAnsi="Arial" w:cs="Arial"/>
              </w:rPr>
            </w:pPr>
            <w:r w:rsidRPr="00001D8E">
              <w:rPr>
                <w:rFonts w:ascii="Arial" w:hAnsi="Arial" w:cs="Arial"/>
              </w:rPr>
              <w:t xml:space="preserve">It is at the discretion of </w:t>
            </w:r>
            <w:r w:rsidR="00D32A8E" w:rsidRPr="00001D8E">
              <w:rPr>
                <w:rFonts w:ascii="Arial" w:hAnsi="Arial" w:cs="Arial"/>
              </w:rPr>
              <w:t>each</w:t>
            </w:r>
            <w:r w:rsidRPr="00001D8E">
              <w:rPr>
                <w:rFonts w:ascii="Arial" w:hAnsi="Arial" w:cs="Arial"/>
              </w:rPr>
              <w:t xml:space="preserve"> partner organisation in the </w:t>
            </w:r>
            <w:r w:rsidR="004C7420" w:rsidRPr="00001D8E">
              <w:rPr>
                <w:rFonts w:ascii="Arial" w:hAnsi="Arial" w:cs="Arial"/>
              </w:rPr>
              <w:t xml:space="preserve">Data Sharing Agreement </w:t>
            </w:r>
            <w:r w:rsidRPr="00001D8E">
              <w:rPr>
                <w:rFonts w:ascii="Arial" w:hAnsi="Arial" w:cs="Arial"/>
              </w:rPr>
              <w:t>to add to the</w:t>
            </w:r>
            <w:r w:rsidR="00D32A8E" w:rsidRPr="00001D8E">
              <w:rPr>
                <w:rFonts w:ascii="Arial" w:hAnsi="Arial" w:cs="Arial"/>
              </w:rPr>
              <w:t>ir Privacy N</w:t>
            </w:r>
            <w:r w:rsidRPr="00001D8E">
              <w:rPr>
                <w:rFonts w:ascii="Arial" w:hAnsi="Arial" w:cs="Arial"/>
              </w:rPr>
              <w:t>otice</w:t>
            </w:r>
            <w:r w:rsidR="00D32A8E" w:rsidRPr="00001D8E">
              <w:rPr>
                <w:rFonts w:ascii="Arial" w:hAnsi="Arial" w:cs="Arial"/>
              </w:rPr>
              <w:t xml:space="preserve"> accordingly</w:t>
            </w:r>
            <w:r w:rsidRPr="00001D8E">
              <w:rPr>
                <w:rFonts w:ascii="Arial" w:hAnsi="Arial" w:cs="Arial"/>
              </w:rPr>
              <w:t>.</w:t>
            </w:r>
          </w:p>
          <w:p w14:paraId="21363E3C" w14:textId="77777777" w:rsidR="00D32A8E" w:rsidRPr="00001D8E" w:rsidRDefault="00D32A8E" w:rsidP="006274F2">
            <w:pPr>
              <w:pStyle w:val="NoSpacing"/>
              <w:numPr>
                <w:ilvl w:val="0"/>
                <w:numId w:val="0"/>
              </w:numPr>
              <w:rPr>
                <w:rFonts w:ascii="Arial" w:hAnsi="Arial" w:cs="Arial"/>
              </w:rPr>
            </w:pPr>
          </w:p>
          <w:p w14:paraId="38FE38C6" w14:textId="0511160B" w:rsidR="00402E0F" w:rsidRPr="00001D8E" w:rsidRDefault="00402E0F" w:rsidP="006274F2">
            <w:pPr>
              <w:pStyle w:val="NoSpacing"/>
              <w:numPr>
                <w:ilvl w:val="0"/>
                <w:numId w:val="0"/>
              </w:numPr>
              <w:rPr>
                <w:rFonts w:ascii="Arial" w:hAnsi="Arial" w:cs="Arial"/>
              </w:rPr>
            </w:pPr>
            <w:r w:rsidRPr="00001D8E">
              <w:rPr>
                <w:rFonts w:ascii="Arial" w:hAnsi="Arial" w:cs="Arial"/>
              </w:rPr>
              <w:t>The management of the four levels of data - patient identifiable; pseudonymised; pseudonymised and non-reidentifiable; and anonymised/aggre</w:t>
            </w:r>
            <w:r w:rsidR="007579F6" w:rsidRPr="00001D8E">
              <w:rPr>
                <w:rFonts w:ascii="Arial" w:hAnsi="Arial" w:cs="Arial"/>
              </w:rPr>
              <w:t>gate – are set out in the Tier Two</w:t>
            </w:r>
            <w:r w:rsidRPr="00001D8E">
              <w:rPr>
                <w:rFonts w:ascii="Arial" w:hAnsi="Arial" w:cs="Arial"/>
              </w:rPr>
              <w:t xml:space="preserve"> </w:t>
            </w:r>
            <w:r w:rsidR="003C012D" w:rsidRPr="00001D8E">
              <w:rPr>
                <w:rFonts w:ascii="Arial" w:hAnsi="Arial" w:cs="Arial"/>
              </w:rPr>
              <w:t>Data Sharing Agreement</w:t>
            </w:r>
            <w:r w:rsidRPr="00001D8E">
              <w:rPr>
                <w:rFonts w:ascii="Arial" w:hAnsi="Arial" w:cs="Arial"/>
              </w:rPr>
              <w:t>.</w:t>
            </w:r>
          </w:p>
          <w:p w14:paraId="7EB022C1" w14:textId="3F49E5BA" w:rsidR="004B3FDB" w:rsidRPr="004B3FDB" w:rsidRDefault="00402E0F" w:rsidP="00F56F6A">
            <w:pPr>
              <w:pStyle w:val="NoSpacing"/>
              <w:numPr>
                <w:ilvl w:val="0"/>
                <w:numId w:val="0"/>
              </w:numPr>
              <w:rPr>
                <w:rFonts w:ascii="Arial" w:hAnsi="Arial" w:cs="Arial"/>
              </w:rPr>
            </w:pPr>
            <w:r w:rsidRPr="00001D8E">
              <w:rPr>
                <w:rFonts w:ascii="Arial" w:hAnsi="Arial" w:cs="Arial"/>
              </w:rPr>
              <w:t xml:space="preserve">The fair processing required for a solution of this type is the privacy notice. Each organisations web site should be updated to inform data subjects that the </w:t>
            </w:r>
            <w:r w:rsidR="002233B7" w:rsidRPr="00001D8E">
              <w:rPr>
                <w:rFonts w:ascii="Arial" w:hAnsi="Arial" w:cs="Arial"/>
              </w:rPr>
              <w:t xml:space="preserve">CIPHA workstream </w:t>
            </w:r>
            <w:r w:rsidRPr="00001D8E">
              <w:rPr>
                <w:rFonts w:ascii="Arial" w:hAnsi="Arial" w:cs="Arial"/>
              </w:rPr>
              <w:t>is in place and the legal basis that is being used to share data.</w:t>
            </w:r>
          </w:p>
        </w:tc>
        <w:tc>
          <w:tcPr>
            <w:tcW w:w="421" w:type="pct"/>
            <w:tcBorders>
              <w:top w:val="single" w:sz="4" w:space="0" w:color="auto"/>
              <w:left w:val="single" w:sz="4" w:space="0" w:color="auto"/>
              <w:bottom w:val="single" w:sz="4" w:space="0" w:color="auto"/>
              <w:right w:val="single" w:sz="4" w:space="0" w:color="auto"/>
            </w:tcBorders>
          </w:tcPr>
          <w:p w14:paraId="4632524E" w14:textId="77777777" w:rsidR="00267235" w:rsidRPr="000D5213" w:rsidRDefault="00C8729C" w:rsidP="00C8729C">
            <w:pPr>
              <w:pStyle w:val="NoSpacing"/>
              <w:numPr>
                <w:ilvl w:val="0"/>
                <w:numId w:val="0"/>
              </w:numPr>
              <w:rPr>
                <w:rFonts w:ascii="Arial" w:hAnsi="Arial" w:cs="Arial"/>
                <w:color w:val="000000"/>
                <w:lang w:eastAsia="en-GB"/>
              </w:rPr>
            </w:pPr>
            <w:r w:rsidRPr="000D5213">
              <w:rPr>
                <w:rFonts w:ascii="Arial" w:eastAsia="Times New Roman" w:hAnsi="Arial" w:cs="Arial"/>
                <w:b/>
                <w:bCs/>
                <w:lang w:eastAsia="en-GB"/>
              </w:rPr>
              <w:t>Low</w:t>
            </w:r>
          </w:p>
        </w:tc>
        <w:tc>
          <w:tcPr>
            <w:tcW w:w="807" w:type="pct"/>
            <w:tcBorders>
              <w:top w:val="nil"/>
              <w:left w:val="nil"/>
              <w:bottom w:val="single" w:sz="4" w:space="0" w:color="auto"/>
              <w:right w:val="single" w:sz="4" w:space="0" w:color="auto"/>
            </w:tcBorders>
            <w:tcMar>
              <w:top w:w="0" w:type="dxa"/>
              <w:left w:w="108" w:type="dxa"/>
              <w:bottom w:w="0" w:type="dxa"/>
              <w:right w:w="108" w:type="dxa"/>
            </w:tcMar>
          </w:tcPr>
          <w:p w14:paraId="138C4E7C" w14:textId="77777777" w:rsidR="00267235" w:rsidRPr="000D5213" w:rsidRDefault="00402E0F" w:rsidP="00267235">
            <w:pPr>
              <w:rPr>
                <w:rFonts w:cs="Arial"/>
                <w:lang w:eastAsia="en-GB"/>
              </w:rPr>
            </w:pPr>
            <w:r w:rsidRPr="000D5213">
              <w:rPr>
                <w:rFonts w:eastAsia="Times New Roman" w:cs="Arial"/>
                <w:lang w:eastAsia="en-GB"/>
              </w:rPr>
              <w:t>Reduced</w:t>
            </w:r>
          </w:p>
        </w:tc>
        <w:tc>
          <w:tcPr>
            <w:tcW w:w="572" w:type="pct"/>
            <w:tcBorders>
              <w:top w:val="nil"/>
              <w:left w:val="nil"/>
              <w:bottom w:val="single" w:sz="4" w:space="0" w:color="auto"/>
              <w:right w:val="single" w:sz="4" w:space="0" w:color="auto"/>
            </w:tcBorders>
            <w:tcMar>
              <w:top w:w="0" w:type="dxa"/>
              <w:left w:w="108" w:type="dxa"/>
              <w:bottom w:w="0" w:type="dxa"/>
              <w:right w:w="108" w:type="dxa"/>
            </w:tcMar>
          </w:tcPr>
          <w:p w14:paraId="08AB9DDA" w14:textId="77777777" w:rsidR="00267235" w:rsidRPr="000D5213" w:rsidRDefault="00C8729C" w:rsidP="00267235">
            <w:pPr>
              <w:jc w:val="center"/>
              <w:rPr>
                <w:rFonts w:cs="Arial"/>
                <w:lang w:eastAsia="en-GB"/>
              </w:rPr>
            </w:pPr>
            <w:r w:rsidRPr="000D5213">
              <w:rPr>
                <w:rFonts w:eastAsia="Times New Roman" w:cs="Arial"/>
                <w:lang w:eastAsia="en-GB"/>
              </w:rPr>
              <w:t>Yes</w:t>
            </w:r>
          </w:p>
        </w:tc>
      </w:tr>
      <w:tr w:rsidR="00D27396" w:rsidRPr="000D5213" w14:paraId="6E248C89" w14:textId="77777777" w:rsidTr="2675987B">
        <w:trPr>
          <w:trHeight w:val="964"/>
        </w:trPr>
        <w:tc>
          <w:tcPr>
            <w:tcW w:w="489" w:type="pct"/>
            <w:shd w:val="clear" w:color="auto" w:fill="666699"/>
            <w:tcMar>
              <w:top w:w="0" w:type="dxa"/>
              <w:left w:w="108" w:type="dxa"/>
              <w:bottom w:w="0" w:type="dxa"/>
              <w:right w:w="108" w:type="dxa"/>
            </w:tcMar>
            <w:hideMark/>
          </w:tcPr>
          <w:p w14:paraId="5C1D3911" w14:textId="77777777" w:rsidR="00267235" w:rsidRPr="000D5213" w:rsidRDefault="00A32841" w:rsidP="00267235">
            <w:pPr>
              <w:rPr>
                <w:rFonts w:cs="Arial"/>
                <w:color w:val="FFFFFF"/>
                <w:lang w:eastAsia="en-GB"/>
              </w:rPr>
            </w:pPr>
            <w:r w:rsidRPr="000D5213">
              <w:rPr>
                <w:rFonts w:cs="Arial"/>
                <w:color w:val="FFFFFF"/>
                <w:lang w:eastAsia="en-GB"/>
              </w:rPr>
              <w:lastRenderedPageBreak/>
              <w:t>3.</w:t>
            </w:r>
          </w:p>
        </w:tc>
        <w:tc>
          <w:tcPr>
            <w:tcW w:w="1062" w:type="pct"/>
            <w:tcBorders>
              <w:top w:val="nil"/>
              <w:left w:val="nil"/>
              <w:bottom w:val="single" w:sz="4" w:space="0" w:color="auto"/>
              <w:right w:val="single" w:sz="4" w:space="0" w:color="auto"/>
            </w:tcBorders>
            <w:tcMar>
              <w:top w:w="0" w:type="dxa"/>
              <w:left w:w="108" w:type="dxa"/>
              <w:bottom w:w="0" w:type="dxa"/>
              <w:right w:w="108" w:type="dxa"/>
            </w:tcMar>
          </w:tcPr>
          <w:p w14:paraId="68233264" w14:textId="1E36D753" w:rsidR="00402E0F" w:rsidRPr="000D5213" w:rsidRDefault="00402E0F" w:rsidP="00402E0F">
            <w:pPr>
              <w:rPr>
                <w:rFonts w:cs="Arial"/>
              </w:rPr>
            </w:pPr>
            <w:r w:rsidRPr="000D5213">
              <w:rPr>
                <w:rFonts w:cs="Arial"/>
              </w:rPr>
              <w:t xml:space="preserve">Failure to have processes in place to facilitate the following data protection rights requests could result in a breach Article 15, Article 16, Article </w:t>
            </w:r>
            <w:r w:rsidR="00C27551" w:rsidRPr="000D5213">
              <w:rPr>
                <w:rFonts w:cs="Arial"/>
              </w:rPr>
              <w:t>18,</w:t>
            </w:r>
            <w:r w:rsidRPr="000D5213">
              <w:rPr>
                <w:rFonts w:cs="Arial"/>
              </w:rPr>
              <w:t xml:space="preserve"> and Article 21</w:t>
            </w:r>
          </w:p>
          <w:p w14:paraId="295111C7"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Right of Access</w:t>
            </w:r>
          </w:p>
          <w:p w14:paraId="2623C4E7"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Right to Rectification</w:t>
            </w:r>
          </w:p>
          <w:p w14:paraId="4545A1F1" w14:textId="77777777" w:rsidR="00402E0F" w:rsidRPr="000D5213" w:rsidRDefault="00402E0F" w:rsidP="0056162A">
            <w:pPr>
              <w:pStyle w:val="ListParagraph"/>
              <w:numPr>
                <w:ilvl w:val="0"/>
                <w:numId w:val="12"/>
              </w:numPr>
              <w:spacing w:after="0" w:line="240" w:lineRule="auto"/>
              <w:rPr>
                <w:rFonts w:cs="Arial"/>
              </w:rPr>
            </w:pPr>
            <w:r w:rsidRPr="000D5213">
              <w:rPr>
                <w:rFonts w:cs="Arial"/>
              </w:rPr>
              <w:t xml:space="preserve">Right to Restrict Processing </w:t>
            </w:r>
          </w:p>
          <w:p w14:paraId="1B627418" w14:textId="77777777" w:rsidR="00267235" w:rsidRPr="000D5213" w:rsidRDefault="00402E0F" w:rsidP="00402E0F">
            <w:pPr>
              <w:rPr>
                <w:rFonts w:cs="Arial"/>
                <w:lang w:eastAsia="en-GB"/>
              </w:rPr>
            </w:pPr>
            <w:r w:rsidRPr="000D5213">
              <w:rPr>
                <w:rFonts w:cs="Arial"/>
              </w:rPr>
              <w:t>Right to Object</w:t>
            </w:r>
          </w:p>
        </w:tc>
        <w:tc>
          <w:tcPr>
            <w:tcW w:w="1649" w:type="pct"/>
            <w:tcBorders>
              <w:top w:val="nil"/>
              <w:left w:val="nil"/>
              <w:bottom w:val="single" w:sz="4" w:space="0" w:color="auto"/>
              <w:right w:val="single" w:sz="4" w:space="0" w:color="auto"/>
            </w:tcBorders>
            <w:tcMar>
              <w:top w:w="0" w:type="dxa"/>
              <w:left w:w="108" w:type="dxa"/>
              <w:bottom w:w="0" w:type="dxa"/>
              <w:right w:w="108" w:type="dxa"/>
            </w:tcMar>
          </w:tcPr>
          <w:p w14:paraId="2B0C7285" w14:textId="5D3B014A" w:rsidR="00402E0F" w:rsidRPr="000D5213" w:rsidRDefault="00402E0F" w:rsidP="00D27396">
            <w:pPr>
              <w:pStyle w:val="NoSpacing"/>
              <w:numPr>
                <w:ilvl w:val="0"/>
                <w:numId w:val="0"/>
              </w:numPr>
              <w:rPr>
                <w:rFonts w:ascii="Arial" w:hAnsi="Arial" w:cs="Arial"/>
              </w:rPr>
            </w:pPr>
            <w:r w:rsidRPr="000D5213">
              <w:rPr>
                <w:rFonts w:ascii="Arial" w:hAnsi="Arial" w:cs="Arial"/>
              </w:rPr>
              <w:t>Each Data Controller is accountable under</w:t>
            </w:r>
            <w:r w:rsidR="006274F2">
              <w:rPr>
                <w:rFonts w:ascii="Arial" w:hAnsi="Arial" w:cs="Arial"/>
              </w:rPr>
              <w:t xml:space="preserve"> </w:t>
            </w:r>
            <w:r w:rsidRPr="000D5213">
              <w:rPr>
                <w:rFonts w:ascii="Arial" w:hAnsi="Arial" w:cs="Arial"/>
              </w:rPr>
              <w:t>GDPR, and will have their own measures in place to meet the eight Rights of Data Subjects.</w:t>
            </w:r>
          </w:p>
          <w:p w14:paraId="17921BD4" w14:textId="77777777" w:rsidR="00402E0F" w:rsidRPr="000D5213" w:rsidRDefault="00402E0F" w:rsidP="00D27396">
            <w:pPr>
              <w:pStyle w:val="NoSpacing"/>
              <w:numPr>
                <w:ilvl w:val="0"/>
                <w:numId w:val="0"/>
              </w:numPr>
              <w:rPr>
                <w:rFonts w:ascii="Arial" w:hAnsi="Arial" w:cs="Arial"/>
              </w:rPr>
            </w:pPr>
          </w:p>
          <w:p w14:paraId="5B4260BE" w14:textId="77777777" w:rsidR="00402E0F" w:rsidRPr="000D5213" w:rsidRDefault="00402E0F" w:rsidP="00D27396">
            <w:pPr>
              <w:pStyle w:val="NoSpacing"/>
              <w:numPr>
                <w:ilvl w:val="0"/>
                <w:numId w:val="0"/>
              </w:numPr>
              <w:rPr>
                <w:rFonts w:ascii="Arial" w:hAnsi="Arial" w:cs="Arial"/>
              </w:rPr>
            </w:pPr>
            <w:r w:rsidRPr="000D5213">
              <w:rPr>
                <w:rFonts w:ascii="Arial" w:hAnsi="Arial" w:cs="Arial"/>
              </w:rPr>
              <w:t>If a Data Subject of any partner organisation wishes to exercise or challenge one of their Rights, they would do that with</w:t>
            </w:r>
            <w:r w:rsidR="004E2382" w:rsidRPr="000D5213">
              <w:rPr>
                <w:rFonts w:ascii="Arial" w:hAnsi="Arial" w:cs="Arial"/>
              </w:rPr>
              <w:t xml:space="preserve"> their provider organisation(s) through the partner organisation’s internal processes.</w:t>
            </w:r>
          </w:p>
          <w:p w14:paraId="1C8632DD" w14:textId="77777777" w:rsidR="00402E0F" w:rsidRPr="000D5213" w:rsidRDefault="00402E0F" w:rsidP="00D27396">
            <w:pPr>
              <w:pStyle w:val="NoSpacing"/>
              <w:numPr>
                <w:ilvl w:val="0"/>
                <w:numId w:val="0"/>
              </w:numPr>
              <w:rPr>
                <w:rFonts w:ascii="Arial" w:hAnsi="Arial" w:cs="Arial"/>
              </w:rPr>
            </w:pPr>
          </w:p>
          <w:p w14:paraId="635A19F5" w14:textId="77777777" w:rsidR="00402E0F" w:rsidRPr="000D5213" w:rsidRDefault="00402E0F" w:rsidP="00D27396">
            <w:pPr>
              <w:pStyle w:val="NoSpacing"/>
              <w:numPr>
                <w:ilvl w:val="0"/>
                <w:numId w:val="0"/>
              </w:numPr>
              <w:rPr>
                <w:rFonts w:ascii="Arial" w:hAnsi="Arial" w:cs="Arial"/>
              </w:rPr>
            </w:pPr>
            <w:r w:rsidRPr="000D5213">
              <w:rPr>
                <w:rFonts w:ascii="Arial" w:hAnsi="Arial" w:cs="Arial"/>
              </w:rPr>
              <w:t>Each Data Controller will remain responsible and accountable under GDPR for their clients.</w:t>
            </w:r>
          </w:p>
          <w:p w14:paraId="12A2A565" w14:textId="77777777" w:rsidR="00402E0F" w:rsidRPr="000D5213" w:rsidRDefault="00402E0F" w:rsidP="00D27396">
            <w:pPr>
              <w:pStyle w:val="NoSpacing"/>
              <w:numPr>
                <w:ilvl w:val="0"/>
                <w:numId w:val="0"/>
              </w:numPr>
              <w:rPr>
                <w:rFonts w:ascii="Arial" w:hAnsi="Arial" w:cs="Arial"/>
              </w:rPr>
            </w:pPr>
          </w:p>
          <w:p w14:paraId="04AFE1EC" w14:textId="78A7CF17" w:rsidR="00267235" w:rsidRPr="000D5213" w:rsidRDefault="00402E0F" w:rsidP="00402E0F">
            <w:pPr>
              <w:rPr>
                <w:rFonts w:cs="Arial"/>
                <w:lang w:eastAsia="en-GB"/>
              </w:rPr>
            </w:pPr>
            <w:r w:rsidRPr="000D5213">
              <w:rPr>
                <w:rFonts w:cs="Arial"/>
              </w:rPr>
              <w:t xml:space="preserve">The host of the platform – </w:t>
            </w:r>
            <w:r w:rsidR="006567F2">
              <w:rPr>
                <w:rFonts w:cs="Arial"/>
              </w:rPr>
              <w:t>C&amp;M ICB</w:t>
            </w:r>
            <w:r w:rsidRPr="000D5213">
              <w:rPr>
                <w:rFonts w:cs="Arial"/>
              </w:rPr>
              <w:t xml:space="preserve"> – have in place their data processing and cyber policies and procedures to maintain the rights of the data subjects.</w:t>
            </w:r>
          </w:p>
        </w:tc>
        <w:tc>
          <w:tcPr>
            <w:tcW w:w="421" w:type="pct"/>
            <w:tcBorders>
              <w:top w:val="single" w:sz="4" w:space="0" w:color="auto"/>
              <w:left w:val="single" w:sz="4" w:space="0" w:color="auto"/>
              <w:bottom w:val="single" w:sz="4" w:space="0" w:color="auto"/>
              <w:right w:val="single" w:sz="4" w:space="0" w:color="auto"/>
            </w:tcBorders>
          </w:tcPr>
          <w:p w14:paraId="6A7AC01F" w14:textId="77777777" w:rsidR="00267235" w:rsidRPr="000D5213" w:rsidRDefault="00D84D3C" w:rsidP="00267235">
            <w:pPr>
              <w:rPr>
                <w:rFonts w:cs="Arial"/>
                <w:color w:val="000000"/>
                <w:lang w:eastAsia="en-GB"/>
              </w:rPr>
            </w:pPr>
            <w:r w:rsidRPr="000D5213">
              <w:rPr>
                <w:rFonts w:eastAsia="Times New Roman" w:cs="Arial"/>
                <w:b/>
                <w:bCs/>
                <w:color w:val="000000" w:themeColor="text1"/>
                <w:lang w:eastAsia="en-GB"/>
              </w:rPr>
              <w:t>Low</w:t>
            </w:r>
          </w:p>
        </w:tc>
        <w:tc>
          <w:tcPr>
            <w:tcW w:w="807" w:type="pct"/>
            <w:tcBorders>
              <w:top w:val="nil"/>
              <w:left w:val="nil"/>
              <w:bottom w:val="single" w:sz="4" w:space="0" w:color="auto"/>
              <w:right w:val="single" w:sz="4" w:space="0" w:color="auto"/>
            </w:tcBorders>
            <w:tcMar>
              <w:top w:w="0" w:type="dxa"/>
              <w:left w:w="108" w:type="dxa"/>
              <w:bottom w:w="0" w:type="dxa"/>
              <w:right w:w="108" w:type="dxa"/>
            </w:tcMar>
          </w:tcPr>
          <w:p w14:paraId="0229579B" w14:textId="77777777" w:rsidR="00267235" w:rsidRPr="000D5213" w:rsidRDefault="00402E0F" w:rsidP="00267235">
            <w:pPr>
              <w:rPr>
                <w:rFonts w:cs="Arial"/>
                <w:lang w:eastAsia="en-GB"/>
              </w:rPr>
            </w:pPr>
            <w:r w:rsidRPr="000D5213">
              <w:rPr>
                <w:rFonts w:eastAsia="Times New Roman" w:cs="Arial"/>
                <w:lang w:eastAsia="en-GB"/>
              </w:rPr>
              <w:t>Reduced</w:t>
            </w:r>
          </w:p>
        </w:tc>
        <w:tc>
          <w:tcPr>
            <w:tcW w:w="572" w:type="pct"/>
            <w:tcBorders>
              <w:top w:val="nil"/>
              <w:left w:val="nil"/>
              <w:bottom w:val="single" w:sz="4" w:space="0" w:color="auto"/>
              <w:right w:val="single" w:sz="4" w:space="0" w:color="auto"/>
            </w:tcBorders>
            <w:tcMar>
              <w:top w:w="0" w:type="dxa"/>
              <w:left w:w="108" w:type="dxa"/>
              <w:bottom w:w="0" w:type="dxa"/>
              <w:right w:w="108" w:type="dxa"/>
            </w:tcMar>
          </w:tcPr>
          <w:p w14:paraId="07128FD5" w14:textId="77777777" w:rsidR="00267235" w:rsidRPr="000D5213" w:rsidRDefault="00C8729C" w:rsidP="00267235">
            <w:pPr>
              <w:jc w:val="center"/>
              <w:rPr>
                <w:rFonts w:cs="Arial"/>
                <w:lang w:eastAsia="en-GB"/>
              </w:rPr>
            </w:pPr>
            <w:r w:rsidRPr="000D5213">
              <w:rPr>
                <w:rFonts w:eastAsia="Times New Roman" w:cs="Arial"/>
                <w:lang w:eastAsia="en-GB"/>
              </w:rPr>
              <w:t>Yes</w:t>
            </w:r>
          </w:p>
        </w:tc>
      </w:tr>
      <w:tr w:rsidR="00D27396" w:rsidRPr="000D5213" w14:paraId="43A74A4F" w14:textId="77777777" w:rsidTr="2675987B">
        <w:trPr>
          <w:trHeight w:val="1119"/>
        </w:trPr>
        <w:tc>
          <w:tcPr>
            <w:tcW w:w="489" w:type="pct"/>
            <w:shd w:val="clear" w:color="auto" w:fill="666699"/>
            <w:tcMar>
              <w:top w:w="0" w:type="dxa"/>
              <w:left w:w="108" w:type="dxa"/>
              <w:bottom w:w="0" w:type="dxa"/>
              <w:right w:w="108" w:type="dxa"/>
            </w:tcMar>
            <w:hideMark/>
          </w:tcPr>
          <w:p w14:paraId="0B305069" w14:textId="77777777" w:rsidR="00267235" w:rsidRPr="000D5213" w:rsidRDefault="00A32841" w:rsidP="00267235">
            <w:pPr>
              <w:rPr>
                <w:rFonts w:cs="Arial"/>
                <w:color w:val="FFFFFF"/>
                <w:lang w:eastAsia="en-GB"/>
              </w:rPr>
            </w:pPr>
            <w:r w:rsidRPr="000D5213">
              <w:rPr>
                <w:rFonts w:cs="Arial"/>
                <w:color w:val="FFFFFF"/>
                <w:lang w:eastAsia="en-GB"/>
              </w:rPr>
              <w:t>4.</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7897F05" w14:textId="77777777" w:rsidR="00267235" w:rsidRPr="000D5213" w:rsidRDefault="00402E0F" w:rsidP="00267235">
            <w:pPr>
              <w:rPr>
                <w:rFonts w:cs="Arial"/>
                <w:lang w:eastAsia="en-GB"/>
              </w:rPr>
            </w:pPr>
            <w:r w:rsidRPr="000D5213">
              <w:rPr>
                <w:rFonts w:cs="Arial"/>
              </w:rPr>
              <w:t xml:space="preserve">Failure to ensure that the supplier is compliant with </w:t>
            </w:r>
            <w:hyperlink r:id="rId25" w:history="1">
              <w:r w:rsidRPr="000D5213">
                <w:rPr>
                  <w:rStyle w:val="Hyperlink"/>
                  <w:rFonts w:cs="Arial"/>
                </w:rPr>
                <w:t>Government and National Cyber Security Standards</w:t>
              </w:r>
            </w:hyperlink>
            <w:r w:rsidRPr="000D5213">
              <w:rPr>
                <w:rFonts w:cs="Arial"/>
              </w:rPr>
              <w:t xml:space="preserve"> for cloud based computing could lead to a breach of our security obligations under Article 32 of the GDPR</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0DAC978" w14:textId="15A3C30D" w:rsidR="00402E0F" w:rsidRPr="000D5213" w:rsidRDefault="00402E0F" w:rsidP="00D27396">
            <w:pPr>
              <w:pStyle w:val="NoSpacing"/>
              <w:numPr>
                <w:ilvl w:val="0"/>
                <w:numId w:val="0"/>
              </w:numPr>
              <w:rPr>
                <w:rFonts w:ascii="Arial" w:hAnsi="Arial" w:cs="Arial"/>
              </w:rPr>
            </w:pPr>
            <w:r w:rsidRPr="000D5213">
              <w:rPr>
                <w:rFonts w:ascii="Arial" w:hAnsi="Arial" w:cs="Arial"/>
              </w:rPr>
              <w:t xml:space="preserve">Data will be stored on ‘Azure cloud’, which is compliant with Information Governance standards and is safe and secure.  Azure is assessed to ISO 27001, ISO 27017, ISO 27018, and many other internationally recognized standards. The scope and proof of certification and assessment reports are published on the Azure Trust Centre section for ISO certification here: </w:t>
            </w:r>
            <w:hyperlink r:id="rId26" w:history="1">
              <w:r w:rsidRPr="000D5213">
                <w:rPr>
                  <w:rFonts w:ascii="Arial" w:hAnsi="Arial" w:cs="Arial"/>
                </w:rPr>
                <w:t>https://www.microsoft.com/en-us/trustcenter/compliance/iso-iec27001</w:t>
              </w:r>
            </w:hyperlink>
            <w:r w:rsidRPr="000D5213">
              <w:rPr>
                <w:rFonts w:ascii="Arial" w:hAnsi="Arial" w:cs="Arial"/>
              </w:rPr>
              <w:t xml:space="preserve">. The ISO 27001 </w:t>
            </w:r>
            <w:r w:rsidRPr="000D5213">
              <w:rPr>
                <w:rFonts w:ascii="Arial" w:hAnsi="Arial" w:cs="Arial"/>
              </w:rPr>
              <w:lastRenderedPageBreak/>
              <w:t xml:space="preserve">assessment was performed by the BSI.  </w:t>
            </w:r>
          </w:p>
          <w:p w14:paraId="746FD496" w14:textId="77777777" w:rsidR="00402E0F" w:rsidRPr="000D5213" w:rsidRDefault="00402E0F" w:rsidP="00D27396">
            <w:pPr>
              <w:pStyle w:val="NoSpacing"/>
              <w:numPr>
                <w:ilvl w:val="0"/>
                <w:numId w:val="0"/>
              </w:numPr>
              <w:rPr>
                <w:rFonts w:ascii="Arial" w:hAnsi="Arial" w:cs="Arial"/>
              </w:rPr>
            </w:pPr>
            <w:r w:rsidRPr="000D5213">
              <w:rPr>
                <w:rFonts w:ascii="Arial" w:hAnsi="Arial" w:cs="Arial"/>
              </w:rPr>
              <w:t>SystemC and Graphnet Health Ltd comply with the 13 infrastructure as a service (IaaS) principles and are accredited as such e.g. Cyber essentials.</w:t>
            </w:r>
          </w:p>
          <w:p w14:paraId="013B7016" w14:textId="77777777" w:rsidR="00402E0F" w:rsidRPr="000D5213" w:rsidRDefault="00402E0F" w:rsidP="00D27396">
            <w:pPr>
              <w:pStyle w:val="NoSpacing"/>
              <w:numPr>
                <w:ilvl w:val="0"/>
                <w:numId w:val="0"/>
              </w:numPr>
              <w:rPr>
                <w:rFonts w:ascii="Arial" w:hAnsi="Arial" w:cs="Arial"/>
              </w:rPr>
            </w:pPr>
          </w:p>
          <w:p w14:paraId="6047BD8E" w14:textId="77777777" w:rsidR="00267235" w:rsidRPr="000D5213" w:rsidRDefault="00402E0F" w:rsidP="00402E0F">
            <w:pPr>
              <w:spacing w:after="240"/>
              <w:rPr>
                <w:rFonts w:cs="Arial"/>
                <w:lang w:eastAsia="en-GB"/>
              </w:rPr>
            </w:pPr>
            <w:r w:rsidRPr="000D5213">
              <w:rPr>
                <w:rFonts w:cs="Arial"/>
              </w:rPr>
              <w:t>Details are available on request contained within the “CareCentric population health cloud assurance” document.</w:t>
            </w:r>
          </w:p>
        </w:tc>
        <w:tc>
          <w:tcPr>
            <w:tcW w:w="421" w:type="pct"/>
            <w:tcBorders>
              <w:top w:val="single" w:sz="4" w:space="0" w:color="auto"/>
              <w:left w:val="single" w:sz="4" w:space="0" w:color="auto"/>
              <w:bottom w:val="single" w:sz="4" w:space="0" w:color="auto"/>
              <w:right w:val="single" w:sz="4" w:space="0" w:color="auto"/>
            </w:tcBorders>
          </w:tcPr>
          <w:p w14:paraId="3B3FC7F4" w14:textId="77777777" w:rsidR="00267235" w:rsidRPr="000D5213" w:rsidRDefault="00D84D3C" w:rsidP="00267235">
            <w:pPr>
              <w:rPr>
                <w:rFonts w:cs="Arial"/>
                <w:color w:val="333333"/>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8E6B901" w14:textId="77777777" w:rsidR="00267235" w:rsidRPr="000D5213" w:rsidRDefault="00402E0F" w:rsidP="00267235">
            <w:pPr>
              <w:rPr>
                <w:rFonts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66541B46" w14:textId="56EFE015" w:rsidR="00267235" w:rsidRPr="000D5213" w:rsidRDefault="00733701" w:rsidP="00733701">
            <w:pPr>
              <w:tabs>
                <w:tab w:val="left" w:pos="421"/>
                <w:tab w:val="center" w:pos="448"/>
              </w:tabs>
              <w:rPr>
                <w:rFonts w:cs="Arial"/>
                <w:lang w:eastAsia="en-GB"/>
              </w:rPr>
            </w:pPr>
            <w:r w:rsidRPr="000D5213">
              <w:rPr>
                <w:rFonts w:eastAsia="Times New Roman" w:cs="Arial"/>
                <w:lang w:eastAsia="en-GB"/>
              </w:rPr>
              <w:tab/>
              <w:t>Yes</w:t>
            </w:r>
          </w:p>
        </w:tc>
      </w:tr>
      <w:tr w:rsidR="00D27396" w:rsidRPr="000D5213" w14:paraId="740C783E" w14:textId="77777777" w:rsidTr="2675987B">
        <w:trPr>
          <w:trHeight w:val="1119"/>
        </w:trPr>
        <w:tc>
          <w:tcPr>
            <w:tcW w:w="489" w:type="pct"/>
            <w:shd w:val="clear" w:color="auto" w:fill="666699"/>
            <w:tcMar>
              <w:top w:w="0" w:type="dxa"/>
              <w:left w:w="108" w:type="dxa"/>
              <w:bottom w:w="0" w:type="dxa"/>
              <w:right w:w="108" w:type="dxa"/>
            </w:tcMar>
          </w:tcPr>
          <w:p w14:paraId="03DA9889" w14:textId="77777777" w:rsidR="00402E0F" w:rsidRPr="000D5213" w:rsidRDefault="00A32841" w:rsidP="00267235">
            <w:pPr>
              <w:rPr>
                <w:rFonts w:cs="Arial"/>
                <w:color w:val="FFFFFF"/>
                <w:lang w:eastAsia="en-GB"/>
              </w:rPr>
            </w:pPr>
            <w:r w:rsidRPr="000D5213">
              <w:rPr>
                <w:rFonts w:cs="Arial"/>
                <w:color w:val="FFFFFF"/>
                <w:lang w:eastAsia="en-GB"/>
              </w:rPr>
              <w:t>5.</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41A7F75" w14:textId="77777777" w:rsidR="00402E0F" w:rsidRPr="000D5213" w:rsidDel="00402E0F" w:rsidRDefault="00402E0F" w:rsidP="00267235">
            <w:pPr>
              <w:rPr>
                <w:rFonts w:eastAsia="Times New Roman" w:cs="Arial"/>
                <w:lang w:eastAsia="en-GB"/>
              </w:rPr>
            </w:pPr>
            <w:r w:rsidRPr="000D5213">
              <w:rPr>
                <w:rFonts w:cs="Arial"/>
              </w:rPr>
              <w:t>Failure to define the process in which direct care providers outside of an LA area can access the records of patients outside of their area could result in data being accessed inappropriately leading to a Data Protection Act Section 170 offence</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798947B" w14:textId="77777777" w:rsidR="00402E0F" w:rsidRPr="000D5213" w:rsidRDefault="00402E0F" w:rsidP="00402E0F">
            <w:pPr>
              <w:rPr>
                <w:rFonts w:cs="Arial"/>
              </w:rPr>
            </w:pPr>
            <w:r w:rsidRPr="000D5213">
              <w:rPr>
                <w:rFonts w:cs="Arial"/>
              </w:rPr>
              <w:t>The following processes are in place</w:t>
            </w:r>
          </w:p>
          <w:p w14:paraId="7384F897" w14:textId="028E6222" w:rsidR="00402E0F" w:rsidRPr="000D5213" w:rsidRDefault="00402E0F" w:rsidP="0056162A">
            <w:pPr>
              <w:pStyle w:val="ListParagraph"/>
              <w:numPr>
                <w:ilvl w:val="0"/>
                <w:numId w:val="13"/>
              </w:numPr>
              <w:spacing w:after="0" w:line="240" w:lineRule="auto"/>
              <w:rPr>
                <w:rFonts w:cs="Arial"/>
              </w:rPr>
            </w:pPr>
            <w:r w:rsidRPr="000D5213">
              <w:rPr>
                <w:rFonts w:cs="Arial"/>
              </w:rPr>
              <w:t xml:space="preserve">The supplier defines rigorous </w:t>
            </w:r>
            <w:r w:rsidR="002B44E6" w:rsidRPr="000D5213">
              <w:rPr>
                <w:rFonts w:cs="Arial"/>
              </w:rPr>
              <w:t>role-based</w:t>
            </w:r>
            <w:r w:rsidRPr="000D5213">
              <w:rPr>
                <w:rFonts w:cs="Arial"/>
              </w:rPr>
              <w:t xml:space="preserve"> access (RBAC) protocols to ensure access to data is limited to those authorised and maintains a register of RBAC</w:t>
            </w:r>
          </w:p>
          <w:p w14:paraId="4F41A4C0" w14:textId="77777777" w:rsidR="00402E0F" w:rsidRPr="000D5213" w:rsidRDefault="00402E0F" w:rsidP="0056162A">
            <w:pPr>
              <w:pStyle w:val="ListParagraph"/>
              <w:numPr>
                <w:ilvl w:val="0"/>
                <w:numId w:val="13"/>
              </w:numPr>
              <w:spacing w:after="0" w:line="240" w:lineRule="auto"/>
              <w:rPr>
                <w:rFonts w:cs="Arial"/>
              </w:rPr>
            </w:pPr>
            <w:r w:rsidRPr="000D5213">
              <w:rPr>
                <w:rFonts w:cs="Arial"/>
              </w:rPr>
              <w:t>The supplier maintains an audit trail of access to data sources</w:t>
            </w:r>
          </w:p>
          <w:p w14:paraId="1BAAAFE4" w14:textId="77777777" w:rsidR="00402E0F" w:rsidRPr="004B3FDB" w:rsidRDefault="00402E0F" w:rsidP="0056162A">
            <w:pPr>
              <w:pStyle w:val="NoSpacing"/>
              <w:numPr>
                <w:ilvl w:val="0"/>
                <w:numId w:val="13"/>
              </w:numPr>
              <w:rPr>
                <w:rFonts w:ascii="Arial" w:eastAsia="Times New Roman" w:hAnsi="Arial" w:cs="Arial"/>
                <w:lang w:eastAsia="en-GB"/>
              </w:rPr>
            </w:pPr>
            <w:r w:rsidRPr="000D5213">
              <w:rPr>
                <w:rFonts w:ascii="Arial" w:hAnsi="Arial" w:cs="Arial"/>
              </w:rPr>
              <w:t xml:space="preserve">The </w:t>
            </w:r>
            <w:r w:rsidR="002233B7" w:rsidRPr="000D5213">
              <w:rPr>
                <w:rFonts w:ascii="Arial" w:hAnsi="Arial" w:cs="Arial"/>
              </w:rPr>
              <w:t xml:space="preserve">workstream </w:t>
            </w:r>
            <w:r w:rsidRPr="000D5213">
              <w:rPr>
                <w:rFonts w:ascii="Arial" w:hAnsi="Arial" w:cs="Arial"/>
              </w:rPr>
              <w:t>controls access to data assets through a ‘Data Asset and Access Group’ to ensure only legitimate access is granted to individual projects (use-cases).  This is linked to the RBAC process</w:t>
            </w:r>
            <w:r w:rsidR="00F56F6A">
              <w:rPr>
                <w:rFonts w:ascii="Arial" w:hAnsi="Arial" w:cs="Arial"/>
              </w:rPr>
              <w:t>.</w:t>
            </w:r>
          </w:p>
          <w:p w14:paraId="245A492C" w14:textId="613DAF18" w:rsidR="004B3FDB" w:rsidRPr="000D5213" w:rsidDel="00402E0F" w:rsidRDefault="004B3FDB" w:rsidP="004B3FDB">
            <w:pPr>
              <w:pStyle w:val="NoSpacing"/>
              <w:numPr>
                <w:ilvl w:val="0"/>
                <w:numId w:val="0"/>
              </w:numPr>
              <w:ind w:left="643" w:hanging="360"/>
              <w:rPr>
                <w:rFonts w:ascii="Arial" w:eastAsia="Times New Roman" w:hAnsi="Arial" w:cs="Arial"/>
                <w:lang w:eastAsia="en-GB"/>
              </w:rPr>
            </w:pPr>
          </w:p>
        </w:tc>
        <w:tc>
          <w:tcPr>
            <w:tcW w:w="421" w:type="pct"/>
            <w:tcBorders>
              <w:top w:val="single" w:sz="4" w:space="0" w:color="auto"/>
              <w:left w:val="single" w:sz="4" w:space="0" w:color="auto"/>
              <w:bottom w:val="single" w:sz="4" w:space="0" w:color="auto"/>
              <w:right w:val="single" w:sz="4" w:space="0" w:color="auto"/>
            </w:tcBorders>
          </w:tcPr>
          <w:p w14:paraId="36B5D448" w14:textId="77777777" w:rsidR="00402E0F" w:rsidRPr="000D5213" w:rsidRDefault="00E30AD0" w:rsidP="00267235">
            <w:pPr>
              <w:rPr>
                <w:rFonts w:eastAsia="Times New Roman" w:cs="Arial"/>
                <w:b/>
                <w:bCs/>
                <w:color w:val="000000" w:themeColor="text1"/>
                <w:lang w:eastAsia="en-GB"/>
              </w:rPr>
            </w:pPr>
            <w:r w:rsidRPr="000D5213">
              <w:rPr>
                <w:rFonts w:eastAsia="Times New Roman" w:cs="Arial"/>
                <w:b/>
                <w:bCs/>
                <w:color w:val="000000" w:themeColor="text1"/>
                <w:lang w:eastAsia="en-GB"/>
              </w:rPr>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89DA9F1" w14:textId="77777777" w:rsidR="00402E0F" w:rsidRPr="000D5213" w:rsidDel="00402E0F" w:rsidRDefault="00402E0F"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38D6FF2" w14:textId="77777777" w:rsidR="00402E0F"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081C4751" w14:textId="77777777" w:rsidTr="2675987B">
        <w:trPr>
          <w:trHeight w:val="1119"/>
        </w:trPr>
        <w:tc>
          <w:tcPr>
            <w:tcW w:w="489" w:type="pct"/>
            <w:shd w:val="clear" w:color="auto" w:fill="666699"/>
            <w:tcMar>
              <w:top w:w="0" w:type="dxa"/>
              <w:left w:w="108" w:type="dxa"/>
              <w:bottom w:w="0" w:type="dxa"/>
              <w:right w:w="108" w:type="dxa"/>
            </w:tcMar>
          </w:tcPr>
          <w:p w14:paraId="1D6DE0DB" w14:textId="77777777" w:rsidR="00402E0F" w:rsidRPr="000D5213" w:rsidRDefault="00A32841" w:rsidP="00267235">
            <w:pPr>
              <w:rPr>
                <w:rFonts w:cs="Arial"/>
                <w:color w:val="FFFFFF"/>
                <w:lang w:eastAsia="en-GB"/>
              </w:rPr>
            </w:pPr>
            <w:r w:rsidRPr="000D5213">
              <w:rPr>
                <w:rFonts w:cs="Arial"/>
                <w:color w:val="FFFFFF"/>
                <w:lang w:eastAsia="en-GB"/>
              </w:rPr>
              <w:t>6.</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B57EEA1" w14:textId="77777777" w:rsidR="00402E0F" w:rsidRPr="000D5213" w:rsidRDefault="00402E0F" w:rsidP="00267235">
            <w:pPr>
              <w:rPr>
                <w:rFonts w:cs="Arial"/>
              </w:rPr>
            </w:pPr>
            <w:r w:rsidRPr="000D5213">
              <w:rPr>
                <w:rFonts w:cs="Arial"/>
              </w:rPr>
              <w:t xml:space="preserve">Failure to have security processes in place to stop partners, with access to patient </w:t>
            </w:r>
            <w:r w:rsidRPr="000D5213">
              <w:rPr>
                <w:rFonts w:cs="Arial"/>
              </w:rPr>
              <w:lastRenderedPageBreak/>
              <w:t>identifiable data, from accessing the portal from their own personal devices, this could result in a breach of each partner’s security obligations under Article 32 of the GDPR</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76A4B64" w14:textId="77777777" w:rsidR="00402E0F" w:rsidRPr="000D5213" w:rsidRDefault="00402E0F" w:rsidP="00402E0F">
            <w:pPr>
              <w:rPr>
                <w:rFonts w:cs="Arial"/>
              </w:rPr>
            </w:pPr>
            <w:r w:rsidRPr="000D5213">
              <w:rPr>
                <w:rFonts w:cs="Arial"/>
              </w:rPr>
              <w:lastRenderedPageBreak/>
              <w:t>The following mitigating processes are in place</w:t>
            </w:r>
          </w:p>
          <w:p w14:paraId="63DAF7F1" w14:textId="77777777" w:rsidR="00402E0F" w:rsidRPr="000D5213" w:rsidRDefault="00402E0F" w:rsidP="0056162A">
            <w:pPr>
              <w:pStyle w:val="ListParagraph"/>
              <w:numPr>
                <w:ilvl w:val="0"/>
                <w:numId w:val="14"/>
              </w:numPr>
              <w:spacing w:after="0" w:line="240" w:lineRule="auto"/>
              <w:rPr>
                <w:rFonts w:cs="Arial"/>
              </w:rPr>
            </w:pPr>
            <w:r w:rsidRPr="000D5213">
              <w:rPr>
                <w:rFonts w:cs="Arial"/>
              </w:rPr>
              <w:t xml:space="preserve">Personal identifiable data can only be made available (re-identified) using the existing and </w:t>
            </w:r>
            <w:r w:rsidRPr="000D5213">
              <w:rPr>
                <w:rFonts w:cs="Arial"/>
              </w:rPr>
              <w:lastRenderedPageBreak/>
              <w:t>approved ‘pseudo at source’ mechanism through the Data Services for Commissioners Regional Offices (DSCRO).  This mechanism is obligated through the contract with the supplier</w:t>
            </w:r>
          </w:p>
          <w:p w14:paraId="6266D6BA" w14:textId="77777777" w:rsidR="00402E0F" w:rsidRPr="000D5213" w:rsidRDefault="00402E0F" w:rsidP="0056162A">
            <w:pPr>
              <w:pStyle w:val="ListParagraph"/>
              <w:numPr>
                <w:ilvl w:val="0"/>
                <w:numId w:val="14"/>
              </w:numPr>
              <w:spacing w:after="0" w:line="240" w:lineRule="auto"/>
              <w:rPr>
                <w:rFonts w:cs="Arial"/>
              </w:rPr>
            </w:pPr>
            <w:r w:rsidRPr="000D5213">
              <w:rPr>
                <w:rFonts w:cs="Arial"/>
              </w:rPr>
              <w:t>Through the RBAC processes and prior to approval to access any data those regional intelligence teams that can legitimately re-identify data using pseudo at source will be obliged to evidence their own procedures to ensure that personal identifiable information will not be accessible through personal devices</w:t>
            </w:r>
          </w:p>
          <w:p w14:paraId="1E489948" w14:textId="77777777" w:rsidR="00402E0F" w:rsidRPr="000D5213" w:rsidRDefault="00402E0F" w:rsidP="0056162A">
            <w:pPr>
              <w:pStyle w:val="ListParagraph"/>
              <w:numPr>
                <w:ilvl w:val="0"/>
                <w:numId w:val="14"/>
              </w:numPr>
              <w:spacing w:after="0" w:line="240" w:lineRule="auto"/>
              <w:rPr>
                <w:rFonts w:cs="Arial"/>
              </w:rPr>
            </w:pPr>
            <w:r w:rsidRPr="000D5213">
              <w:rPr>
                <w:rFonts w:cs="Arial"/>
              </w:rPr>
              <w:t>Access to the data storage service is based on best practice of whitelisting specific IP address ranges, this will reduce the risk of access via personal devices</w:t>
            </w:r>
          </w:p>
          <w:p w14:paraId="622D0E5C" w14:textId="77777777" w:rsidR="00402E0F" w:rsidRPr="000D5213" w:rsidRDefault="00402E0F" w:rsidP="0056162A">
            <w:pPr>
              <w:pStyle w:val="ListParagraph"/>
              <w:numPr>
                <w:ilvl w:val="0"/>
                <w:numId w:val="14"/>
              </w:numPr>
              <w:spacing w:after="0" w:line="240" w:lineRule="auto"/>
              <w:rPr>
                <w:rFonts w:cs="Arial"/>
              </w:rPr>
            </w:pPr>
            <w:r w:rsidRPr="000D5213">
              <w:rPr>
                <w:rFonts w:cs="Arial"/>
              </w:rPr>
              <w:t>When the service is accessed all actions are recorded within the audit trail</w:t>
            </w:r>
          </w:p>
          <w:p w14:paraId="758CC9E4" w14:textId="77777777" w:rsidR="00402E0F" w:rsidRPr="000D5213" w:rsidRDefault="00402E0F" w:rsidP="0056162A">
            <w:pPr>
              <w:pStyle w:val="ListParagraph"/>
              <w:numPr>
                <w:ilvl w:val="0"/>
                <w:numId w:val="14"/>
              </w:numPr>
              <w:rPr>
                <w:rFonts w:cs="Arial"/>
              </w:rPr>
            </w:pPr>
            <w:r w:rsidRPr="000D5213">
              <w:rPr>
                <w:rFonts w:cs="Arial"/>
              </w:rPr>
              <w:t>Access to local networks, be this direct or via virtual private network (VPN) will be subject to the acceptable usage policy of the organisation that the person making access works for. Each individual will be subject to the policies and procedures outlined by their employer</w:t>
            </w:r>
          </w:p>
        </w:tc>
        <w:tc>
          <w:tcPr>
            <w:tcW w:w="421" w:type="pct"/>
            <w:tcBorders>
              <w:top w:val="single" w:sz="4" w:space="0" w:color="auto"/>
              <w:left w:val="single" w:sz="4" w:space="0" w:color="auto"/>
              <w:bottom w:val="single" w:sz="4" w:space="0" w:color="auto"/>
              <w:right w:val="single" w:sz="4" w:space="0" w:color="auto"/>
            </w:tcBorders>
          </w:tcPr>
          <w:p w14:paraId="352A344D" w14:textId="77777777" w:rsidR="00402E0F" w:rsidRPr="000D5213" w:rsidRDefault="00680ADE"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2F254D35" w14:textId="77777777" w:rsidR="00402E0F" w:rsidRPr="000D5213" w:rsidRDefault="00402E0F"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50FBEEC" w14:textId="77777777" w:rsidR="00402E0F"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7C8D48CE" w14:textId="77777777" w:rsidTr="2675987B">
        <w:trPr>
          <w:trHeight w:val="1119"/>
        </w:trPr>
        <w:tc>
          <w:tcPr>
            <w:tcW w:w="489" w:type="pct"/>
            <w:shd w:val="clear" w:color="auto" w:fill="666699"/>
            <w:tcMar>
              <w:top w:w="0" w:type="dxa"/>
              <w:left w:w="108" w:type="dxa"/>
              <w:bottom w:w="0" w:type="dxa"/>
              <w:right w:w="108" w:type="dxa"/>
            </w:tcMar>
          </w:tcPr>
          <w:p w14:paraId="3FE8B143" w14:textId="77777777" w:rsidR="00402E0F" w:rsidRPr="000D5213" w:rsidRDefault="00A32841" w:rsidP="00267235">
            <w:pPr>
              <w:rPr>
                <w:rFonts w:cs="Arial"/>
                <w:color w:val="FFFFFF"/>
                <w:lang w:eastAsia="en-GB"/>
              </w:rPr>
            </w:pPr>
            <w:r w:rsidRPr="000D5213">
              <w:rPr>
                <w:rFonts w:cs="Arial"/>
                <w:color w:val="FFFFFF"/>
                <w:lang w:eastAsia="en-GB"/>
              </w:rPr>
              <w:lastRenderedPageBreak/>
              <w:t>7.</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CE53214" w14:textId="77777777" w:rsidR="00402E0F" w:rsidRPr="000D5213" w:rsidRDefault="00402E0F" w:rsidP="00267235">
            <w:pPr>
              <w:rPr>
                <w:rFonts w:cs="Arial"/>
              </w:rPr>
            </w:pPr>
            <w:r w:rsidRPr="000D5213">
              <w:rPr>
                <w:rFonts w:cs="Arial"/>
              </w:rPr>
              <w:t>Failure to have a process in place to audit access to patient identifiable data processes could result in a breach of our security obligations under Article 32.</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FBF01D4" w14:textId="77777777" w:rsidR="00402E0F" w:rsidRPr="000D5213" w:rsidRDefault="00402E0F" w:rsidP="00402E0F">
            <w:pPr>
              <w:rPr>
                <w:rFonts w:cs="Arial"/>
              </w:rPr>
            </w:pPr>
            <w:r w:rsidRPr="000D5213">
              <w:rPr>
                <w:rFonts w:cs="Arial"/>
              </w:rPr>
              <w:t>The following mitigations are in place;</w:t>
            </w:r>
          </w:p>
          <w:p w14:paraId="3DB616AE" w14:textId="77777777" w:rsidR="00402E0F" w:rsidRPr="000D5213" w:rsidRDefault="00402E0F" w:rsidP="0056162A">
            <w:pPr>
              <w:pStyle w:val="ListParagraph"/>
              <w:numPr>
                <w:ilvl w:val="0"/>
                <w:numId w:val="15"/>
              </w:numPr>
              <w:spacing w:after="0" w:line="240" w:lineRule="auto"/>
              <w:rPr>
                <w:rFonts w:cs="Arial"/>
              </w:rPr>
            </w:pPr>
            <w:r w:rsidRPr="000D5213">
              <w:rPr>
                <w:rFonts w:cs="Arial"/>
              </w:rPr>
              <w:t>The Azure SQL environment logs all SQL queries which take place against the data marts to provide an audit trial of what identifiable data has been accessed and by whom</w:t>
            </w:r>
          </w:p>
          <w:p w14:paraId="0D90E3EF" w14:textId="77777777" w:rsidR="00402E0F" w:rsidRPr="000D5213" w:rsidRDefault="00402E0F" w:rsidP="0056162A">
            <w:pPr>
              <w:pStyle w:val="ListParagraph"/>
              <w:numPr>
                <w:ilvl w:val="0"/>
                <w:numId w:val="15"/>
              </w:numPr>
              <w:spacing w:after="0" w:line="240" w:lineRule="auto"/>
              <w:rPr>
                <w:rFonts w:cs="Arial"/>
              </w:rPr>
            </w:pPr>
            <w:r w:rsidRPr="000D5213">
              <w:rPr>
                <w:rFonts w:cs="Arial"/>
              </w:rPr>
              <w:t>Requests for re-identification of cohorts through the Web Client application are recorded separately and will be provided on a regular basis to the CIPHA board</w:t>
            </w:r>
          </w:p>
          <w:p w14:paraId="0A850FAF" w14:textId="77777777" w:rsidR="00402E0F" w:rsidRPr="000D5213" w:rsidRDefault="00402E0F" w:rsidP="0056162A">
            <w:pPr>
              <w:pStyle w:val="ListParagraph"/>
              <w:numPr>
                <w:ilvl w:val="0"/>
                <w:numId w:val="15"/>
              </w:numPr>
              <w:spacing w:after="0" w:line="240" w:lineRule="auto"/>
              <w:rPr>
                <w:rFonts w:cs="Arial"/>
              </w:rPr>
            </w:pPr>
            <w:r w:rsidRPr="000D5213">
              <w:rPr>
                <w:rFonts w:cs="Arial"/>
              </w:rPr>
              <w:t xml:space="preserve">Access to the data will be subject to approval from the data controllers. The existing change control process would approve access and grant permissions </w:t>
            </w:r>
          </w:p>
          <w:p w14:paraId="2DB76778" w14:textId="77777777" w:rsidR="00402E0F" w:rsidRPr="000D5213" w:rsidRDefault="00402E0F" w:rsidP="0056162A">
            <w:pPr>
              <w:pStyle w:val="ListParagraph"/>
              <w:numPr>
                <w:ilvl w:val="0"/>
                <w:numId w:val="15"/>
              </w:numPr>
              <w:spacing w:after="0" w:line="240" w:lineRule="auto"/>
              <w:rPr>
                <w:rFonts w:cs="Arial"/>
              </w:rPr>
            </w:pPr>
            <w:r w:rsidRPr="000D5213">
              <w:rPr>
                <w:rFonts w:cs="Arial"/>
              </w:rPr>
              <w:t>All activity reports are available as outlined above and would be provided to assist audit. Audit process and timeframes will be specific to each organisation</w:t>
            </w:r>
          </w:p>
          <w:p w14:paraId="70093797" w14:textId="77777777" w:rsidR="00402E0F" w:rsidRPr="000D5213" w:rsidRDefault="00402E0F" w:rsidP="00402E0F">
            <w:pPr>
              <w:rPr>
                <w:rFonts w:cs="Arial"/>
              </w:rPr>
            </w:pPr>
          </w:p>
          <w:p w14:paraId="2CA68342" w14:textId="77777777" w:rsidR="00402E0F" w:rsidRPr="000D5213" w:rsidRDefault="00402E0F" w:rsidP="002233B7">
            <w:pPr>
              <w:rPr>
                <w:rFonts w:cs="Arial"/>
              </w:rPr>
            </w:pPr>
            <w:r w:rsidRPr="000D5213">
              <w:rPr>
                <w:rFonts w:cs="Arial"/>
              </w:rPr>
              <w:t xml:space="preserve">The </w:t>
            </w:r>
            <w:r w:rsidR="002233B7" w:rsidRPr="000D5213">
              <w:rPr>
                <w:rFonts w:cs="Arial"/>
              </w:rPr>
              <w:t>workstream</w:t>
            </w:r>
            <w:r w:rsidRPr="000D5213">
              <w:rPr>
                <w:rFonts w:cs="Arial"/>
              </w:rPr>
              <w:t xml:space="preserve"> controls access to data assets through a ‘Data Asset and Access Group’ to ensure only legitimate access is granted to individual projects (use-cases).</w:t>
            </w:r>
          </w:p>
        </w:tc>
        <w:tc>
          <w:tcPr>
            <w:tcW w:w="421" w:type="pct"/>
            <w:tcBorders>
              <w:top w:val="single" w:sz="4" w:space="0" w:color="auto"/>
              <w:left w:val="single" w:sz="4" w:space="0" w:color="auto"/>
              <w:bottom w:val="single" w:sz="4" w:space="0" w:color="auto"/>
              <w:right w:val="single" w:sz="4" w:space="0" w:color="auto"/>
            </w:tcBorders>
          </w:tcPr>
          <w:p w14:paraId="0B0647EE" w14:textId="77777777" w:rsidR="00402E0F" w:rsidRPr="000D5213" w:rsidRDefault="001127CC" w:rsidP="00267235">
            <w:pPr>
              <w:rPr>
                <w:rFonts w:eastAsia="Times New Roman" w:cs="Arial"/>
                <w:b/>
                <w:bCs/>
                <w:color w:val="000000" w:themeColor="text1"/>
                <w:lang w:eastAsia="en-GB"/>
              </w:rPr>
            </w:pPr>
            <w:r w:rsidRPr="000D5213">
              <w:rPr>
                <w:rFonts w:eastAsia="Times New Roman" w:cs="Arial"/>
                <w:b/>
                <w:bCs/>
                <w:color w:val="000000" w:themeColor="text1"/>
                <w:lang w:eastAsia="en-GB"/>
              </w:rPr>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0B023DD8" w14:textId="77777777" w:rsidR="00402E0F" w:rsidRPr="000D5213" w:rsidRDefault="001127CC"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00B4CC6" w14:textId="77777777" w:rsidR="00402E0F"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37335B97" w14:textId="77777777" w:rsidTr="2675987B">
        <w:trPr>
          <w:trHeight w:val="1119"/>
        </w:trPr>
        <w:tc>
          <w:tcPr>
            <w:tcW w:w="489" w:type="pct"/>
            <w:shd w:val="clear" w:color="auto" w:fill="666699"/>
            <w:tcMar>
              <w:top w:w="0" w:type="dxa"/>
              <w:left w:w="108" w:type="dxa"/>
              <w:bottom w:w="0" w:type="dxa"/>
              <w:right w:w="108" w:type="dxa"/>
            </w:tcMar>
          </w:tcPr>
          <w:p w14:paraId="532EF0DC" w14:textId="77777777" w:rsidR="007001B5" w:rsidRPr="000D5213" w:rsidRDefault="00545E75" w:rsidP="00267235">
            <w:pPr>
              <w:rPr>
                <w:rFonts w:cs="Arial"/>
                <w:color w:val="FFFFFF"/>
                <w:lang w:eastAsia="en-GB"/>
              </w:rPr>
            </w:pPr>
            <w:r w:rsidRPr="000D5213">
              <w:rPr>
                <w:rFonts w:cs="Arial"/>
                <w:color w:val="FFFFFF"/>
                <w:lang w:eastAsia="en-GB"/>
              </w:rPr>
              <w:lastRenderedPageBreak/>
              <w:t>8.</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ADB02A9" w14:textId="77777777" w:rsidR="007001B5" w:rsidRPr="000D5213" w:rsidRDefault="00805FF6" w:rsidP="00267235">
            <w:pPr>
              <w:rPr>
                <w:rFonts w:cs="Arial"/>
              </w:rPr>
            </w:pPr>
            <w:r w:rsidRPr="000D5213">
              <w:rPr>
                <w:rFonts w:cs="Arial"/>
              </w:rPr>
              <w:t>Failure to ensure adequate controls are in place to ensure that de-identified data can’t be re-identified could result in disclosure of personal information leading to a data breach and could lead to a breach of our security obligations in relation to anonymisation / pseudonymisation processes under Article 32</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F01E5F6" w14:textId="79B4AFD3" w:rsidR="00410F1F" w:rsidRPr="000D5213" w:rsidRDefault="00410F1F" w:rsidP="00410F1F">
            <w:pPr>
              <w:rPr>
                <w:rFonts w:cs="Arial"/>
              </w:rPr>
            </w:pPr>
            <w:r w:rsidRPr="000D5213">
              <w:rPr>
                <w:rFonts w:cs="Arial"/>
              </w:rPr>
              <w:t xml:space="preserve">Direct Care data marts hold the full PID along with field level configuration for both anonymisation and sensitive clinical coding reference data. Stored procedures query tables using </w:t>
            </w:r>
            <w:r w:rsidR="004F6742">
              <w:rPr>
                <w:rFonts w:cs="Arial"/>
              </w:rPr>
              <w:t xml:space="preserve">field </w:t>
            </w:r>
            <w:r w:rsidRPr="000D5213">
              <w:rPr>
                <w:rFonts w:cs="Arial"/>
              </w:rPr>
              <w:t>level configuration to anonymise data at the point of extract. SSIS package cross references data with sensitive clinical coding to further remove restricted data. Fully anonymised data is written to the research data mart in the same format as the direct care source. Key masking uses a customer specific SALT value + SHA2_256 hashing.</w:t>
            </w:r>
          </w:p>
          <w:p w14:paraId="16DFDCAC" w14:textId="77777777" w:rsidR="00410F1F" w:rsidRPr="000D5213" w:rsidRDefault="00410F1F" w:rsidP="00410F1F">
            <w:pPr>
              <w:rPr>
                <w:rFonts w:cs="Arial"/>
                <w:b/>
              </w:rPr>
            </w:pPr>
            <w:r w:rsidRPr="000D5213">
              <w:rPr>
                <w:rFonts w:cs="Arial"/>
                <w:b/>
              </w:rPr>
              <w:t>Security</w:t>
            </w:r>
          </w:p>
          <w:p w14:paraId="25215ED8" w14:textId="77777777" w:rsidR="00410F1F" w:rsidRPr="000D5213" w:rsidRDefault="00410F1F" w:rsidP="0056162A">
            <w:pPr>
              <w:pStyle w:val="ListParagraph"/>
              <w:numPr>
                <w:ilvl w:val="0"/>
                <w:numId w:val="18"/>
              </w:numPr>
              <w:spacing w:after="0" w:line="240" w:lineRule="auto"/>
              <w:rPr>
                <w:rFonts w:cs="Arial"/>
              </w:rPr>
            </w:pPr>
            <w:r w:rsidRPr="000D5213">
              <w:rPr>
                <w:rFonts w:cs="Arial"/>
              </w:rPr>
              <w:t>Separate cloud security helpdesk with one request per user</w:t>
            </w:r>
          </w:p>
          <w:p w14:paraId="0C404C54" w14:textId="77777777" w:rsidR="00410F1F" w:rsidRPr="000D5213" w:rsidRDefault="00410F1F" w:rsidP="0056162A">
            <w:pPr>
              <w:pStyle w:val="ListParagraph"/>
              <w:numPr>
                <w:ilvl w:val="0"/>
                <w:numId w:val="18"/>
              </w:numPr>
              <w:spacing w:after="0" w:line="240" w:lineRule="auto"/>
              <w:rPr>
                <w:rFonts w:cs="Arial"/>
              </w:rPr>
            </w:pPr>
            <w:r w:rsidRPr="000D5213">
              <w:rPr>
                <w:rFonts w:cs="Arial"/>
              </w:rPr>
              <w:t>IP addresses must be whitelisted for access to data marts</w:t>
            </w:r>
          </w:p>
          <w:p w14:paraId="19BCED69" w14:textId="77777777" w:rsidR="00410F1F" w:rsidRPr="000D5213" w:rsidRDefault="00410F1F" w:rsidP="0056162A">
            <w:pPr>
              <w:pStyle w:val="ListParagraph"/>
              <w:numPr>
                <w:ilvl w:val="0"/>
                <w:numId w:val="18"/>
              </w:numPr>
              <w:autoSpaceDE w:val="0"/>
              <w:autoSpaceDN w:val="0"/>
              <w:adjustRightInd w:val="0"/>
              <w:spacing w:after="0" w:line="240" w:lineRule="auto"/>
              <w:rPr>
                <w:rFonts w:cs="Arial"/>
              </w:rPr>
            </w:pPr>
            <w:r w:rsidRPr="000D5213">
              <w:rPr>
                <w:rFonts w:cs="Arial"/>
              </w:rPr>
              <w:t xml:space="preserve">Azure AD named user access must be used </w:t>
            </w:r>
          </w:p>
          <w:p w14:paraId="7FECA623" w14:textId="77777777" w:rsidR="00410F1F" w:rsidRPr="000D5213" w:rsidRDefault="00410F1F" w:rsidP="0056162A">
            <w:pPr>
              <w:pStyle w:val="ListParagraph"/>
              <w:numPr>
                <w:ilvl w:val="0"/>
                <w:numId w:val="18"/>
              </w:numPr>
              <w:autoSpaceDE w:val="0"/>
              <w:autoSpaceDN w:val="0"/>
              <w:adjustRightInd w:val="0"/>
              <w:spacing w:after="146" w:line="240" w:lineRule="auto"/>
              <w:rPr>
                <w:rFonts w:cs="Arial"/>
              </w:rPr>
            </w:pPr>
            <w:r w:rsidRPr="000D5213">
              <w:rPr>
                <w:rFonts w:cs="Arial"/>
              </w:rPr>
              <w:t>Data access can be controlled by mirroring CareCentric RBAC configuration</w:t>
            </w:r>
          </w:p>
          <w:p w14:paraId="34AE9A7B" w14:textId="77777777" w:rsidR="00410F1F" w:rsidRPr="000D5213" w:rsidRDefault="00410F1F" w:rsidP="0056162A">
            <w:pPr>
              <w:pStyle w:val="ListParagraph"/>
              <w:numPr>
                <w:ilvl w:val="0"/>
                <w:numId w:val="18"/>
              </w:numPr>
              <w:autoSpaceDE w:val="0"/>
              <w:autoSpaceDN w:val="0"/>
              <w:adjustRightInd w:val="0"/>
              <w:spacing w:after="146" w:line="240" w:lineRule="auto"/>
              <w:rPr>
                <w:rFonts w:cs="Arial"/>
              </w:rPr>
            </w:pPr>
            <w:r w:rsidRPr="000D5213">
              <w:rPr>
                <w:rFonts w:cs="Arial"/>
              </w:rPr>
              <w:t>Full SQL row level security</w:t>
            </w:r>
          </w:p>
          <w:p w14:paraId="29692DA3" w14:textId="77777777" w:rsidR="00410F1F" w:rsidRPr="000D5213" w:rsidRDefault="00410F1F" w:rsidP="0056162A">
            <w:pPr>
              <w:pStyle w:val="ListParagraph"/>
              <w:numPr>
                <w:ilvl w:val="0"/>
                <w:numId w:val="18"/>
              </w:numPr>
              <w:autoSpaceDE w:val="0"/>
              <w:autoSpaceDN w:val="0"/>
              <w:adjustRightInd w:val="0"/>
              <w:spacing w:after="0" w:line="240" w:lineRule="auto"/>
              <w:rPr>
                <w:rFonts w:cs="Arial"/>
              </w:rPr>
            </w:pPr>
            <w:r w:rsidRPr="000D5213">
              <w:rPr>
                <w:rFonts w:cs="Arial"/>
              </w:rPr>
              <w:t>Unique RBAC groups can be implemented within analytics solution if required</w:t>
            </w:r>
          </w:p>
          <w:p w14:paraId="43088E99" w14:textId="77777777" w:rsidR="00AD1315" w:rsidRPr="000D5213" w:rsidRDefault="00AD1315" w:rsidP="00410F1F">
            <w:pPr>
              <w:rPr>
                <w:rFonts w:cs="Arial"/>
              </w:rPr>
            </w:pPr>
          </w:p>
          <w:p w14:paraId="3A5348E4" w14:textId="77777777" w:rsidR="00410F1F" w:rsidRPr="000D5213" w:rsidRDefault="00410F1F" w:rsidP="00410F1F">
            <w:pPr>
              <w:rPr>
                <w:rFonts w:cs="Arial"/>
                <w:b/>
              </w:rPr>
            </w:pPr>
            <w:r w:rsidRPr="000D5213">
              <w:rPr>
                <w:rFonts w:cs="Arial"/>
                <w:b/>
              </w:rPr>
              <w:lastRenderedPageBreak/>
              <w:t>Anonymisation</w:t>
            </w:r>
          </w:p>
          <w:p w14:paraId="28202D58" w14:textId="77777777" w:rsidR="00410F1F" w:rsidRPr="000D5213" w:rsidRDefault="00410F1F" w:rsidP="0056162A">
            <w:pPr>
              <w:pStyle w:val="ListParagraph"/>
              <w:numPr>
                <w:ilvl w:val="0"/>
                <w:numId w:val="16"/>
              </w:numPr>
              <w:spacing w:after="0" w:line="240" w:lineRule="auto"/>
              <w:rPr>
                <w:rFonts w:cs="Arial"/>
              </w:rPr>
            </w:pPr>
            <w:r w:rsidRPr="000D5213">
              <w:rPr>
                <w:rFonts w:cs="Arial"/>
              </w:rPr>
              <w:t>Source is the Direct Care mart holding all data</w:t>
            </w:r>
          </w:p>
          <w:p w14:paraId="75784CA0" w14:textId="77777777" w:rsidR="00410F1F" w:rsidRPr="000D5213" w:rsidRDefault="00410F1F" w:rsidP="0056162A">
            <w:pPr>
              <w:pStyle w:val="ListParagraph"/>
              <w:numPr>
                <w:ilvl w:val="0"/>
                <w:numId w:val="16"/>
              </w:numPr>
              <w:spacing w:after="0" w:line="240" w:lineRule="auto"/>
              <w:rPr>
                <w:rFonts w:cs="Arial"/>
              </w:rPr>
            </w:pPr>
            <w:r w:rsidRPr="000D5213">
              <w:rPr>
                <w:rFonts w:cs="Arial"/>
              </w:rPr>
              <w:t>Data is copied to the Anonymised mart</w:t>
            </w:r>
          </w:p>
          <w:p w14:paraId="23209727" w14:textId="77777777" w:rsidR="00410F1F" w:rsidRPr="000D5213" w:rsidRDefault="00410F1F" w:rsidP="0056162A">
            <w:pPr>
              <w:pStyle w:val="ListParagraph"/>
              <w:numPr>
                <w:ilvl w:val="0"/>
                <w:numId w:val="16"/>
              </w:numPr>
              <w:spacing w:after="0" w:line="240" w:lineRule="auto"/>
              <w:rPr>
                <w:rFonts w:cs="Arial"/>
              </w:rPr>
            </w:pPr>
            <w:r w:rsidRPr="000D5213">
              <w:rPr>
                <w:rFonts w:cs="Arial"/>
              </w:rPr>
              <w:t>Sensitive Clinical Codes stripped out in flight</w:t>
            </w:r>
          </w:p>
          <w:p w14:paraId="345384EA" w14:textId="77777777" w:rsidR="00410F1F" w:rsidRPr="000D5213" w:rsidRDefault="00410F1F" w:rsidP="0056162A">
            <w:pPr>
              <w:pStyle w:val="ListParagraph"/>
              <w:numPr>
                <w:ilvl w:val="0"/>
                <w:numId w:val="16"/>
              </w:numPr>
              <w:spacing w:after="0" w:line="240" w:lineRule="auto"/>
              <w:rPr>
                <w:rFonts w:cs="Arial"/>
              </w:rPr>
            </w:pPr>
            <w:r w:rsidRPr="000D5213">
              <w:rPr>
                <w:rFonts w:cs="Arial"/>
              </w:rPr>
              <w:t>Field level configuration for anonymisation</w:t>
            </w:r>
          </w:p>
          <w:p w14:paraId="031EE55F" w14:textId="77777777" w:rsidR="00410F1F" w:rsidRPr="000D5213" w:rsidRDefault="00410F1F" w:rsidP="0056162A">
            <w:pPr>
              <w:pStyle w:val="ListParagraph"/>
              <w:numPr>
                <w:ilvl w:val="1"/>
                <w:numId w:val="16"/>
              </w:numPr>
              <w:spacing w:after="0" w:line="240" w:lineRule="auto"/>
              <w:rPr>
                <w:rFonts w:cs="Arial"/>
              </w:rPr>
            </w:pPr>
            <w:r w:rsidRPr="000D5213">
              <w:rPr>
                <w:rFonts w:cs="Arial"/>
              </w:rPr>
              <w:t>No change</w:t>
            </w:r>
          </w:p>
          <w:p w14:paraId="53521140" w14:textId="77777777" w:rsidR="00410F1F" w:rsidRPr="000D5213" w:rsidRDefault="00410F1F" w:rsidP="0056162A">
            <w:pPr>
              <w:pStyle w:val="ListParagraph"/>
              <w:numPr>
                <w:ilvl w:val="1"/>
                <w:numId w:val="16"/>
              </w:numPr>
              <w:spacing w:after="0" w:line="240" w:lineRule="auto"/>
              <w:rPr>
                <w:rFonts w:cs="Arial"/>
              </w:rPr>
            </w:pPr>
            <w:r w:rsidRPr="000D5213">
              <w:rPr>
                <w:rFonts w:cs="Arial"/>
              </w:rPr>
              <w:t>Blank</w:t>
            </w:r>
          </w:p>
          <w:p w14:paraId="0E6CB6BF" w14:textId="77777777" w:rsidR="00410F1F" w:rsidRPr="000D5213" w:rsidRDefault="00410F1F" w:rsidP="0056162A">
            <w:pPr>
              <w:pStyle w:val="ListParagraph"/>
              <w:numPr>
                <w:ilvl w:val="1"/>
                <w:numId w:val="16"/>
              </w:numPr>
              <w:spacing w:after="0" w:line="240" w:lineRule="auto"/>
              <w:rPr>
                <w:rFonts w:cs="Arial"/>
              </w:rPr>
            </w:pPr>
            <w:r w:rsidRPr="000D5213">
              <w:rPr>
                <w:rFonts w:cs="Arial"/>
              </w:rPr>
              <w:t>Truncate</w:t>
            </w:r>
          </w:p>
          <w:p w14:paraId="7BAB767B" w14:textId="77777777" w:rsidR="00410F1F" w:rsidRPr="000D5213" w:rsidRDefault="00410F1F" w:rsidP="0056162A">
            <w:pPr>
              <w:pStyle w:val="ListParagraph"/>
              <w:numPr>
                <w:ilvl w:val="1"/>
                <w:numId w:val="16"/>
              </w:numPr>
              <w:spacing w:after="0" w:line="240" w:lineRule="auto"/>
              <w:rPr>
                <w:rFonts w:cs="Arial"/>
              </w:rPr>
            </w:pPr>
            <w:r w:rsidRPr="000D5213">
              <w:rPr>
                <w:rFonts w:cs="Arial"/>
              </w:rPr>
              <w:t>Mask Dates</w:t>
            </w:r>
          </w:p>
          <w:p w14:paraId="7BED3641" w14:textId="77777777" w:rsidR="00AD1315" w:rsidRPr="000D5213" w:rsidRDefault="00410F1F" w:rsidP="0056162A">
            <w:pPr>
              <w:pStyle w:val="ListParagraph"/>
              <w:numPr>
                <w:ilvl w:val="0"/>
                <w:numId w:val="16"/>
              </w:numPr>
              <w:spacing w:after="0" w:line="240" w:lineRule="auto"/>
              <w:rPr>
                <w:rFonts w:cs="Arial"/>
              </w:rPr>
            </w:pPr>
            <w:r w:rsidRPr="000D5213">
              <w:rPr>
                <w:rFonts w:cs="Arial"/>
              </w:rPr>
              <w:t>Key fields undergo one way encryption, maintaining referential integrity</w:t>
            </w:r>
          </w:p>
          <w:p w14:paraId="56475944" w14:textId="77777777" w:rsidR="009203A7" w:rsidRPr="000D5213" w:rsidRDefault="009203A7" w:rsidP="009203A7">
            <w:pPr>
              <w:pStyle w:val="ListParagraph"/>
              <w:spacing w:after="0" w:line="240" w:lineRule="auto"/>
              <w:ind w:left="360"/>
              <w:rPr>
                <w:rFonts w:cs="Arial"/>
              </w:rPr>
            </w:pPr>
          </w:p>
          <w:p w14:paraId="0A387713" w14:textId="77777777" w:rsidR="00410F1F" w:rsidRPr="000D5213" w:rsidRDefault="00410F1F" w:rsidP="00410F1F">
            <w:pPr>
              <w:rPr>
                <w:rFonts w:cs="Arial"/>
                <w:b/>
              </w:rPr>
            </w:pPr>
            <w:r w:rsidRPr="000D5213">
              <w:rPr>
                <w:rFonts w:cs="Arial"/>
                <w:b/>
              </w:rPr>
              <w:t>Pseudonymisation</w:t>
            </w:r>
          </w:p>
          <w:p w14:paraId="333CC090" w14:textId="77777777" w:rsidR="00410F1F" w:rsidRPr="000D5213" w:rsidRDefault="00410F1F" w:rsidP="0056162A">
            <w:pPr>
              <w:pStyle w:val="ListParagraph"/>
              <w:numPr>
                <w:ilvl w:val="0"/>
                <w:numId w:val="19"/>
              </w:numPr>
              <w:spacing w:after="0" w:line="240" w:lineRule="auto"/>
              <w:rPr>
                <w:rFonts w:cs="Arial"/>
              </w:rPr>
            </w:pPr>
            <w:r w:rsidRPr="000D5213">
              <w:rPr>
                <w:rFonts w:cs="Arial"/>
              </w:rPr>
              <w:t>Source is the Direct Care mart holding all data</w:t>
            </w:r>
          </w:p>
          <w:p w14:paraId="3CB411AE" w14:textId="77777777" w:rsidR="00410F1F" w:rsidRPr="000D5213" w:rsidRDefault="00410F1F" w:rsidP="0056162A">
            <w:pPr>
              <w:pStyle w:val="ListParagraph"/>
              <w:numPr>
                <w:ilvl w:val="0"/>
                <w:numId w:val="19"/>
              </w:numPr>
              <w:spacing w:after="0" w:line="240" w:lineRule="auto"/>
              <w:rPr>
                <w:rFonts w:cs="Arial"/>
              </w:rPr>
            </w:pPr>
            <w:r w:rsidRPr="000D5213">
              <w:rPr>
                <w:rFonts w:cs="Arial"/>
              </w:rPr>
              <w:t>Data is copied to the Pseudonymised mart</w:t>
            </w:r>
          </w:p>
          <w:p w14:paraId="631710FB" w14:textId="77777777" w:rsidR="00410F1F" w:rsidRPr="000D5213" w:rsidRDefault="00410F1F" w:rsidP="0056162A">
            <w:pPr>
              <w:pStyle w:val="ListParagraph"/>
              <w:numPr>
                <w:ilvl w:val="0"/>
                <w:numId w:val="19"/>
              </w:numPr>
              <w:spacing w:after="0" w:line="240" w:lineRule="auto"/>
              <w:rPr>
                <w:rFonts w:cs="Arial"/>
              </w:rPr>
            </w:pPr>
            <w:r w:rsidRPr="000D5213">
              <w:rPr>
                <w:rFonts w:cs="Arial"/>
              </w:rPr>
              <w:t>Opted Out patients and Sensitive Clinical Codes stripped out in flight</w:t>
            </w:r>
          </w:p>
          <w:p w14:paraId="06F3660C" w14:textId="77777777" w:rsidR="00410F1F" w:rsidRPr="000D5213" w:rsidRDefault="00410F1F" w:rsidP="0056162A">
            <w:pPr>
              <w:pStyle w:val="ListParagraph"/>
              <w:numPr>
                <w:ilvl w:val="0"/>
                <w:numId w:val="19"/>
              </w:numPr>
              <w:spacing w:after="0" w:line="240" w:lineRule="auto"/>
              <w:rPr>
                <w:rFonts w:cs="Arial"/>
              </w:rPr>
            </w:pPr>
            <w:r w:rsidRPr="000D5213">
              <w:rPr>
                <w:rFonts w:cs="Arial"/>
              </w:rPr>
              <w:t>Field level configuration for Pseudonymisation</w:t>
            </w:r>
          </w:p>
          <w:p w14:paraId="429E8D50"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No change</w:t>
            </w:r>
          </w:p>
          <w:p w14:paraId="579FFD51"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Blank</w:t>
            </w:r>
          </w:p>
          <w:p w14:paraId="2FC602AA"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Truncate</w:t>
            </w:r>
          </w:p>
          <w:p w14:paraId="5A60FF5C"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Mask Dates</w:t>
            </w:r>
          </w:p>
          <w:p w14:paraId="563150D3" w14:textId="77777777" w:rsidR="00410F1F" w:rsidRPr="000D5213" w:rsidRDefault="00410F1F" w:rsidP="0056162A">
            <w:pPr>
              <w:pStyle w:val="ListParagraph"/>
              <w:numPr>
                <w:ilvl w:val="0"/>
                <w:numId w:val="17"/>
              </w:numPr>
              <w:spacing w:after="0" w:line="240" w:lineRule="auto"/>
              <w:rPr>
                <w:rFonts w:cs="Arial"/>
              </w:rPr>
            </w:pPr>
            <w:r w:rsidRPr="000D5213">
              <w:rPr>
                <w:rFonts w:cs="Arial"/>
              </w:rPr>
              <w:t>Tokenised IDs Can be re identified</w:t>
            </w:r>
          </w:p>
          <w:p w14:paraId="3CF697C7"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National DE ID / RE ID or encrypted local values</w:t>
            </w:r>
          </w:p>
          <w:p w14:paraId="5B298110"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Secured data table which stores mapping</w:t>
            </w:r>
          </w:p>
          <w:p w14:paraId="62491F7F" w14:textId="77777777" w:rsidR="00410F1F" w:rsidRPr="000D5213" w:rsidRDefault="00410F1F" w:rsidP="0056162A">
            <w:pPr>
              <w:pStyle w:val="ListParagraph"/>
              <w:numPr>
                <w:ilvl w:val="1"/>
                <w:numId w:val="17"/>
              </w:numPr>
              <w:spacing w:after="0" w:line="240" w:lineRule="auto"/>
              <w:rPr>
                <w:rFonts w:cs="Arial"/>
              </w:rPr>
            </w:pPr>
            <w:r w:rsidRPr="000D5213">
              <w:rPr>
                <w:rFonts w:cs="Arial"/>
              </w:rPr>
              <w:t>User interface to reidentify</w:t>
            </w:r>
          </w:p>
          <w:p w14:paraId="2A4A3F6D" w14:textId="523DCF73" w:rsidR="00410F1F" w:rsidRPr="000D5213" w:rsidRDefault="00410F1F" w:rsidP="0056162A">
            <w:pPr>
              <w:pStyle w:val="ListParagraph"/>
              <w:numPr>
                <w:ilvl w:val="0"/>
                <w:numId w:val="17"/>
              </w:numPr>
              <w:spacing w:after="0" w:line="240" w:lineRule="auto"/>
              <w:rPr>
                <w:rFonts w:cs="Arial"/>
              </w:rPr>
            </w:pPr>
            <w:r w:rsidRPr="000D5213">
              <w:rPr>
                <w:rFonts w:cs="Arial"/>
              </w:rPr>
              <w:lastRenderedPageBreak/>
              <w:t xml:space="preserve">Key fields undergo </w:t>
            </w:r>
            <w:r w:rsidR="002B44E6" w:rsidRPr="000D5213">
              <w:rPr>
                <w:rFonts w:cs="Arial"/>
              </w:rPr>
              <w:t>two-way</w:t>
            </w:r>
            <w:r w:rsidRPr="000D5213">
              <w:rPr>
                <w:rFonts w:cs="Arial"/>
              </w:rPr>
              <w:t xml:space="preserve"> encryption, maintaining referential integrity</w:t>
            </w:r>
          </w:p>
          <w:p w14:paraId="7D700ED6" w14:textId="77777777" w:rsidR="00410F1F" w:rsidRPr="000D5213" w:rsidRDefault="00410F1F" w:rsidP="00410F1F">
            <w:pPr>
              <w:rPr>
                <w:rFonts w:cs="Arial"/>
              </w:rPr>
            </w:pPr>
          </w:p>
          <w:p w14:paraId="12524E11" w14:textId="791D48D6" w:rsidR="007001B5" w:rsidRPr="000D5213" w:rsidRDefault="65166C11" w:rsidP="598266F2">
            <w:pPr>
              <w:rPr>
                <w:rFonts w:cs="Arial"/>
              </w:rPr>
            </w:pPr>
            <w:r w:rsidRPr="598266F2">
              <w:rPr>
                <w:rFonts w:cs="Arial"/>
              </w:rPr>
              <w:t xml:space="preserve">A white box penetration test has been completed </w:t>
            </w:r>
          </w:p>
          <w:p w14:paraId="67E3248D" w14:textId="23734721" w:rsidR="007001B5" w:rsidRDefault="7A6C5208" w:rsidP="2675987B">
            <w:pPr>
              <w:rPr>
                <w:rFonts w:cs="Arial"/>
              </w:rPr>
            </w:pPr>
            <w:r w:rsidRPr="2675987B">
              <w:rPr>
                <w:rFonts w:cs="Arial"/>
              </w:rPr>
              <w:t>When onboarding new assets for linkage an assessment is made against the framework b</w:t>
            </w:r>
            <w:r w:rsidR="3DAE03F6" w:rsidRPr="2675987B">
              <w:rPr>
                <w:rFonts w:cs="Arial"/>
              </w:rPr>
              <w:t xml:space="preserve">y </w:t>
            </w:r>
            <w:r w:rsidR="1D7E83D6" w:rsidRPr="2675987B">
              <w:rPr>
                <w:rFonts w:cs="Arial"/>
              </w:rPr>
              <w:t xml:space="preserve">the ICB and the </w:t>
            </w:r>
            <w:r w:rsidR="01A962BF" w:rsidRPr="2675987B">
              <w:rPr>
                <w:rFonts w:cs="Arial"/>
              </w:rPr>
              <w:t>DSCRO Executive Governance Group (DEGG) and CSU Data Executive Governance Group (CEGG</w:t>
            </w:r>
            <w:r w:rsidR="7F6CB019" w:rsidRPr="2675987B">
              <w:rPr>
                <w:rFonts w:cs="Arial"/>
              </w:rPr>
              <w:t>)</w:t>
            </w:r>
            <w:r w:rsidR="5431D70E" w:rsidRPr="2675987B">
              <w:rPr>
                <w:rFonts w:cs="Arial"/>
              </w:rPr>
              <w:t xml:space="preserve"> to</w:t>
            </w:r>
            <w:r w:rsidR="3DAE03F6" w:rsidRPr="2675987B">
              <w:rPr>
                <w:rFonts w:cs="Arial"/>
              </w:rPr>
              <w:t xml:space="preserve"> ensure that the risk of </w:t>
            </w:r>
            <w:r w:rsidR="004B6EEF">
              <w:rPr>
                <w:rFonts w:cs="Arial"/>
              </w:rPr>
              <w:t>r</w:t>
            </w:r>
            <w:r w:rsidR="3DAE03F6" w:rsidRPr="2675987B">
              <w:rPr>
                <w:rFonts w:cs="Arial"/>
              </w:rPr>
              <w:t>e-</w:t>
            </w:r>
            <w:r w:rsidR="004B6EEF">
              <w:rPr>
                <w:rFonts w:cs="Arial"/>
              </w:rPr>
              <w:t>identification</w:t>
            </w:r>
            <w:r w:rsidR="3DAE03F6" w:rsidRPr="2675987B">
              <w:rPr>
                <w:rFonts w:cs="Arial"/>
              </w:rPr>
              <w:t xml:space="preserve"> is managed</w:t>
            </w:r>
            <w:r w:rsidR="000F2029">
              <w:rPr>
                <w:rFonts w:cs="Arial"/>
              </w:rPr>
              <w:t>.</w:t>
            </w:r>
            <w:r w:rsidR="3DAE03F6" w:rsidRPr="2675987B">
              <w:rPr>
                <w:rFonts w:cs="Arial"/>
              </w:rPr>
              <w:t xml:space="preserve"> This involves detai</w:t>
            </w:r>
            <w:r w:rsidR="5566FF45" w:rsidRPr="2675987B">
              <w:rPr>
                <w:rFonts w:cs="Arial"/>
              </w:rPr>
              <w:t>l</w:t>
            </w:r>
            <w:r w:rsidR="3DAE03F6" w:rsidRPr="2675987B">
              <w:rPr>
                <w:rFonts w:cs="Arial"/>
              </w:rPr>
              <w:t>ing the flow, where it is de-identified, that PID is stripped out and the data is minimise</w:t>
            </w:r>
            <w:r w:rsidR="44A0E15F" w:rsidRPr="2675987B">
              <w:rPr>
                <w:rFonts w:cs="Arial"/>
              </w:rPr>
              <w:t xml:space="preserve">d </w:t>
            </w:r>
            <w:r w:rsidR="00806000" w:rsidRPr="2675987B">
              <w:rPr>
                <w:rFonts w:cs="Arial"/>
              </w:rPr>
              <w:t xml:space="preserve">at a field level </w:t>
            </w:r>
            <w:r w:rsidR="44A0E15F" w:rsidRPr="2675987B">
              <w:rPr>
                <w:rFonts w:cs="Arial"/>
              </w:rPr>
              <w:t>against purpose</w:t>
            </w:r>
            <w:r w:rsidR="00113032">
              <w:rPr>
                <w:rFonts w:cs="Arial"/>
              </w:rPr>
              <w:t>.</w:t>
            </w:r>
          </w:p>
          <w:p w14:paraId="47F949EB" w14:textId="444739F6" w:rsidR="007001B5" w:rsidRPr="00046DDB" w:rsidRDefault="00113032" w:rsidP="2675987B">
            <w:pPr>
              <w:rPr>
                <w:rFonts w:cs="Arial"/>
              </w:rPr>
            </w:pPr>
            <w:r>
              <w:rPr>
                <w:rFonts w:cs="Arial"/>
              </w:rPr>
              <w:t xml:space="preserve">Please see </w:t>
            </w:r>
            <w:r w:rsidRPr="00046DDB">
              <w:rPr>
                <w:rFonts w:cs="Arial"/>
              </w:rPr>
              <w:t xml:space="preserve">the </w:t>
            </w:r>
            <w:r w:rsidR="14E256CB" w:rsidRPr="00046DDB">
              <w:rPr>
                <w:rFonts w:cs="Arial"/>
              </w:rPr>
              <w:t>embed</w:t>
            </w:r>
            <w:r w:rsidRPr="00046DDB">
              <w:rPr>
                <w:rFonts w:cs="Arial"/>
              </w:rPr>
              <w:t>ded</w:t>
            </w:r>
            <w:r w:rsidR="14E256CB" w:rsidRPr="00046DDB">
              <w:rPr>
                <w:rFonts w:cs="Arial"/>
              </w:rPr>
              <w:t xml:space="preserve"> documents</w:t>
            </w:r>
            <w:r w:rsidRPr="00046DDB">
              <w:rPr>
                <w:rFonts w:cs="Arial"/>
              </w:rPr>
              <w:t xml:space="preserve"> below</w:t>
            </w:r>
            <w:r w:rsidR="00046DDB">
              <w:rPr>
                <w:rFonts w:cs="Arial"/>
              </w:rPr>
              <w:t>.</w:t>
            </w:r>
          </w:p>
          <w:p w14:paraId="6FBD1564" w14:textId="1271FFE8" w:rsidR="00113032" w:rsidRDefault="00113032" w:rsidP="00113032">
            <w:pPr>
              <w:rPr>
                <w:rFonts w:cs="Arial"/>
              </w:rPr>
            </w:pPr>
            <w:r w:rsidRPr="2675987B">
              <w:rPr>
                <w:rFonts w:cs="Arial"/>
              </w:rPr>
              <w:t>Data onboarding guidance for completion by ICB</w:t>
            </w:r>
            <w:r w:rsidR="00046DDB">
              <w:rPr>
                <w:rFonts w:cs="Arial"/>
              </w:rPr>
              <w:t>:</w:t>
            </w:r>
          </w:p>
          <w:p w14:paraId="361F6593" w14:textId="1109AD0B" w:rsidR="00886736" w:rsidRDefault="00886736" w:rsidP="00113032">
            <w:pPr>
              <w:rPr>
                <w:rFonts w:cs="Arial"/>
              </w:rPr>
            </w:pPr>
            <w:r>
              <w:rPr>
                <w:rFonts w:cs="Arial"/>
              </w:rPr>
              <w:object w:dxaOrig="1500" w:dyaOrig="981" w14:anchorId="04642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05pt" o:ole="">
                  <v:imagedata r:id="rId27" o:title=""/>
                </v:shape>
                <o:OLEObject Type="Embed" ProgID="Word.Document.12" ShapeID="_x0000_i1025" DrawAspect="Icon" ObjectID="_1834218026" r:id="rId28">
                  <o:FieldCodes>\s</o:FieldCodes>
                </o:OLEObject>
              </w:object>
            </w:r>
          </w:p>
          <w:p w14:paraId="76F4CC72" w14:textId="6F09BCCC" w:rsidR="00046DDB" w:rsidRPr="000D5213" w:rsidRDefault="00046DDB" w:rsidP="00046DDB">
            <w:pPr>
              <w:rPr>
                <w:rFonts w:cs="Arial"/>
              </w:rPr>
            </w:pPr>
            <w:r w:rsidRPr="2675987B">
              <w:rPr>
                <w:rFonts w:cs="Arial"/>
              </w:rPr>
              <w:t>Risk Matrix for joint ICB and Processor assessment</w:t>
            </w:r>
            <w:r>
              <w:rPr>
                <w:rFonts w:cs="Arial"/>
              </w:rPr>
              <w:t>:</w:t>
            </w:r>
          </w:p>
          <w:p w14:paraId="4CEC9824" w14:textId="5F14C2AB" w:rsidR="00134B5F" w:rsidRDefault="00113032" w:rsidP="2675987B">
            <w:pPr>
              <w:rPr>
                <w:rFonts w:cs="Arial"/>
              </w:rPr>
            </w:pPr>
            <w:r>
              <w:rPr>
                <w:rFonts w:cs="Arial"/>
              </w:rPr>
              <w:object w:dxaOrig="1500" w:dyaOrig="981" w14:anchorId="1BA5BB48">
                <v:shape id="_x0000_i1026" type="#_x0000_t75" style="width:75pt;height:49.05pt" o:ole="">
                  <v:imagedata r:id="rId29" o:title=""/>
                </v:shape>
                <o:OLEObject Type="Embed" ProgID="Excel.Sheet.12" ShapeID="_x0000_i1026" DrawAspect="Icon" ObjectID="_1834218027" r:id="rId30"/>
              </w:object>
            </w:r>
          </w:p>
          <w:p w14:paraId="22C0275C" w14:textId="4FFFD629" w:rsidR="00134B5F" w:rsidRDefault="00046DDB" w:rsidP="2675987B">
            <w:pPr>
              <w:rPr>
                <w:rFonts w:cs="Arial"/>
              </w:rPr>
            </w:pPr>
            <w:r w:rsidRPr="2675987B">
              <w:rPr>
                <w:rFonts w:cs="Arial"/>
              </w:rPr>
              <w:lastRenderedPageBreak/>
              <w:t>TOR for DEGG and CEGG</w:t>
            </w:r>
            <w:r>
              <w:rPr>
                <w:rFonts w:cs="Arial"/>
              </w:rPr>
              <w:t>:</w:t>
            </w:r>
          </w:p>
          <w:p w14:paraId="24B9E7DF" w14:textId="60837637" w:rsidR="00134B5F" w:rsidRDefault="00134B5F" w:rsidP="2675987B">
            <w:pPr>
              <w:rPr>
                <w:rFonts w:cs="Arial"/>
              </w:rPr>
            </w:pPr>
            <w:r>
              <w:rPr>
                <w:rFonts w:cs="Arial"/>
              </w:rPr>
              <w:object w:dxaOrig="1500" w:dyaOrig="981" w14:anchorId="2E5AFF1D">
                <v:shape id="_x0000_i1027" type="#_x0000_t75" style="width:75pt;height:49.05pt" o:ole="">
                  <v:imagedata r:id="rId31" o:title=""/>
                </v:shape>
                <o:OLEObject Type="Embed" ProgID="Word.Document.12" ShapeID="_x0000_i1027" DrawAspect="Icon" ObjectID="_1834218028" r:id="rId32">
                  <o:FieldCodes>\s</o:FieldCodes>
                </o:OLEObject>
              </w:object>
            </w:r>
          </w:p>
          <w:p w14:paraId="4EF62A91" w14:textId="773A09A7" w:rsidR="007001B5" w:rsidRPr="000D5213" w:rsidRDefault="44A0E15F" w:rsidP="598266F2">
            <w:pPr>
              <w:rPr>
                <w:rFonts w:cs="Arial"/>
              </w:rPr>
            </w:pPr>
            <w:r w:rsidRPr="2675987B">
              <w:rPr>
                <w:rFonts w:cs="Arial"/>
              </w:rPr>
              <w:t xml:space="preserve">Appendix A lists the assets that have gone through this assessment and is updated each time a new asset is onboarded. </w:t>
            </w:r>
          </w:p>
        </w:tc>
        <w:tc>
          <w:tcPr>
            <w:tcW w:w="421" w:type="pct"/>
            <w:tcBorders>
              <w:top w:val="single" w:sz="4" w:space="0" w:color="auto"/>
              <w:left w:val="single" w:sz="4" w:space="0" w:color="auto"/>
              <w:bottom w:val="single" w:sz="4" w:space="0" w:color="auto"/>
              <w:right w:val="single" w:sz="4" w:space="0" w:color="auto"/>
            </w:tcBorders>
          </w:tcPr>
          <w:p w14:paraId="54CBDC35" w14:textId="77777777" w:rsidR="007001B5" w:rsidRPr="000D5213" w:rsidRDefault="00B759CB"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2BCBCDCC" w14:textId="77777777" w:rsidR="007001B5" w:rsidRPr="000D5213" w:rsidRDefault="00CF4304"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4A2DE34" w14:textId="77777777" w:rsidR="007001B5"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000090F5" w14:textId="77777777" w:rsidTr="2675987B">
        <w:trPr>
          <w:trHeight w:val="1119"/>
        </w:trPr>
        <w:tc>
          <w:tcPr>
            <w:tcW w:w="489" w:type="pct"/>
            <w:shd w:val="clear" w:color="auto" w:fill="666699"/>
            <w:tcMar>
              <w:top w:w="0" w:type="dxa"/>
              <w:left w:w="108" w:type="dxa"/>
              <w:bottom w:w="0" w:type="dxa"/>
              <w:right w:w="108" w:type="dxa"/>
            </w:tcMar>
          </w:tcPr>
          <w:p w14:paraId="484D7C82" w14:textId="77777777" w:rsidR="00CF4304" w:rsidRPr="000D5213" w:rsidRDefault="00CF4304" w:rsidP="00267235">
            <w:pPr>
              <w:rPr>
                <w:rFonts w:cs="Arial"/>
                <w:color w:val="FFFFFF"/>
                <w:lang w:eastAsia="en-GB"/>
              </w:rPr>
            </w:pPr>
            <w:r w:rsidRPr="000D5213">
              <w:rPr>
                <w:rFonts w:cs="Arial"/>
                <w:color w:val="FFFFFF"/>
                <w:lang w:eastAsia="en-GB"/>
              </w:rPr>
              <w:lastRenderedPageBreak/>
              <w:t>9.</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FAE5A18" w14:textId="77777777" w:rsidR="00CF4304" w:rsidRPr="000D5213" w:rsidRDefault="00CA199D" w:rsidP="00267235">
            <w:pPr>
              <w:rPr>
                <w:rFonts w:cs="Arial"/>
              </w:rPr>
            </w:pPr>
            <w:r w:rsidRPr="000D5213">
              <w:rPr>
                <w:rFonts w:cs="Arial"/>
              </w:rPr>
              <w:t>Failure to have a process in place to verify, audit and test the merging of data from multiple data sources to ensure that data is matched correctly to ensure that a data breach does not occur</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EC346E0" w14:textId="77777777" w:rsidR="00970B2C" w:rsidRPr="000D5213" w:rsidRDefault="00970B2C" w:rsidP="00970B2C">
            <w:pPr>
              <w:rPr>
                <w:rFonts w:cs="Arial"/>
              </w:rPr>
            </w:pPr>
            <w:r w:rsidRPr="000D5213">
              <w:rPr>
                <w:rFonts w:cs="Arial"/>
              </w:rPr>
              <w:t xml:space="preserve">Graphnet merges data into </w:t>
            </w:r>
            <w:r w:rsidR="00503CAF" w:rsidRPr="000D5213">
              <w:rPr>
                <w:rFonts w:cs="Arial"/>
              </w:rPr>
              <w:t>its</w:t>
            </w:r>
            <w:r w:rsidRPr="000D5213">
              <w:rPr>
                <w:rFonts w:cs="Arial"/>
              </w:rPr>
              <w:t xml:space="preserve"> longitudinal patient record based on the patient NHS Number, name and date of birth. </w:t>
            </w:r>
          </w:p>
          <w:p w14:paraId="6482D863" w14:textId="7FD6AB63" w:rsidR="00970B2C" w:rsidRPr="000D5213" w:rsidRDefault="00970B2C" w:rsidP="00970B2C">
            <w:pPr>
              <w:rPr>
                <w:rFonts w:cs="Arial"/>
              </w:rPr>
            </w:pPr>
            <w:r w:rsidRPr="000D5213">
              <w:rPr>
                <w:rFonts w:cs="Arial"/>
              </w:rPr>
              <w:t xml:space="preserve">Where the NHS number is a verified number we would match on this. If this is not the </w:t>
            </w:r>
            <w:r w:rsidR="00E91E78" w:rsidRPr="000D5213">
              <w:rPr>
                <w:rFonts w:cs="Arial"/>
              </w:rPr>
              <w:t>case,</w:t>
            </w:r>
            <w:r w:rsidRPr="000D5213">
              <w:rPr>
                <w:rFonts w:cs="Arial"/>
              </w:rPr>
              <w:t xml:space="preserve"> we use the three items described above.</w:t>
            </w:r>
          </w:p>
          <w:p w14:paraId="0AB44614" w14:textId="77777777" w:rsidR="00CF4304" w:rsidRPr="000D5213" w:rsidRDefault="00970B2C" w:rsidP="00970B2C">
            <w:pPr>
              <w:rPr>
                <w:rFonts w:cs="Arial"/>
              </w:rPr>
            </w:pPr>
            <w:r w:rsidRPr="000D5213">
              <w:rPr>
                <w:rFonts w:cs="Arial"/>
              </w:rPr>
              <w:t>Reports are available that outline the match success and Graphnet have performed audits for clients to ensure data integrity. The tools available to client are designed to support the ongoing data quality process which is the responsibility of each data controller.</w:t>
            </w:r>
          </w:p>
        </w:tc>
        <w:tc>
          <w:tcPr>
            <w:tcW w:w="421" w:type="pct"/>
            <w:tcBorders>
              <w:top w:val="single" w:sz="4" w:space="0" w:color="auto"/>
              <w:left w:val="single" w:sz="4" w:space="0" w:color="auto"/>
              <w:bottom w:val="single" w:sz="4" w:space="0" w:color="auto"/>
              <w:right w:val="single" w:sz="4" w:space="0" w:color="auto"/>
            </w:tcBorders>
          </w:tcPr>
          <w:p w14:paraId="40F12743" w14:textId="77777777" w:rsidR="00CF4304" w:rsidRPr="000D5213" w:rsidRDefault="00782F32" w:rsidP="00267235">
            <w:pPr>
              <w:rPr>
                <w:rFonts w:eastAsia="Times New Roman" w:cs="Arial"/>
                <w:b/>
                <w:bCs/>
                <w:color w:val="000000" w:themeColor="text1"/>
                <w:lang w:eastAsia="en-GB"/>
              </w:rPr>
            </w:pPr>
            <w:r w:rsidRPr="000D5213">
              <w:rPr>
                <w:rFonts w:eastAsia="Times New Roman" w:cs="Arial"/>
                <w:b/>
                <w:bCs/>
                <w:color w:val="000000" w:themeColor="text1"/>
                <w:lang w:eastAsia="en-GB"/>
              </w:rPr>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E7BFF71" w14:textId="77777777" w:rsidR="00CF4304" w:rsidRPr="000D5213" w:rsidRDefault="004E2382"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603848A" w14:textId="77777777" w:rsidR="00CF4304"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0264ACCC" w14:textId="77777777" w:rsidTr="2675987B">
        <w:trPr>
          <w:trHeight w:val="1119"/>
        </w:trPr>
        <w:tc>
          <w:tcPr>
            <w:tcW w:w="489" w:type="pct"/>
            <w:shd w:val="clear" w:color="auto" w:fill="666699"/>
            <w:tcMar>
              <w:top w:w="0" w:type="dxa"/>
              <w:left w:w="108" w:type="dxa"/>
              <w:bottom w:w="0" w:type="dxa"/>
              <w:right w:w="108" w:type="dxa"/>
            </w:tcMar>
          </w:tcPr>
          <w:p w14:paraId="30C5ACFE" w14:textId="77777777" w:rsidR="00782F32" w:rsidRPr="000D5213" w:rsidRDefault="00E4212A" w:rsidP="00267235">
            <w:pPr>
              <w:rPr>
                <w:rFonts w:cs="Arial"/>
                <w:color w:val="FFFFFF"/>
                <w:lang w:eastAsia="en-GB"/>
              </w:rPr>
            </w:pPr>
            <w:r w:rsidRPr="000D5213">
              <w:rPr>
                <w:rFonts w:cs="Arial"/>
                <w:color w:val="FFFFFF"/>
                <w:lang w:eastAsia="en-GB"/>
              </w:rPr>
              <w:t>10.</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2A8A69A3" w14:textId="77777777" w:rsidR="00782F32" w:rsidRPr="000D5213" w:rsidRDefault="00943384" w:rsidP="00267235">
            <w:pPr>
              <w:rPr>
                <w:rFonts w:cs="Arial"/>
              </w:rPr>
            </w:pPr>
            <w:r w:rsidRPr="000D5213">
              <w:rPr>
                <w:rFonts w:cs="Arial"/>
              </w:rPr>
              <w:t xml:space="preserve">Failure to provide / develop a process / technical solution to facilitate clients opting out of their data being shared </w:t>
            </w:r>
            <w:r w:rsidRPr="000D5213">
              <w:rPr>
                <w:rFonts w:cs="Arial"/>
              </w:rPr>
              <w:lastRenderedPageBreak/>
              <w:t xml:space="preserve">could lead to a breach of the Common Law Duty of </w:t>
            </w:r>
            <w:r w:rsidR="00C679BD" w:rsidRPr="000D5213">
              <w:rPr>
                <w:rFonts w:cs="Arial"/>
              </w:rPr>
              <w:t>Confidentiality</w:t>
            </w:r>
            <w:r w:rsidRPr="000D5213">
              <w:rPr>
                <w:rFonts w:cs="Arial"/>
              </w:rPr>
              <w:t>, Data Protection Act and Human Rights Act</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1B035FEB" w14:textId="77777777" w:rsidR="005C4FCB" w:rsidRPr="00001D8E" w:rsidRDefault="005C4FCB" w:rsidP="005C4FCB">
            <w:pPr>
              <w:rPr>
                <w:rFonts w:cs="Arial"/>
              </w:rPr>
            </w:pPr>
            <w:r w:rsidRPr="00001D8E">
              <w:rPr>
                <w:rFonts w:cs="Arial"/>
              </w:rPr>
              <w:lastRenderedPageBreak/>
              <w:t xml:space="preserve">Type 1 opts out (those who do not want their information shared outside of General Practice for purposes other than direct care) will be upheld. This means that data for people who have objected </w:t>
            </w:r>
            <w:r w:rsidRPr="00001D8E">
              <w:rPr>
                <w:rFonts w:cs="Arial"/>
              </w:rPr>
              <w:lastRenderedPageBreak/>
              <w:t xml:space="preserve">to sharing their data will not flow from the GP record into the Graphnet solution. </w:t>
            </w:r>
          </w:p>
          <w:p w14:paraId="6B837BB5" w14:textId="77777777" w:rsidR="005C4FCB" w:rsidRPr="00001D8E" w:rsidRDefault="005C4FCB" w:rsidP="005C4FCB">
            <w:pPr>
              <w:rPr>
                <w:rFonts w:cs="Arial"/>
              </w:rPr>
            </w:pPr>
            <w:r w:rsidRPr="00001D8E">
              <w:rPr>
                <w:rFonts w:cs="Arial"/>
              </w:rPr>
              <w:t xml:space="preserve">Once the national solution for opt out is live with NHSD, these patients will automatically be removed from the datamart. </w:t>
            </w:r>
          </w:p>
          <w:p w14:paraId="2E2DB794" w14:textId="77777777" w:rsidR="00782F32" w:rsidRPr="00001D8E" w:rsidRDefault="005C4FCB" w:rsidP="005C4FCB">
            <w:pPr>
              <w:rPr>
                <w:rFonts w:cs="Arial"/>
              </w:rPr>
            </w:pPr>
            <w:r w:rsidRPr="00001D8E">
              <w:rPr>
                <w:rFonts w:cs="Arial"/>
              </w:rPr>
              <w:t>This removal includes all data sources. The ability to opt out for direct patient care would only be instigated subject to a successful applica</w:t>
            </w:r>
            <w:r w:rsidR="002517D9" w:rsidRPr="00001D8E">
              <w:rPr>
                <w:rFonts w:cs="Arial"/>
              </w:rPr>
              <w:t>tion by the data subject under A</w:t>
            </w:r>
            <w:r w:rsidRPr="00001D8E">
              <w:rPr>
                <w:rFonts w:cs="Arial"/>
              </w:rPr>
              <w:t>rticle 21 of GDPR.</w:t>
            </w:r>
          </w:p>
        </w:tc>
        <w:tc>
          <w:tcPr>
            <w:tcW w:w="421" w:type="pct"/>
            <w:tcBorders>
              <w:top w:val="single" w:sz="4" w:space="0" w:color="auto"/>
              <w:left w:val="single" w:sz="4" w:space="0" w:color="auto"/>
              <w:bottom w:val="single" w:sz="4" w:space="0" w:color="auto"/>
              <w:right w:val="single" w:sz="4" w:space="0" w:color="auto"/>
            </w:tcBorders>
          </w:tcPr>
          <w:p w14:paraId="2AE8871A" w14:textId="77777777" w:rsidR="00782F32" w:rsidRPr="000D5213" w:rsidRDefault="005C4FCB"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593BE39" w14:textId="77777777" w:rsidR="00782F32" w:rsidRPr="000D5213" w:rsidRDefault="005C4FCB" w:rsidP="00267235">
            <w:pPr>
              <w:rPr>
                <w:rFonts w:eastAsia="Times New Roman" w:cs="Arial"/>
                <w:lang w:eastAsia="en-GB"/>
              </w:rPr>
            </w:pPr>
            <w:r w:rsidRPr="000D5213">
              <w:rPr>
                <w:rFonts w:eastAsia="Times New Roman" w:cs="Arial"/>
                <w:lang w:eastAsia="en-GB"/>
              </w:rPr>
              <w:t>Eliminated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FF55902" w14:textId="77777777" w:rsidR="00782F32"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20D03A90" w14:textId="77777777" w:rsidTr="004B3FDB">
        <w:trPr>
          <w:trHeight w:val="657"/>
        </w:trPr>
        <w:tc>
          <w:tcPr>
            <w:tcW w:w="489" w:type="pct"/>
            <w:shd w:val="clear" w:color="auto" w:fill="666699"/>
            <w:tcMar>
              <w:top w:w="0" w:type="dxa"/>
              <w:left w:w="108" w:type="dxa"/>
              <w:bottom w:w="0" w:type="dxa"/>
              <w:right w:w="108" w:type="dxa"/>
            </w:tcMar>
          </w:tcPr>
          <w:p w14:paraId="6B45C661" w14:textId="77777777" w:rsidR="003F6EE9" w:rsidRPr="000D5213" w:rsidRDefault="003F6EE9" w:rsidP="00267235">
            <w:pPr>
              <w:rPr>
                <w:rFonts w:cs="Arial"/>
                <w:color w:val="FFFFFF"/>
                <w:lang w:eastAsia="en-GB"/>
              </w:rPr>
            </w:pPr>
            <w:r w:rsidRPr="000D5213">
              <w:rPr>
                <w:rFonts w:cs="Arial"/>
                <w:color w:val="FFFFFF"/>
                <w:lang w:eastAsia="en-GB"/>
              </w:rPr>
              <w:t>11.</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6ED860E3" w14:textId="77777777" w:rsidR="003F6EE9" w:rsidRPr="000D5213" w:rsidRDefault="005F171E" w:rsidP="00267235">
            <w:pPr>
              <w:rPr>
                <w:rFonts w:cs="Arial"/>
              </w:rPr>
            </w:pPr>
            <w:r w:rsidRPr="000D5213">
              <w:rPr>
                <w:rFonts w:cs="Arial"/>
              </w:rPr>
              <w:t>Failure to ensure that a process is in place to remove a client’s data when the partner has closed the record on their systems could result in data being retained inappropriately</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7E09D9B9" w14:textId="567B0740" w:rsidR="00BF4D1B" w:rsidRPr="00001D8E" w:rsidRDefault="00BF4D1B" w:rsidP="00BF4D1B">
            <w:pPr>
              <w:rPr>
                <w:rFonts w:cs="Arial"/>
              </w:rPr>
            </w:pPr>
            <w:r w:rsidRPr="00001D8E">
              <w:rPr>
                <w:rFonts w:cs="Arial"/>
              </w:rPr>
              <w:t>The</w:t>
            </w:r>
            <w:r w:rsidR="00DC1936" w:rsidRPr="00001D8E">
              <w:rPr>
                <w:rFonts w:cs="Arial"/>
              </w:rPr>
              <w:t xml:space="preserve"> NHS </w:t>
            </w:r>
            <w:hyperlink r:id="rId33" w:history="1">
              <w:r w:rsidRPr="00001D8E">
                <w:rPr>
                  <w:rFonts w:cs="Arial"/>
                </w:rPr>
                <w:t xml:space="preserve">Records Management Code of Practice </w:t>
              </w:r>
              <w:r w:rsidR="00DC1936" w:rsidRPr="00001D8E">
                <w:rPr>
                  <w:rFonts w:cs="Arial"/>
                </w:rPr>
                <w:t>2021</w:t>
              </w:r>
            </w:hyperlink>
            <w:r w:rsidR="00DC1936" w:rsidRPr="00001D8E">
              <w:rPr>
                <w:rFonts w:cs="Arial"/>
              </w:rPr>
              <w:t xml:space="preserve"> </w:t>
            </w:r>
            <w:r w:rsidRPr="00001D8E">
              <w:rPr>
                <w:rFonts w:cs="Arial"/>
              </w:rPr>
              <w:t xml:space="preserve">sets out what people working with or in NHS organisations in England need to do to manage records correctly. It's based on current legal requirements and professional best practice. </w:t>
            </w:r>
          </w:p>
          <w:p w14:paraId="5AF298C0" w14:textId="77777777" w:rsidR="00BF4D1B" w:rsidRPr="00001D8E" w:rsidRDefault="00BF4D1B" w:rsidP="00BF4D1B">
            <w:pPr>
              <w:rPr>
                <w:rFonts w:cs="Arial"/>
              </w:rPr>
            </w:pPr>
            <w:r w:rsidRPr="00001D8E">
              <w:rPr>
                <w:rFonts w:cs="Arial"/>
              </w:rPr>
              <w:t>All organisations that contribute to the solution will be governed by the above.</w:t>
            </w:r>
          </w:p>
          <w:p w14:paraId="27DAD20C" w14:textId="77777777" w:rsidR="00BF4D1B" w:rsidRPr="00001D8E" w:rsidRDefault="00BF4D1B" w:rsidP="00BF4D1B">
            <w:pPr>
              <w:rPr>
                <w:rFonts w:cs="Arial"/>
              </w:rPr>
            </w:pPr>
            <w:r w:rsidRPr="00001D8E">
              <w:rPr>
                <w:rFonts w:cs="Arial"/>
              </w:rPr>
              <w:t>Each organisation will have its own records management policy and define both the duration of retentions and removal policy.</w:t>
            </w:r>
          </w:p>
          <w:p w14:paraId="1E20B187" w14:textId="77777777" w:rsidR="003F6EE9" w:rsidRPr="00001D8E" w:rsidRDefault="00BF4D1B" w:rsidP="00BF4D1B">
            <w:pPr>
              <w:rPr>
                <w:rFonts w:cs="Arial"/>
              </w:rPr>
            </w:pPr>
            <w:r w:rsidRPr="00001D8E">
              <w:rPr>
                <w:rFonts w:cs="Arial"/>
              </w:rPr>
              <w:t xml:space="preserve">The data processor will hold data in line with the contract terms. All data will be returned and purged at </w:t>
            </w:r>
            <w:r w:rsidRPr="00001D8E">
              <w:rPr>
                <w:rFonts w:cs="Arial"/>
              </w:rPr>
              <w:lastRenderedPageBreak/>
              <w:t>contract end, or as set out in the contractual terms.</w:t>
            </w:r>
          </w:p>
        </w:tc>
        <w:tc>
          <w:tcPr>
            <w:tcW w:w="421" w:type="pct"/>
            <w:tcBorders>
              <w:top w:val="single" w:sz="4" w:space="0" w:color="auto"/>
              <w:left w:val="single" w:sz="4" w:space="0" w:color="auto"/>
              <w:bottom w:val="single" w:sz="4" w:space="0" w:color="auto"/>
              <w:right w:val="single" w:sz="4" w:space="0" w:color="auto"/>
            </w:tcBorders>
          </w:tcPr>
          <w:p w14:paraId="67473A8B" w14:textId="77777777" w:rsidR="003F6EE9" w:rsidRPr="000D5213" w:rsidRDefault="00D9266D"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29DD0AC" w14:textId="77777777" w:rsidR="003F6EE9" w:rsidRPr="000D5213" w:rsidRDefault="004E2382" w:rsidP="004E2382">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6B5B18B8" w14:textId="77777777" w:rsidR="003F6EE9"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478ECE2F" w14:textId="77777777" w:rsidTr="2675987B">
        <w:trPr>
          <w:trHeight w:val="1119"/>
        </w:trPr>
        <w:tc>
          <w:tcPr>
            <w:tcW w:w="489" w:type="pct"/>
            <w:shd w:val="clear" w:color="auto" w:fill="666699"/>
            <w:tcMar>
              <w:top w:w="0" w:type="dxa"/>
              <w:left w:w="108" w:type="dxa"/>
              <w:bottom w:w="0" w:type="dxa"/>
              <w:right w:w="108" w:type="dxa"/>
            </w:tcMar>
          </w:tcPr>
          <w:p w14:paraId="6F63798E" w14:textId="77777777" w:rsidR="003E33D1" w:rsidRPr="000D5213" w:rsidRDefault="003E33D1" w:rsidP="00267235">
            <w:pPr>
              <w:rPr>
                <w:rFonts w:cs="Arial"/>
                <w:color w:val="FFFFFF"/>
                <w:lang w:eastAsia="en-GB"/>
              </w:rPr>
            </w:pPr>
            <w:r w:rsidRPr="000D5213">
              <w:rPr>
                <w:rFonts w:cs="Arial"/>
                <w:color w:val="FFFFFF"/>
                <w:lang w:eastAsia="en-GB"/>
              </w:rPr>
              <w:t>12.</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563B3538" w14:textId="77777777" w:rsidR="003E33D1" w:rsidRPr="000D5213" w:rsidRDefault="00FB47C6" w:rsidP="00267235">
            <w:pPr>
              <w:rPr>
                <w:rFonts w:cs="Arial"/>
              </w:rPr>
            </w:pPr>
            <w:r w:rsidRPr="000D5213">
              <w:rPr>
                <w:rFonts w:cs="Arial"/>
              </w:rPr>
              <w:t>Failure to ensure that the appropriate international transfer safeguards are in place should the note data be stored on servers outside of the UK could result in a breach of Article 44-56</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8759044" w14:textId="77777777" w:rsidR="00C276D8" w:rsidRPr="000D5213" w:rsidRDefault="00C276D8" w:rsidP="00C276D8">
            <w:pPr>
              <w:rPr>
                <w:rFonts w:cs="Arial"/>
              </w:rPr>
            </w:pPr>
            <w:r w:rsidRPr="000D5213">
              <w:rPr>
                <w:rFonts w:cs="Arial"/>
              </w:rPr>
              <w:t>The supplier, Graphnet Health, are a UK based company.  All data is stored in the UK and there is no server storage outside of the UK.</w:t>
            </w:r>
          </w:p>
          <w:p w14:paraId="112C6243" w14:textId="77777777" w:rsidR="003E33D1" w:rsidRPr="000D5213" w:rsidRDefault="00C276D8" w:rsidP="00C276D8">
            <w:pPr>
              <w:rPr>
                <w:rFonts w:cs="Arial"/>
              </w:rPr>
            </w:pPr>
            <w:r w:rsidRPr="000D5213">
              <w:rPr>
                <w:rFonts w:cs="Arial"/>
              </w:rPr>
              <w:t>All information can be found in the CareCentric population health cloud assurance document.</w:t>
            </w:r>
          </w:p>
        </w:tc>
        <w:tc>
          <w:tcPr>
            <w:tcW w:w="421" w:type="pct"/>
            <w:tcBorders>
              <w:top w:val="single" w:sz="4" w:space="0" w:color="auto"/>
              <w:left w:val="single" w:sz="4" w:space="0" w:color="auto"/>
              <w:bottom w:val="single" w:sz="4" w:space="0" w:color="auto"/>
              <w:right w:val="single" w:sz="4" w:space="0" w:color="auto"/>
            </w:tcBorders>
          </w:tcPr>
          <w:p w14:paraId="6EC26AD8" w14:textId="77777777" w:rsidR="003E33D1" w:rsidRPr="000D5213" w:rsidRDefault="00474DDE" w:rsidP="00267235">
            <w:pPr>
              <w:rPr>
                <w:rFonts w:eastAsia="Times New Roman" w:cs="Arial"/>
                <w:b/>
                <w:bCs/>
                <w:color w:val="000000" w:themeColor="text1"/>
                <w:lang w:eastAsia="en-GB"/>
              </w:rPr>
            </w:pPr>
            <w:r w:rsidRPr="000D5213">
              <w:rPr>
                <w:rFonts w:eastAsia="Times New Roman" w:cs="Arial"/>
                <w:b/>
                <w:bCs/>
                <w:color w:val="000000" w:themeColor="text1"/>
                <w:lang w:eastAsia="en-GB"/>
              </w:rPr>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389DDC0" w14:textId="77777777" w:rsidR="003E33D1" w:rsidRPr="000D5213" w:rsidRDefault="00474DDE" w:rsidP="00267235">
            <w:pPr>
              <w:rPr>
                <w:rFonts w:eastAsia="Times New Roman" w:cs="Arial"/>
                <w:lang w:eastAsia="en-GB"/>
              </w:rPr>
            </w:pPr>
            <w:r w:rsidRPr="000D5213">
              <w:rPr>
                <w:rFonts w:eastAsia="Times New Roman" w:cs="Arial"/>
                <w:lang w:eastAsia="en-GB"/>
              </w:rPr>
              <w:t>Eliminated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4B0CDD33" w14:textId="77777777" w:rsidR="003E33D1"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r w:rsidR="00D27396" w:rsidRPr="000D5213" w14:paraId="41C12625" w14:textId="77777777" w:rsidTr="2675987B">
        <w:trPr>
          <w:trHeight w:val="1119"/>
        </w:trPr>
        <w:tc>
          <w:tcPr>
            <w:tcW w:w="489" w:type="pct"/>
            <w:shd w:val="clear" w:color="auto" w:fill="666699"/>
            <w:tcMar>
              <w:top w:w="0" w:type="dxa"/>
              <w:left w:w="108" w:type="dxa"/>
              <w:bottom w:w="0" w:type="dxa"/>
              <w:right w:w="108" w:type="dxa"/>
            </w:tcMar>
          </w:tcPr>
          <w:p w14:paraId="4C88C70D" w14:textId="77777777" w:rsidR="0098510A" w:rsidRPr="000D5213" w:rsidRDefault="0098510A" w:rsidP="00267235">
            <w:pPr>
              <w:rPr>
                <w:rFonts w:cs="Arial"/>
                <w:color w:val="FFFFFF"/>
                <w:lang w:eastAsia="en-GB"/>
              </w:rPr>
            </w:pPr>
            <w:r w:rsidRPr="000D5213">
              <w:rPr>
                <w:rFonts w:cs="Arial"/>
                <w:color w:val="FFFFFF"/>
                <w:lang w:eastAsia="en-GB"/>
              </w:rPr>
              <w:t>13.</w:t>
            </w:r>
          </w:p>
        </w:tc>
        <w:tc>
          <w:tcPr>
            <w:tcW w:w="106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6491FBB" w14:textId="77777777" w:rsidR="0098510A" w:rsidRPr="00001D8E" w:rsidRDefault="009A563F" w:rsidP="00267235">
            <w:pPr>
              <w:rPr>
                <w:rFonts w:cs="Arial"/>
              </w:rPr>
            </w:pPr>
            <w:r w:rsidRPr="00001D8E">
              <w:rPr>
                <w:rFonts w:cs="Arial"/>
              </w:rPr>
              <w:t>Failure to define the retention of closed records data on the system could result be held on the portal inappropriately</w:t>
            </w:r>
          </w:p>
        </w:tc>
        <w:tc>
          <w:tcPr>
            <w:tcW w:w="164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2E5312E4" w14:textId="3D6E5FCB" w:rsidR="0005695D" w:rsidRPr="00001D8E" w:rsidRDefault="0005695D" w:rsidP="0005695D">
            <w:pPr>
              <w:rPr>
                <w:rFonts w:cs="Arial"/>
              </w:rPr>
            </w:pPr>
            <w:r w:rsidRPr="00001D8E">
              <w:rPr>
                <w:rFonts w:cs="Arial"/>
              </w:rPr>
              <w:t>The</w:t>
            </w:r>
            <w:r w:rsidR="007263BC" w:rsidRPr="00001D8E">
              <w:t xml:space="preserve"> </w:t>
            </w:r>
            <w:r w:rsidR="00F94C9D" w:rsidRPr="00001D8E">
              <w:rPr>
                <w:rFonts w:cs="Arial"/>
              </w:rPr>
              <w:t xml:space="preserve">NHS </w:t>
            </w:r>
            <w:hyperlink r:id="rId34" w:history="1">
              <w:r w:rsidR="00F94C9D" w:rsidRPr="00001D8E">
                <w:rPr>
                  <w:rFonts w:cs="Arial"/>
                </w:rPr>
                <w:t>Records Management Code of Practice 2021</w:t>
              </w:r>
            </w:hyperlink>
            <w:r w:rsidR="00F94C9D" w:rsidRPr="00001D8E">
              <w:rPr>
                <w:rFonts w:cs="Arial"/>
              </w:rPr>
              <w:t xml:space="preserve"> </w:t>
            </w:r>
            <w:r w:rsidR="00F94C9D" w:rsidRPr="00001D8E">
              <w:t>s</w:t>
            </w:r>
            <w:r w:rsidRPr="00001D8E">
              <w:rPr>
                <w:rFonts w:cs="Arial"/>
              </w:rPr>
              <w:t>ets out what people working with or in NHS organisations in England need to do to manage records correctly. It's based on current legal requirements and professional best practice.</w:t>
            </w:r>
          </w:p>
          <w:p w14:paraId="44087305" w14:textId="6919E829" w:rsidR="0098510A" w:rsidRPr="00001D8E" w:rsidRDefault="0005695D" w:rsidP="009203A7">
            <w:pPr>
              <w:rPr>
                <w:rFonts w:cs="Arial"/>
              </w:rPr>
            </w:pPr>
            <w:r w:rsidRPr="00001D8E">
              <w:rPr>
                <w:rFonts w:cs="Arial"/>
              </w:rPr>
              <w:t xml:space="preserve">Each organisation that contributes to the solution will have a record retention policy. The elements of the record, when combined, creates a holistic view of a care </w:t>
            </w:r>
            <w:r w:rsidR="00503CAF" w:rsidRPr="00001D8E">
              <w:rPr>
                <w:rFonts w:cs="Arial"/>
              </w:rPr>
              <w:t>recipient’s</w:t>
            </w:r>
            <w:r w:rsidRPr="00001D8E">
              <w:rPr>
                <w:rFonts w:cs="Arial"/>
              </w:rPr>
              <w:t xml:space="preserve"> journey. As a result this new record would be retained for the duration of the longest term for which the record is retained within the social care community, If the contract is continued beyond March 2021c then the </w:t>
            </w:r>
            <w:r w:rsidRPr="00001D8E">
              <w:rPr>
                <w:rFonts w:cs="Arial"/>
              </w:rPr>
              <w:lastRenderedPageBreak/>
              <w:t>retention period for the combined record will be subject to an agreement from the social care providers.</w:t>
            </w:r>
          </w:p>
        </w:tc>
        <w:tc>
          <w:tcPr>
            <w:tcW w:w="421" w:type="pct"/>
            <w:tcBorders>
              <w:top w:val="single" w:sz="4" w:space="0" w:color="auto"/>
              <w:left w:val="single" w:sz="4" w:space="0" w:color="auto"/>
              <w:bottom w:val="single" w:sz="4" w:space="0" w:color="auto"/>
              <w:right w:val="single" w:sz="4" w:space="0" w:color="auto"/>
            </w:tcBorders>
          </w:tcPr>
          <w:p w14:paraId="13315784" w14:textId="77777777" w:rsidR="0098510A" w:rsidRPr="000D5213" w:rsidRDefault="0005695D" w:rsidP="00267235">
            <w:pPr>
              <w:rPr>
                <w:rFonts w:eastAsia="Times New Roman" w:cs="Arial"/>
                <w:b/>
                <w:bCs/>
                <w:color w:val="000000" w:themeColor="text1"/>
                <w:lang w:eastAsia="en-GB"/>
              </w:rPr>
            </w:pPr>
            <w:r w:rsidRPr="000D5213">
              <w:rPr>
                <w:rFonts w:eastAsia="Times New Roman" w:cs="Arial"/>
                <w:b/>
                <w:bCs/>
                <w:color w:val="000000" w:themeColor="text1"/>
                <w:lang w:eastAsia="en-GB"/>
              </w:rPr>
              <w:lastRenderedPageBreak/>
              <w:t>Low</w:t>
            </w:r>
          </w:p>
        </w:tc>
        <w:tc>
          <w:tcPr>
            <w:tcW w:w="807"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66F72E7B" w14:textId="77777777" w:rsidR="0098510A" w:rsidRPr="000D5213" w:rsidRDefault="004E2382" w:rsidP="00267235">
            <w:pPr>
              <w:rPr>
                <w:rFonts w:eastAsia="Times New Roman" w:cs="Arial"/>
                <w:lang w:eastAsia="en-GB"/>
              </w:rPr>
            </w:pPr>
            <w:r w:rsidRPr="000D5213">
              <w:rPr>
                <w:rFonts w:eastAsia="Times New Roman" w:cs="Arial"/>
                <w:lang w:eastAsia="en-GB"/>
              </w:rPr>
              <w:t>Reduced</w:t>
            </w:r>
          </w:p>
        </w:tc>
        <w:tc>
          <w:tcPr>
            <w:tcW w:w="572"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3BF021F" w14:textId="77777777" w:rsidR="0098510A" w:rsidRPr="000D5213" w:rsidDel="00402E0F" w:rsidRDefault="00733701" w:rsidP="00267235">
            <w:pPr>
              <w:jc w:val="center"/>
              <w:rPr>
                <w:rFonts w:eastAsia="Times New Roman" w:cs="Arial"/>
                <w:lang w:eastAsia="en-GB"/>
              </w:rPr>
            </w:pPr>
            <w:r w:rsidRPr="000D5213">
              <w:rPr>
                <w:rFonts w:eastAsia="Times New Roman" w:cs="Arial"/>
                <w:lang w:eastAsia="en-GB"/>
              </w:rPr>
              <w:t>Yes</w:t>
            </w:r>
          </w:p>
        </w:tc>
      </w:tr>
    </w:tbl>
    <w:p w14:paraId="29E12CD7" w14:textId="77777777" w:rsidR="00E2083F" w:rsidRPr="000D5213" w:rsidRDefault="00E2083F" w:rsidP="00BC6559">
      <w:pPr>
        <w:spacing w:before="120" w:after="120" w:line="240" w:lineRule="auto"/>
        <w:rPr>
          <w:rFonts w:cs="Arial"/>
        </w:rPr>
      </w:pPr>
    </w:p>
    <w:p w14:paraId="3E81EDF3" w14:textId="77777777" w:rsidR="00E2083F" w:rsidRPr="000D5213" w:rsidRDefault="00E2083F" w:rsidP="00BC6559">
      <w:pPr>
        <w:rPr>
          <w:rFonts w:cs="Arial"/>
          <w:lang w:eastAsia="en-GB"/>
        </w:rPr>
      </w:pPr>
    </w:p>
    <w:p w14:paraId="199265D0" w14:textId="77777777" w:rsidR="00E2083F" w:rsidRPr="000D5213" w:rsidRDefault="00E2083F">
      <w:pPr>
        <w:rPr>
          <w:rFonts w:eastAsia="Times New Roman" w:cs="Arial"/>
          <w:b/>
          <w:color w:val="7030A0"/>
          <w:lang w:eastAsia="en-GB"/>
        </w:rPr>
      </w:pPr>
      <w:r w:rsidRPr="000D5213">
        <w:rPr>
          <w:rFonts w:cs="Arial"/>
          <w:lang w:eastAsia="en-GB"/>
        </w:rPr>
        <w:br w:type="page"/>
      </w:r>
    </w:p>
    <w:p w14:paraId="16FEAC8F" w14:textId="0B35E74A" w:rsidR="000D5213" w:rsidRPr="000D5213" w:rsidRDefault="000D5213" w:rsidP="000D5213">
      <w:pPr>
        <w:pStyle w:val="Heading1"/>
        <w:rPr>
          <w:sz w:val="22"/>
          <w:szCs w:val="22"/>
          <w:lang w:eastAsia="en-GB"/>
        </w:rPr>
      </w:pPr>
      <w:bookmarkStart w:id="31" w:name="_Toc99543570"/>
      <w:bookmarkStart w:id="32" w:name="_Toc223605147"/>
      <w:r w:rsidRPr="000D5213">
        <w:rPr>
          <w:sz w:val="22"/>
          <w:szCs w:val="22"/>
          <w:lang w:eastAsia="en-GB"/>
        </w:rPr>
        <w:lastRenderedPageBreak/>
        <w:t>Step 7: Sign off and record outcome</w:t>
      </w:r>
      <w:bookmarkEnd w:id="31"/>
      <w:r w:rsidR="00746647">
        <w:rPr>
          <w:sz w:val="22"/>
          <w:szCs w:val="22"/>
          <w:lang w:eastAsia="en-GB"/>
        </w:rPr>
        <w:t>s</w:t>
      </w:r>
      <w:bookmarkEnd w:id="32"/>
    </w:p>
    <w:p w14:paraId="44AE3149" w14:textId="77777777" w:rsidR="003E01D3" w:rsidRDefault="003E01D3" w:rsidP="000D5213">
      <w:pPr>
        <w:rPr>
          <w:rFonts w:cs="Arial"/>
          <w:lang w:eastAsia="en-GB"/>
        </w:rPr>
      </w:pPr>
    </w:p>
    <w:tbl>
      <w:tblPr>
        <w:tblStyle w:val="TableGrid"/>
        <w:tblW w:w="9776" w:type="dxa"/>
        <w:tblLook w:val="04A0" w:firstRow="1" w:lastRow="0" w:firstColumn="1" w:lastColumn="0" w:noHBand="0" w:noVBand="1"/>
      </w:tblPr>
      <w:tblGrid>
        <w:gridCol w:w="2692"/>
        <w:gridCol w:w="3063"/>
        <w:gridCol w:w="4021"/>
      </w:tblGrid>
      <w:tr w:rsidR="00420FAC" w:rsidRPr="000D5213" w14:paraId="18E82CE3" w14:textId="77777777" w:rsidTr="00B700C8">
        <w:tc>
          <w:tcPr>
            <w:tcW w:w="2692" w:type="dxa"/>
          </w:tcPr>
          <w:p w14:paraId="3F797F03" w14:textId="77777777" w:rsidR="00420FAC" w:rsidRPr="000D5213" w:rsidRDefault="00420FAC" w:rsidP="00B700C8">
            <w:pPr>
              <w:keepNext/>
              <w:spacing w:before="120" w:after="120"/>
              <w:rPr>
                <w:rFonts w:cs="Arial"/>
                <w:b/>
              </w:rPr>
            </w:pPr>
            <w:r w:rsidRPr="000D5213">
              <w:rPr>
                <w:rFonts w:cs="Arial"/>
                <w:b/>
              </w:rPr>
              <w:t xml:space="preserve">Item </w:t>
            </w:r>
          </w:p>
        </w:tc>
        <w:tc>
          <w:tcPr>
            <w:tcW w:w="3063" w:type="dxa"/>
          </w:tcPr>
          <w:p w14:paraId="330A7134" w14:textId="470D8210" w:rsidR="00420FAC" w:rsidRPr="000D5213" w:rsidRDefault="00420FAC" w:rsidP="00B700C8">
            <w:pPr>
              <w:keepNext/>
              <w:spacing w:before="120" w:after="120"/>
              <w:rPr>
                <w:rFonts w:cs="Arial"/>
                <w:b/>
              </w:rPr>
            </w:pPr>
            <w:r w:rsidRPr="000D5213">
              <w:rPr>
                <w:rFonts w:cs="Arial"/>
                <w:b/>
              </w:rPr>
              <w:t>Name</w:t>
            </w:r>
          </w:p>
        </w:tc>
        <w:tc>
          <w:tcPr>
            <w:tcW w:w="4021" w:type="dxa"/>
          </w:tcPr>
          <w:p w14:paraId="32A5ACEF" w14:textId="77777777" w:rsidR="00420FAC" w:rsidRPr="000D5213" w:rsidRDefault="00420FAC" w:rsidP="00B700C8">
            <w:pPr>
              <w:keepNext/>
              <w:spacing w:before="120" w:after="120"/>
              <w:rPr>
                <w:rFonts w:cs="Arial"/>
                <w:b/>
              </w:rPr>
            </w:pPr>
            <w:r w:rsidRPr="000D5213">
              <w:rPr>
                <w:rFonts w:cs="Arial"/>
                <w:b/>
              </w:rPr>
              <w:t>Notes</w:t>
            </w:r>
          </w:p>
        </w:tc>
      </w:tr>
      <w:tr w:rsidR="00420FAC" w:rsidRPr="000D5213" w14:paraId="5360499F" w14:textId="77777777" w:rsidTr="00B700C8">
        <w:tc>
          <w:tcPr>
            <w:tcW w:w="2692" w:type="dxa"/>
          </w:tcPr>
          <w:p w14:paraId="1E0EAEB3" w14:textId="77777777" w:rsidR="00420FAC" w:rsidRPr="00C27551" w:rsidRDefault="00420FAC" w:rsidP="00B700C8">
            <w:pPr>
              <w:spacing w:before="120" w:after="120"/>
              <w:rPr>
                <w:rFonts w:cs="Arial"/>
                <w:color w:val="000000" w:themeColor="text1"/>
              </w:rPr>
            </w:pPr>
            <w:r w:rsidRPr="00C27551">
              <w:rPr>
                <w:rFonts w:cs="Arial"/>
                <w:color w:val="000000" w:themeColor="text1"/>
              </w:rPr>
              <w:t>Measures approved by:</w:t>
            </w:r>
          </w:p>
        </w:tc>
        <w:tc>
          <w:tcPr>
            <w:tcW w:w="3063" w:type="dxa"/>
          </w:tcPr>
          <w:p w14:paraId="60500B67" w14:textId="77777777" w:rsidR="00420FAC" w:rsidRPr="00A63815" w:rsidRDefault="007723E1" w:rsidP="00B700C8">
            <w:pPr>
              <w:spacing w:before="120" w:after="120"/>
              <w:rPr>
                <w:rFonts w:cs="Arial"/>
              </w:rPr>
            </w:pPr>
            <w:r w:rsidRPr="00A63815">
              <w:rPr>
                <w:rFonts w:cs="Arial"/>
              </w:rPr>
              <w:t>Andrea</w:t>
            </w:r>
            <w:r w:rsidR="005E318E" w:rsidRPr="00A63815">
              <w:rPr>
                <w:rFonts w:cs="Arial"/>
              </w:rPr>
              <w:t xml:space="preserve"> As</w:t>
            </w:r>
            <w:r w:rsidR="000113EA" w:rsidRPr="00A63815">
              <w:rPr>
                <w:rFonts w:cs="Arial"/>
              </w:rPr>
              <w:t>tbury</w:t>
            </w:r>
          </w:p>
          <w:p w14:paraId="18C6CDC1" w14:textId="729DEF88" w:rsidR="00190F72" w:rsidRPr="00A63815" w:rsidRDefault="005B7DF8" w:rsidP="00B700C8">
            <w:pPr>
              <w:spacing w:before="120" w:after="120"/>
              <w:rPr>
                <w:rFonts w:cs="Arial"/>
              </w:rPr>
            </w:pPr>
            <w:r w:rsidRPr="00A63815">
              <w:rPr>
                <w:rFonts w:cs="Arial"/>
              </w:rPr>
              <w:t>DIA Programme Director</w:t>
            </w:r>
          </w:p>
        </w:tc>
        <w:tc>
          <w:tcPr>
            <w:tcW w:w="4021" w:type="dxa"/>
          </w:tcPr>
          <w:p w14:paraId="1DD0191E" w14:textId="3C0402EE" w:rsidR="00420FAC" w:rsidRPr="00A63815" w:rsidRDefault="007723E1" w:rsidP="00B700C8">
            <w:pPr>
              <w:spacing w:before="120" w:after="120"/>
              <w:rPr>
                <w:rFonts w:cs="Arial"/>
              </w:rPr>
            </w:pPr>
            <w:r w:rsidRPr="00A63815">
              <w:rPr>
                <w:rFonts w:cs="Arial"/>
              </w:rPr>
              <w:t>Helen</w:t>
            </w:r>
            <w:r w:rsidR="000113EA" w:rsidRPr="00A63815">
              <w:rPr>
                <w:rFonts w:cs="Arial"/>
              </w:rPr>
              <w:t xml:space="preserve"> Duckworth</w:t>
            </w:r>
            <w:r w:rsidRPr="00A63815">
              <w:rPr>
                <w:rFonts w:cs="Arial"/>
              </w:rPr>
              <w:t xml:space="preserve"> </w:t>
            </w:r>
            <w:r w:rsidR="005E318E" w:rsidRPr="00A63815">
              <w:rPr>
                <w:rFonts w:cs="Arial"/>
              </w:rPr>
              <w:t xml:space="preserve">has reviewed the risks </w:t>
            </w:r>
          </w:p>
        </w:tc>
      </w:tr>
      <w:tr w:rsidR="00420FAC" w:rsidRPr="000D5213" w14:paraId="212A1FD1" w14:textId="77777777" w:rsidTr="00B700C8">
        <w:tc>
          <w:tcPr>
            <w:tcW w:w="2692" w:type="dxa"/>
          </w:tcPr>
          <w:p w14:paraId="2FF53BAB" w14:textId="77777777" w:rsidR="00420FAC" w:rsidRPr="00C27551" w:rsidRDefault="00420FAC" w:rsidP="00B700C8">
            <w:pPr>
              <w:spacing w:before="120" w:after="120"/>
              <w:rPr>
                <w:rFonts w:cs="Arial"/>
                <w:color w:val="000000" w:themeColor="text1"/>
              </w:rPr>
            </w:pPr>
            <w:r w:rsidRPr="00C27551">
              <w:rPr>
                <w:rFonts w:cs="Arial"/>
                <w:color w:val="000000" w:themeColor="text1"/>
              </w:rPr>
              <w:t>Residual risks approved by:</w:t>
            </w:r>
          </w:p>
        </w:tc>
        <w:tc>
          <w:tcPr>
            <w:tcW w:w="3063" w:type="dxa"/>
          </w:tcPr>
          <w:p w14:paraId="4C19208D" w14:textId="356E7C06" w:rsidR="00420FAC" w:rsidRPr="00A63815" w:rsidRDefault="00190F72" w:rsidP="00B700C8">
            <w:pPr>
              <w:spacing w:before="120" w:after="120"/>
              <w:rPr>
                <w:rFonts w:cs="Arial"/>
              </w:rPr>
            </w:pPr>
            <w:r w:rsidRPr="00A63815">
              <w:rPr>
                <w:rFonts w:cs="Arial"/>
              </w:rPr>
              <w:t>J</w:t>
            </w:r>
            <w:r w:rsidR="00890CD3" w:rsidRPr="00A63815">
              <w:rPr>
                <w:rFonts w:cs="Arial"/>
              </w:rPr>
              <w:t xml:space="preserve">ohn </w:t>
            </w:r>
            <w:r w:rsidR="00456AB3" w:rsidRPr="00A63815">
              <w:rPr>
                <w:rFonts w:cs="Arial"/>
              </w:rPr>
              <w:t>Llewe</w:t>
            </w:r>
            <w:r w:rsidR="00180F53" w:rsidRPr="00A63815">
              <w:rPr>
                <w:rFonts w:cs="Arial"/>
              </w:rPr>
              <w:t>l</w:t>
            </w:r>
            <w:r w:rsidR="00456AB3" w:rsidRPr="00A63815">
              <w:rPr>
                <w:rFonts w:cs="Arial"/>
              </w:rPr>
              <w:t>lyn</w:t>
            </w:r>
          </w:p>
          <w:p w14:paraId="65E3068E" w14:textId="720217F8" w:rsidR="00190F72" w:rsidRPr="00A63815" w:rsidRDefault="00190F72" w:rsidP="00B700C8">
            <w:pPr>
              <w:spacing w:before="120" w:after="120"/>
              <w:rPr>
                <w:rFonts w:cs="Arial"/>
              </w:rPr>
            </w:pPr>
            <w:r w:rsidRPr="00A63815">
              <w:rPr>
                <w:rFonts w:cs="Arial"/>
              </w:rPr>
              <w:t>Chief Digital Information Officer</w:t>
            </w:r>
          </w:p>
        </w:tc>
        <w:tc>
          <w:tcPr>
            <w:tcW w:w="4021" w:type="dxa"/>
          </w:tcPr>
          <w:p w14:paraId="517F714B" w14:textId="00F13A42" w:rsidR="00420FAC" w:rsidRPr="00A63815" w:rsidRDefault="00585882" w:rsidP="00B700C8">
            <w:pPr>
              <w:spacing w:before="120" w:after="120"/>
              <w:rPr>
                <w:rFonts w:cs="Arial"/>
              </w:rPr>
            </w:pPr>
            <w:r w:rsidRPr="00A63815">
              <w:rPr>
                <w:rFonts w:cs="Arial"/>
              </w:rPr>
              <w:t>Jim Huges has reviewed the mitigations</w:t>
            </w:r>
          </w:p>
        </w:tc>
      </w:tr>
      <w:tr w:rsidR="00420FAC" w:rsidRPr="000D5213" w14:paraId="020E9FDC" w14:textId="77777777" w:rsidTr="00B700C8">
        <w:tc>
          <w:tcPr>
            <w:tcW w:w="2692" w:type="dxa"/>
          </w:tcPr>
          <w:p w14:paraId="68135909" w14:textId="77777777" w:rsidR="00420FAC" w:rsidRPr="005B7DF8" w:rsidRDefault="00420FAC" w:rsidP="00B700C8">
            <w:pPr>
              <w:spacing w:before="120" w:after="120"/>
              <w:rPr>
                <w:rFonts w:cs="Arial"/>
                <w:color w:val="000000" w:themeColor="text1"/>
              </w:rPr>
            </w:pPr>
            <w:r w:rsidRPr="005B7DF8">
              <w:rPr>
                <w:rFonts w:cs="Arial"/>
                <w:color w:val="000000" w:themeColor="text1"/>
              </w:rPr>
              <w:t>DPO advice provided:</w:t>
            </w:r>
          </w:p>
        </w:tc>
        <w:tc>
          <w:tcPr>
            <w:tcW w:w="3063" w:type="dxa"/>
          </w:tcPr>
          <w:p w14:paraId="6DADA161" w14:textId="77777777" w:rsidR="00420FAC" w:rsidRDefault="002F7A51" w:rsidP="00B700C8">
            <w:pPr>
              <w:spacing w:before="120" w:after="120"/>
              <w:rPr>
                <w:rFonts w:cs="Arial"/>
                <w:color w:val="000000" w:themeColor="text1"/>
              </w:rPr>
            </w:pPr>
            <w:r w:rsidRPr="005B7DF8">
              <w:rPr>
                <w:rFonts w:cs="Arial"/>
                <w:color w:val="000000" w:themeColor="text1"/>
              </w:rPr>
              <w:t>Suzanne</w:t>
            </w:r>
            <w:r w:rsidR="008425D7" w:rsidRPr="005B7DF8">
              <w:rPr>
                <w:rFonts w:cs="Arial"/>
                <w:color w:val="000000" w:themeColor="text1"/>
              </w:rPr>
              <w:t xml:space="preserve"> </w:t>
            </w:r>
            <w:r w:rsidR="00E7520D" w:rsidRPr="005B7DF8">
              <w:rPr>
                <w:rFonts w:cs="Arial"/>
                <w:color w:val="000000" w:themeColor="text1"/>
              </w:rPr>
              <w:t>Crutchley</w:t>
            </w:r>
          </w:p>
          <w:p w14:paraId="72554478" w14:textId="5C91ACFD" w:rsidR="002D54E4" w:rsidRPr="005B7DF8" w:rsidRDefault="005C2A47" w:rsidP="005C2A47">
            <w:pPr>
              <w:spacing w:before="120" w:after="120"/>
              <w:rPr>
                <w:rFonts w:cs="Arial"/>
                <w:color w:val="000000" w:themeColor="text1"/>
              </w:rPr>
            </w:pPr>
            <w:r>
              <w:rPr>
                <w:rFonts w:cs="Arial"/>
                <w:color w:val="000000" w:themeColor="text1"/>
              </w:rPr>
              <w:t>Data Protection Officer</w:t>
            </w:r>
          </w:p>
        </w:tc>
        <w:tc>
          <w:tcPr>
            <w:tcW w:w="4021" w:type="dxa"/>
          </w:tcPr>
          <w:p w14:paraId="4C30AAA0" w14:textId="5C1CD6C8" w:rsidR="00420FAC" w:rsidRPr="005B7DF8" w:rsidRDefault="00C23261" w:rsidP="00B700C8">
            <w:pPr>
              <w:spacing w:before="120" w:after="120"/>
              <w:rPr>
                <w:rFonts w:cs="Arial"/>
                <w:color w:val="000000" w:themeColor="text1"/>
              </w:rPr>
            </w:pPr>
            <w:r>
              <w:rPr>
                <w:rFonts w:cs="Arial"/>
                <w:color w:val="000000" w:themeColor="text1"/>
              </w:rPr>
              <w:t>Suzane Crutchley is the DPO for NHS C&amp;M ICB</w:t>
            </w:r>
          </w:p>
        </w:tc>
      </w:tr>
      <w:tr w:rsidR="00420FAC" w:rsidRPr="000D5213" w14:paraId="278D932F" w14:textId="77777777" w:rsidTr="00B700C8">
        <w:trPr>
          <w:trHeight w:val="608"/>
        </w:trPr>
        <w:tc>
          <w:tcPr>
            <w:tcW w:w="9776" w:type="dxa"/>
            <w:gridSpan w:val="3"/>
          </w:tcPr>
          <w:p w14:paraId="06176556" w14:textId="77777777" w:rsidR="00420FAC" w:rsidRPr="005B7DF8" w:rsidRDefault="00420FAC" w:rsidP="00B700C8">
            <w:pPr>
              <w:spacing w:before="120" w:after="120"/>
              <w:rPr>
                <w:rFonts w:cs="Arial"/>
                <w:color w:val="000000" w:themeColor="text1"/>
              </w:rPr>
            </w:pPr>
            <w:r w:rsidRPr="005B7DF8">
              <w:rPr>
                <w:rFonts w:cs="Arial"/>
                <w:color w:val="000000" w:themeColor="text1"/>
              </w:rPr>
              <w:t>Comments:</w:t>
            </w:r>
          </w:p>
          <w:p w14:paraId="4A974061" w14:textId="5392459C" w:rsidR="00420FAC" w:rsidRPr="005B7DF8" w:rsidRDefault="0042269E" w:rsidP="00B700C8">
            <w:pPr>
              <w:spacing w:before="120" w:after="120"/>
              <w:rPr>
                <w:rFonts w:cs="Arial"/>
                <w:color w:val="000000" w:themeColor="text1"/>
              </w:rPr>
            </w:pPr>
            <w:r w:rsidRPr="00145AF1">
              <w:rPr>
                <w:rFonts w:cs="Arial"/>
              </w:rPr>
              <w:t xml:space="preserve">This work for the </w:t>
            </w:r>
            <w:r w:rsidRPr="0042269E">
              <w:rPr>
                <w:rFonts w:cs="Arial"/>
                <w:b/>
                <w:bCs/>
                <w:i/>
                <w:iCs/>
              </w:rPr>
              <w:t xml:space="preserve">DiA </w:t>
            </w:r>
            <w:r>
              <w:rPr>
                <w:rFonts w:cs="Arial"/>
                <w:b/>
                <w:bCs/>
                <w:i/>
                <w:iCs/>
              </w:rPr>
              <w:t>CIPHA Population Health</w:t>
            </w:r>
            <w:r w:rsidRPr="00145AF1">
              <w:rPr>
                <w:rFonts w:cs="Arial"/>
              </w:rPr>
              <w:t xml:space="preserve"> meets the requirements for UK GDPR, and so the data processing can proceed.</w:t>
            </w:r>
          </w:p>
        </w:tc>
      </w:tr>
      <w:tr w:rsidR="00420FAC" w:rsidRPr="000D5213" w14:paraId="18E4871F" w14:textId="77777777" w:rsidTr="00B700C8">
        <w:tc>
          <w:tcPr>
            <w:tcW w:w="2692" w:type="dxa"/>
          </w:tcPr>
          <w:p w14:paraId="7D544757" w14:textId="77777777" w:rsidR="00420FAC" w:rsidRPr="005B7DF8" w:rsidRDefault="00420FAC" w:rsidP="00B700C8">
            <w:pPr>
              <w:spacing w:before="120" w:after="120"/>
              <w:rPr>
                <w:rFonts w:cs="Arial"/>
                <w:color w:val="000000" w:themeColor="text1"/>
              </w:rPr>
            </w:pPr>
            <w:r w:rsidRPr="005B7DF8">
              <w:rPr>
                <w:rFonts w:cs="Arial"/>
                <w:color w:val="000000" w:themeColor="text1"/>
              </w:rPr>
              <w:t>DPO advice accepted or overruled by:</w:t>
            </w:r>
          </w:p>
        </w:tc>
        <w:tc>
          <w:tcPr>
            <w:tcW w:w="3063" w:type="dxa"/>
          </w:tcPr>
          <w:p w14:paraId="67DEAE58" w14:textId="0ACB6843" w:rsidR="00420FAC" w:rsidRPr="005B7DF8" w:rsidRDefault="00823635" w:rsidP="00B700C8">
            <w:pPr>
              <w:spacing w:before="120" w:after="120"/>
              <w:rPr>
                <w:rFonts w:cs="Arial"/>
                <w:color w:val="000000" w:themeColor="text1"/>
              </w:rPr>
            </w:pPr>
            <w:r>
              <w:rPr>
                <w:rFonts w:cs="Arial"/>
                <w:color w:val="000000" w:themeColor="text1"/>
              </w:rPr>
              <w:t>Accepted</w:t>
            </w:r>
          </w:p>
        </w:tc>
        <w:tc>
          <w:tcPr>
            <w:tcW w:w="4021" w:type="dxa"/>
          </w:tcPr>
          <w:p w14:paraId="64D34AAC" w14:textId="77777777" w:rsidR="00420FAC" w:rsidRPr="005B7DF8" w:rsidRDefault="00420FAC" w:rsidP="00B700C8">
            <w:pPr>
              <w:spacing w:before="120" w:after="120"/>
              <w:rPr>
                <w:rFonts w:cs="Arial"/>
                <w:color w:val="000000" w:themeColor="text1"/>
              </w:rPr>
            </w:pPr>
            <w:r w:rsidRPr="005B7DF8">
              <w:rPr>
                <w:rFonts w:cs="Arial"/>
                <w:color w:val="000000" w:themeColor="text1"/>
              </w:rPr>
              <w:t>If overruled, you must explain your reasons</w:t>
            </w:r>
          </w:p>
        </w:tc>
      </w:tr>
      <w:tr w:rsidR="00420FAC" w:rsidRPr="000D5213" w14:paraId="4767F114" w14:textId="77777777" w:rsidTr="00B700C8">
        <w:trPr>
          <w:trHeight w:val="744"/>
        </w:trPr>
        <w:tc>
          <w:tcPr>
            <w:tcW w:w="9776" w:type="dxa"/>
            <w:gridSpan w:val="3"/>
          </w:tcPr>
          <w:p w14:paraId="1220738D" w14:textId="77777777" w:rsidR="00420FAC" w:rsidRPr="00207DCE" w:rsidRDefault="00420FAC" w:rsidP="00B700C8">
            <w:pPr>
              <w:spacing w:before="120" w:after="120"/>
              <w:rPr>
                <w:rFonts w:cs="Arial"/>
                <w:color w:val="000000" w:themeColor="text1"/>
              </w:rPr>
            </w:pPr>
            <w:r w:rsidRPr="00207DCE">
              <w:rPr>
                <w:rFonts w:cs="Arial"/>
                <w:color w:val="000000" w:themeColor="text1"/>
              </w:rPr>
              <w:t>Comments:</w:t>
            </w:r>
          </w:p>
          <w:p w14:paraId="79F1AC32" w14:textId="6E9978DE" w:rsidR="00420FAC" w:rsidRPr="005B7DF8" w:rsidRDefault="00207DCE" w:rsidP="00146ABD">
            <w:pPr>
              <w:spacing w:before="120" w:after="120"/>
              <w:rPr>
                <w:rFonts w:cs="Arial"/>
                <w:color w:val="000000" w:themeColor="text1"/>
                <w:highlight w:val="cyan"/>
              </w:rPr>
            </w:pPr>
            <w:r w:rsidRPr="00207DCE">
              <w:rPr>
                <w:rFonts w:cs="Arial"/>
                <w:color w:val="000000" w:themeColor="text1"/>
              </w:rPr>
              <w:t>Th</w:t>
            </w:r>
            <w:r>
              <w:rPr>
                <w:rFonts w:cs="Arial"/>
                <w:color w:val="000000" w:themeColor="text1"/>
              </w:rPr>
              <w:t xml:space="preserve">is DPIA is part of the </w:t>
            </w:r>
            <w:r w:rsidR="000D7961" w:rsidRPr="000D7961">
              <w:rPr>
                <w:rFonts w:cs="Arial"/>
                <w:color w:val="000000" w:themeColor="text1"/>
              </w:rPr>
              <w:t>Data into Action (DiA)</w:t>
            </w:r>
            <w:r w:rsidR="00146ABD">
              <w:rPr>
                <w:rFonts w:cs="Arial"/>
                <w:color w:val="000000" w:themeColor="text1"/>
              </w:rPr>
              <w:t xml:space="preserve"> - </w:t>
            </w:r>
            <w:r w:rsidR="000D7961" w:rsidRPr="000D7961">
              <w:rPr>
                <w:rFonts w:cs="Arial"/>
                <w:color w:val="000000" w:themeColor="text1"/>
              </w:rPr>
              <w:t>Combined Intelligence for Population Health Action (CIPHA):</w:t>
            </w:r>
            <w:r w:rsidR="00146ABD">
              <w:rPr>
                <w:rFonts w:cs="Arial"/>
                <w:color w:val="000000" w:themeColor="text1"/>
              </w:rPr>
              <w:t xml:space="preserve"> </w:t>
            </w:r>
            <w:r w:rsidR="000D7961" w:rsidRPr="000D7961">
              <w:rPr>
                <w:rFonts w:cs="Arial"/>
                <w:color w:val="000000" w:themeColor="text1"/>
              </w:rPr>
              <w:t>Data Sharing Agreement</w:t>
            </w:r>
            <w:r w:rsidR="00146ABD">
              <w:rPr>
                <w:rFonts w:cs="Arial"/>
                <w:color w:val="000000" w:themeColor="text1"/>
              </w:rPr>
              <w:t xml:space="preserve"> </w:t>
            </w:r>
            <w:r w:rsidR="000D7961" w:rsidRPr="000D7961">
              <w:rPr>
                <w:rFonts w:cs="Arial"/>
                <w:color w:val="000000" w:themeColor="text1"/>
              </w:rPr>
              <w:t>(Tier Two)</w:t>
            </w:r>
          </w:p>
        </w:tc>
      </w:tr>
      <w:tr w:rsidR="00420FAC" w:rsidRPr="000D5213" w14:paraId="434F2AF2" w14:textId="77777777" w:rsidTr="00B700C8">
        <w:tc>
          <w:tcPr>
            <w:tcW w:w="2692" w:type="dxa"/>
          </w:tcPr>
          <w:p w14:paraId="36774E95" w14:textId="77777777" w:rsidR="00420FAC" w:rsidRPr="005B7DF8" w:rsidRDefault="00420FAC" w:rsidP="00B700C8">
            <w:pPr>
              <w:spacing w:before="120" w:after="120"/>
              <w:rPr>
                <w:rFonts w:cs="Arial"/>
                <w:color w:val="000000" w:themeColor="text1"/>
              </w:rPr>
            </w:pPr>
            <w:r w:rsidRPr="005B7DF8">
              <w:rPr>
                <w:rFonts w:cs="Arial"/>
                <w:color w:val="000000" w:themeColor="text1"/>
              </w:rPr>
              <w:t>This DPIA will be kept under review by:</w:t>
            </w:r>
          </w:p>
        </w:tc>
        <w:tc>
          <w:tcPr>
            <w:tcW w:w="3063" w:type="dxa"/>
          </w:tcPr>
          <w:p w14:paraId="37E42A0C" w14:textId="6B53FB5D" w:rsidR="00420FAC" w:rsidRPr="005B7DF8" w:rsidRDefault="00823635" w:rsidP="00CF2225">
            <w:pPr>
              <w:spacing w:before="120" w:after="120"/>
              <w:rPr>
                <w:rFonts w:cs="Arial"/>
                <w:color w:val="000000" w:themeColor="text1"/>
              </w:rPr>
            </w:pPr>
            <w:r>
              <w:rPr>
                <w:rFonts w:cs="Arial"/>
                <w:color w:val="000000" w:themeColor="text1"/>
              </w:rPr>
              <w:t xml:space="preserve">DiA </w:t>
            </w:r>
            <w:r w:rsidR="00096821">
              <w:rPr>
                <w:rFonts w:cs="Arial"/>
                <w:color w:val="000000" w:themeColor="text1"/>
              </w:rPr>
              <w:t>Programme Office, with the ICB DPO</w:t>
            </w:r>
          </w:p>
        </w:tc>
        <w:tc>
          <w:tcPr>
            <w:tcW w:w="4021" w:type="dxa"/>
          </w:tcPr>
          <w:p w14:paraId="472DCE46" w14:textId="77777777" w:rsidR="00420FAC" w:rsidRPr="005B7DF8" w:rsidRDefault="00420FAC" w:rsidP="00B700C8">
            <w:pPr>
              <w:spacing w:before="120" w:after="120"/>
              <w:rPr>
                <w:rFonts w:cs="Arial"/>
                <w:color w:val="000000" w:themeColor="text1"/>
              </w:rPr>
            </w:pPr>
            <w:r w:rsidRPr="005B7DF8">
              <w:rPr>
                <w:rFonts w:cs="Arial"/>
                <w:color w:val="000000" w:themeColor="text1"/>
              </w:rPr>
              <w:t>The DPO should also review ongoing compliance with DPIA</w:t>
            </w:r>
          </w:p>
        </w:tc>
      </w:tr>
    </w:tbl>
    <w:p w14:paraId="77D2BAC9" w14:textId="77777777" w:rsidR="00C734A3" w:rsidRPr="008C5751" w:rsidRDefault="00C734A3" w:rsidP="00C734A3">
      <w:pPr>
        <w:widowControl w:val="0"/>
        <w:autoSpaceDE w:val="0"/>
        <w:autoSpaceDN w:val="0"/>
        <w:adjustRightInd w:val="0"/>
        <w:spacing w:after="0" w:line="240" w:lineRule="auto"/>
        <w:rPr>
          <w:rFonts w:eastAsia="Arial" w:cs="Arial"/>
          <w:bCs/>
          <w:lang w:eastAsia="en-GB" w:bidi="en-GB"/>
        </w:rPr>
      </w:pPr>
    </w:p>
    <w:tbl>
      <w:tblPr>
        <w:tblStyle w:val="TableGrid2"/>
        <w:tblW w:w="0" w:type="auto"/>
        <w:tblInd w:w="-5" w:type="dxa"/>
        <w:tblLook w:val="04A0" w:firstRow="1" w:lastRow="0" w:firstColumn="1" w:lastColumn="0" w:noHBand="0" w:noVBand="1"/>
      </w:tblPr>
      <w:tblGrid>
        <w:gridCol w:w="4253"/>
        <w:gridCol w:w="4768"/>
      </w:tblGrid>
      <w:tr w:rsidR="00C734A3" w:rsidRPr="008C5751" w14:paraId="30D41871" w14:textId="77777777" w:rsidTr="00E00463">
        <w:tc>
          <w:tcPr>
            <w:tcW w:w="4253" w:type="dxa"/>
          </w:tcPr>
          <w:p w14:paraId="6A549F03" w14:textId="284C9020" w:rsidR="00C734A3" w:rsidRPr="002F7A51" w:rsidRDefault="00C734A3" w:rsidP="00AE30FC">
            <w:pPr>
              <w:rPr>
                <w:rFonts w:eastAsia="Arial" w:cs="Arial"/>
                <w:lang w:eastAsia="en-GB" w:bidi="en-GB"/>
              </w:rPr>
            </w:pPr>
            <w:r w:rsidRPr="002F7A51">
              <w:rPr>
                <w:rFonts w:eastAsia="Arial" w:cs="Arial"/>
                <w:lang w:eastAsia="en-GB" w:bidi="en-GB"/>
              </w:rPr>
              <w:t>SIRO</w:t>
            </w:r>
            <w:r w:rsidR="00E00463" w:rsidRPr="002F7A51">
              <w:rPr>
                <w:rFonts w:eastAsia="Arial" w:cs="Arial"/>
                <w:lang w:eastAsia="en-GB" w:bidi="en-GB"/>
              </w:rPr>
              <w:t>: s</w:t>
            </w:r>
            <w:r w:rsidRPr="002F7A51">
              <w:rPr>
                <w:rFonts w:eastAsia="Arial" w:cs="Arial"/>
                <w:lang w:eastAsia="en-GB" w:bidi="en-GB"/>
              </w:rPr>
              <w:t>igned for and on behalf of:</w:t>
            </w:r>
          </w:p>
        </w:tc>
        <w:tc>
          <w:tcPr>
            <w:tcW w:w="4768" w:type="dxa"/>
          </w:tcPr>
          <w:p w14:paraId="4B6528CE" w14:textId="77777777" w:rsidR="00C734A3" w:rsidRPr="002F7A51" w:rsidRDefault="00C734A3" w:rsidP="00AE30FC">
            <w:pPr>
              <w:adjustRightInd w:val="0"/>
              <w:rPr>
                <w:rFonts w:eastAsia="Arial" w:cs="Arial"/>
                <w:lang w:eastAsia="en-GB" w:bidi="en-GB"/>
              </w:rPr>
            </w:pPr>
            <w:r w:rsidRPr="002F7A51">
              <w:rPr>
                <w:rFonts w:eastAsia="Arial" w:cs="Arial"/>
                <w:lang w:eastAsia="en-GB" w:bidi="en-GB"/>
              </w:rPr>
              <w:t>Cheshire &amp; Merseyside ICB</w:t>
            </w:r>
          </w:p>
          <w:p w14:paraId="02DB4433" w14:textId="77777777" w:rsidR="00C734A3" w:rsidRPr="002F7A51" w:rsidRDefault="00C734A3" w:rsidP="00AE30FC">
            <w:pPr>
              <w:rPr>
                <w:rFonts w:eastAsia="Arial" w:cs="Arial"/>
                <w:lang w:eastAsia="en-GB" w:bidi="en-GB"/>
              </w:rPr>
            </w:pPr>
          </w:p>
        </w:tc>
      </w:tr>
      <w:tr w:rsidR="00C734A3" w:rsidRPr="008C5751" w14:paraId="1AFD5EA7" w14:textId="77777777" w:rsidTr="00E00463">
        <w:tc>
          <w:tcPr>
            <w:tcW w:w="4253" w:type="dxa"/>
          </w:tcPr>
          <w:p w14:paraId="53BA7E92" w14:textId="77777777" w:rsidR="00C734A3" w:rsidRPr="005B7DF8" w:rsidRDefault="00C734A3" w:rsidP="00AE30FC">
            <w:pPr>
              <w:rPr>
                <w:rFonts w:eastAsia="Arial" w:cs="Arial"/>
                <w:color w:val="000000" w:themeColor="text1"/>
                <w:lang w:eastAsia="en-GB" w:bidi="en-GB"/>
              </w:rPr>
            </w:pPr>
            <w:r w:rsidRPr="005B7DF8">
              <w:rPr>
                <w:rFonts w:eastAsia="Arial" w:cs="Arial"/>
                <w:color w:val="000000" w:themeColor="text1"/>
                <w:lang w:eastAsia="en-GB" w:bidi="en-GB"/>
              </w:rPr>
              <w:t>Signature:</w:t>
            </w:r>
          </w:p>
          <w:p w14:paraId="34967783" w14:textId="77777777" w:rsidR="00C734A3" w:rsidRPr="005B7DF8" w:rsidRDefault="00C734A3" w:rsidP="00AE30FC">
            <w:pPr>
              <w:rPr>
                <w:rFonts w:eastAsia="Arial" w:cs="Arial"/>
                <w:color w:val="000000" w:themeColor="text1"/>
                <w:lang w:eastAsia="en-GB" w:bidi="en-GB"/>
              </w:rPr>
            </w:pPr>
          </w:p>
        </w:tc>
        <w:tc>
          <w:tcPr>
            <w:tcW w:w="4768" w:type="dxa"/>
          </w:tcPr>
          <w:p w14:paraId="71A32633" w14:textId="788F7321" w:rsidR="00C734A3" w:rsidRPr="005B7DF8" w:rsidRDefault="00583809" w:rsidP="002F7A51">
            <w:pPr>
              <w:rPr>
                <w:rFonts w:eastAsia="Arial" w:cs="Arial"/>
                <w:color w:val="000000" w:themeColor="text1"/>
                <w:lang w:eastAsia="en-GB" w:bidi="en-GB"/>
              </w:rPr>
            </w:pPr>
            <w:r>
              <w:rPr>
                <w:noProof/>
              </w:rPr>
              <w:drawing>
                <wp:inline distT="0" distB="0" distL="0" distR="0" wp14:anchorId="3240B465" wp14:editId="775566D2">
                  <wp:extent cx="1882140" cy="556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2140" cy="556260"/>
                          </a:xfrm>
                          <a:prstGeom prst="rect">
                            <a:avLst/>
                          </a:prstGeom>
                          <a:noFill/>
                          <a:ln>
                            <a:noFill/>
                          </a:ln>
                        </pic:spPr>
                      </pic:pic>
                    </a:graphicData>
                  </a:graphic>
                </wp:inline>
              </w:drawing>
            </w:r>
          </w:p>
        </w:tc>
      </w:tr>
      <w:tr w:rsidR="00C734A3" w:rsidRPr="008C5751" w14:paraId="2BF02C71" w14:textId="77777777" w:rsidTr="00E00463">
        <w:tc>
          <w:tcPr>
            <w:tcW w:w="4253" w:type="dxa"/>
          </w:tcPr>
          <w:p w14:paraId="0524E458" w14:textId="77777777" w:rsidR="00C734A3" w:rsidRPr="005B7DF8" w:rsidRDefault="00C734A3" w:rsidP="00AE30FC">
            <w:pPr>
              <w:rPr>
                <w:rFonts w:eastAsia="Arial" w:cs="Arial"/>
                <w:color w:val="000000" w:themeColor="text1"/>
                <w:lang w:eastAsia="en-GB" w:bidi="en-GB"/>
              </w:rPr>
            </w:pPr>
            <w:r w:rsidRPr="005B7DF8">
              <w:rPr>
                <w:rFonts w:eastAsia="Arial" w:cs="Arial"/>
                <w:color w:val="000000" w:themeColor="text1"/>
                <w:lang w:eastAsia="en-GB" w:bidi="en-GB"/>
              </w:rPr>
              <w:t>Date:</w:t>
            </w:r>
          </w:p>
          <w:p w14:paraId="7358B5DE" w14:textId="77777777" w:rsidR="00C734A3" w:rsidRPr="005B7DF8" w:rsidRDefault="00C734A3" w:rsidP="00AE30FC">
            <w:pPr>
              <w:rPr>
                <w:rFonts w:eastAsia="Arial" w:cs="Arial"/>
                <w:color w:val="000000" w:themeColor="text1"/>
                <w:lang w:eastAsia="en-GB" w:bidi="en-GB"/>
              </w:rPr>
            </w:pPr>
          </w:p>
        </w:tc>
        <w:tc>
          <w:tcPr>
            <w:tcW w:w="4768" w:type="dxa"/>
          </w:tcPr>
          <w:p w14:paraId="72330FC0" w14:textId="104AED67" w:rsidR="00C734A3" w:rsidRPr="005B7DF8" w:rsidRDefault="00651F56" w:rsidP="00AE30FC">
            <w:pPr>
              <w:rPr>
                <w:rFonts w:eastAsia="Arial" w:cs="Arial"/>
                <w:color w:val="000000" w:themeColor="text1"/>
                <w:lang w:eastAsia="en-GB" w:bidi="en-GB"/>
              </w:rPr>
            </w:pPr>
            <w:r>
              <w:rPr>
                <w:rFonts w:eastAsia="Arial" w:cs="Arial"/>
                <w:color w:val="000000" w:themeColor="text1"/>
                <w:lang w:eastAsia="en-GB" w:bidi="en-GB"/>
              </w:rPr>
              <w:t>28</w:t>
            </w:r>
            <w:r w:rsidR="00583809">
              <w:rPr>
                <w:rFonts w:eastAsia="Arial" w:cs="Arial"/>
                <w:color w:val="000000" w:themeColor="text1"/>
                <w:lang w:eastAsia="en-GB" w:bidi="en-GB"/>
              </w:rPr>
              <w:t>.</w:t>
            </w:r>
            <w:r>
              <w:rPr>
                <w:rFonts w:eastAsia="Arial" w:cs="Arial"/>
                <w:color w:val="000000" w:themeColor="text1"/>
                <w:lang w:eastAsia="en-GB" w:bidi="en-GB"/>
              </w:rPr>
              <w:t>11</w:t>
            </w:r>
            <w:r w:rsidR="00583809">
              <w:rPr>
                <w:rFonts w:eastAsia="Arial" w:cs="Arial"/>
                <w:color w:val="000000" w:themeColor="text1"/>
                <w:lang w:eastAsia="en-GB" w:bidi="en-GB"/>
              </w:rPr>
              <w:t>.25</w:t>
            </w:r>
          </w:p>
        </w:tc>
      </w:tr>
      <w:tr w:rsidR="00C734A3" w:rsidRPr="008C5751" w14:paraId="63B64505" w14:textId="77777777" w:rsidTr="00E00463">
        <w:tc>
          <w:tcPr>
            <w:tcW w:w="4253" w:type="dxa"/>
          </w:tcPr>
          <w:p w14:paraId="37E5AFE9" w14:textId="77777777" w:rsidR="00C734A3" w:rsidRPr="00E00463" w:rsidRDefault="00C734A3" w:rsidP="00AE30FC">
            <w:pPr>
              <w:rPr>
                <w:rFonts w:eastAsia="Arial" w:cs="Arial"/>
                <w:color w:val="000000" w:themeColor="text1"/>
                <w:lang w:eastAsia="en-GB" w:bidi="en-GB"/>
              </w:rPr>
            </w:pPr>
            <w:r w:rsidRPr="00E00463">
              <w:rPr>
                <w:rFonts w:eastAsia="Arial" w:cs="Arial"/>
                <w:color w:val="000000" w:themeColor="text1"/>
                <w:lang w:eastAsia="en-GB" w:bidi="en-GB"/>
              </w:rPr>
              <w:t>Your name:</w:t>
            </w:r>
          </w:p>
          <w:p w14:paraId="019A54B7" w14:textId="77777777" w:rsidR="00C734A3" w:rsidRPr="00E00463" w:rsidRDefault="00C734A3" w:rsidP="00AE30FC">
            <w:pPr>
              <w:rPr>
                <w:rFonts w:eastAsia="Arial" w:cs="Arial"/>
                <w:color w:val="000000" w:themeColor="text1"/>
                <w:lang w:eastAsia="en-GB" w:bidi="en-GB"/>
              </w:rPr>
            </w:pPr>
          </w:p>
        </w:tc>
        <w:tc>
          <w:tcPr>
            <w:tcW w:w="4768" w:type="dxa"/>
          </w:tcPr>
          <w:p w14:paraId="4BF07B48" w14:textId="0E2E8A3E" w:rsidR="00C734A3" w:rsidRPr="00E00463" w:rsidRDefault="000D64EF" w:rsidP="00AE30FC">
            <w:pPr>
              <w:rPr>
                <w:rFonts w:eastAsia="Arial" w:cs="Arial"/>
                <w:color w:val="000000" w:themeColor="text1"/>
                <w:lang w:eastAsia="en-GB" w:bidi="en-GB"/>
              </w:rPr>
            </w:pPr>
            <w:r w:rsidRPr="008425D7">
              <w:rPr>
                <w:rFonts w:eastAsia="Arial" w:cs="Arial"/>
                <w:color w:val="000000" w:themeColor="text1"/>
                <w:lang w:eastAsia="en-GB" w:bidi="en-GB"/>
              </w:rPr>
              <w:t xml:space="preserve">Professor Rowan Pritchard Jones </w:t>
            </w:r>
          </w:p>
        </w:tc>
      </w:tr>
      <w:tr w:rsidR="00C734A3" w:rsidRPr="008C5751" w14:paraId="7F3CBCB5" w14:textId="77777777" w:rsidTr="00E00463">
        <w:tc>
          <w:tcPr>
            <w:tcW w:w="4253" w:type="dxa"/>
          </w:tcPr>
          <w:p w14:paraId="6282BA77" w14:textId="77777777" w:rsidR="00C734A3" w:rsidRPr="00E00463" w:rsidRDefault="00C734A3" w:rsidP="00AE30FC">
            <w:pPr>
              <w:rPr>
                <w:rFonts w:eastAsia="Arial" w:cs="Arial"/>
                <w:color w:val="000000" w:themeColor="text1"/>
                <w:lang w:eastAsia="en-GB" w:bidi="en-GB"/>
              </w:rPr>
            </w:pPr>
            <w:r w:rsidRPr="00E00463">
              <w:rPr>
                <w:rFonts w:eastAsia="Arial" w:cs="Arial"/>
                <w:color w:val="000000" w:themeColor="text1"/>
                <w:lang w:eastAsia="en-GB" w:bidi="en-GB"/>
              </w:rPr>
              <w:t>Your Job Title / Role:</w:t>
            </w:r>
          </w:p>
          <w:p w14:paraId="4C38456A" w14:textId="77777777" w:rsidR="00C734A3" w:rsidRPr="00E00463" w:rsidRDefault="00C734A3" w:rsidP="00AE30FC">
            <w:pPr>
              <w:rPr>
                <w:rFonts w:eastAsia="Arial" w:cs="Arial"/>
                <w:color w:val="000000" w:themeColor="text1"/>
                <w:lang w:eastAsia="en-GB" w:bidi="en-GB"/>
              </w:rPr>
            </w:pPr>
          </w:p>
        </w:tc>
        <w:tc>
          <w:tcPr>
            <w:tcW w:w="4768" w:type="dxa"/>
          </w:tcPr>
          <w:p w14:paraId="46F5DBEA" w14:textId="1B4F0B54" w:rsidR="008425D7" w:rsidRPr="008425D7" w:rsidRDefault="00AF6CFF" w:rsidP="00AE30FC">
            <w:pPr>
              <w:rPr>
                <w:rFonts w:eastAsia="Arial" w:cs="Arial"/>
                <w:color w:val="000000" w:themeColor="text1"/>
                <w:lang w:eastAsia="en-GB" w:bidi="en-GB"/>
              </w:rPr>
            </w:pPr>
            <w:r w:rsidRPr="008425D7">
              <w:rPr>
                <w:rFonts w:eastAsia="Arial" w:cs="Arial"/>
                <w:color w:val="000000" w:themeColor="text1"/>
                <w:lang w:eastAsia="en-GB" w:bidi="en-GB"/>
              </w:rPr>
              <w:t>Executive Medical Director Cheshire &amp; Merseyside Integrated Care System</w:t>
            </w:r>
          </w:p>
          <w:p w14:paraId="186BEBAB" w14:textId="77777777" w:rsidR="00C734A3" w:rsidRPr="00E00463" w:rsidRDefault="00C734A3" w:rsidP="00AE30FC">
            <w:pPr>
              <w:rPr>
                <w:rFonts w:eastAsia="Arial" w:cs="Arial"/>
                <w:color w:val="000000" w:themeColor="text1"/>
                <w:lang w:eastAsia="en-GB" w:bidi="en-GB"/>
              </w:rPr>
            </w:pPr>
          </w:p>
        </w:tc>
      </w:tr>
      <w:tr w:rsidR="00C734A3" w:rsidRPr="008C5751" w14:paraId="29ED4139" w14:textId="77777777" w:rsidTr="00E00463">
        <w:tc>
          <w:tcPr>
            <w:tcW w:w="4253" w:type="dxa"/>
          </w:tcPr>
          <w:p w14:paraId="582077CB" w14:textId="77777777" w:rsidR="00C734A3" w:rsidRPr="00E00463" w:rsidRDefault="00C734A3" w:rsidP="00AE30FC">
            <w:pPr>
              <w:rPr>
                <w:rFonts w:eastAsia="Arial" w:cs="Arial"/>
                <w:color w:val="000000" w:themeColor="text1"/>
                <w:lang w:eastAsia="en-GB" w:bidi="en-GB"/>
              </w:rPr>
            </w:pPr>
            <w:r w:rsidRPr="00E00463">
              <w:rPr>
                <w:rFonts w:eastAsia="Arial" w:cs="Arial"/>
                <w:color w:val="000000" w:themeColor="text1"/>
                <w:lang w:eastAsia="en-GB" w:bidi="en-GB"/>
              </w:rPr>
              <w:t>Your email address:</w:t>
            </w:r>
          </w:p>
          <w:p w14:paraId="70A09351" w14:textId="77777777" w:rsidR="00C734A3" w:rsidRPr="00E00463" w:rsidRDefault="00C734A3" w:rsidP="00AE30FC">
            <w:pPr>
              <w:rPr>
                <w:rFonts w:eastAsia="Arial" w:cs="Arial"/>
                <w:color w:val="000000" w:themeColor="text1"/>
                <w:lang w:eastAsia="en-GB" w:bidi="en-GB"/>
              </w:rPr>
            </w:pPr>
          </w:p>
        </w:tc>
        <w:tc>
          <w:tcPr>
            <w:tcW w:w="4768" w:type="dxa"/>
          </w:tcPr>
          <w:p w14:paraId="5B406BD5" w14:textId="66372D65" w:rsidR="00C734A3" w:rsidRDefault="008425D7" w:rsidP="00AE30FC">
            <w:pPr>
              <w:rPr>
                <w:rFonts w:eastAsia="Arial" w:cs="Arial"/>
                <w:color w:val="000000" w:themeColor="text1"/>
                <w:lang w:eastAsia="en-GB" w:bidi="en-GB"/>
              </w:rPr>
            </w:pPr>
            <w:hyperlink r:id="rId36" w:history="1">
              <w:r w:rsidRPr="006107A3">
                <w:rPr>
                  <w:rStyle w:val="Hyperlink"/>
                  <w:rFonts w:eastAsia="Arial" w:cs="Arial"/>
                  <w:lang w:eastAsia="en-GB" w:bidi="en-GB"/>
                </w:rPr>
                <w:t>RowanPJ@cheshireandmerseyside.nhs.uk</w:t>
              </w:r>
            </w:hyperlink>
          </w:p>
          <w:p w14:paraId="5175A950" w14:textId="77777777" w:rsidR="00C734A3" w:rsidRPr="00E00463" w:rsidRDefault="00C734A3" w:rsidP="00AE30FC">
            <w:pPr>
              <w:rPr>
                <w:rFonts w:eastAsia="Arial" w:cs="Arial"/>
                <w:color w:val="000000" w:themeColor="text1"/>
                <w:lang w:eastAsia="en-GB" w:bidi="en-GB"/>
              </w:rPr>
            </w:pPr>
          </w:p>
        </w:tc>
      </w:tr>
    </w:tbl>
    <w:p w14:paraId="0DEBF569" w14:textId="77777777" w:rsidR="00C734A3" w:rsidRPr="008C5751" w:rsidRDefault="00C734A3" w:rsidP="00C734A3">
      <w:pPr>
        <w:widowControl w:val="0"/>
        <w:autoSpaceDE w:val="0"/>
        <w:autoSpaceDN w:val="0"/>
        <w:adjustRightInd w:val="0"/>
        <w:spacing w:after="0" w:line="240" w:lineRule="auto"/>
        <w:rPr>
          <w:rFonts w:eastAsia="Arial" w:cs="Arial"/>
          <w:bCs/>
          <w:lang w:eastAsia="en-GB" w:bidi="en-GB"/>
        </w:rPr>
      </w:pPr>
    </w:p>
    <w:p w14:paraId="3EACC02F" w14:textId="77777777" w:rsidR="00CF2225" w:rsidRPr="00F8029E" w:rsidRDefault="00CF2225" w:rsidP="00CF2225">
      <w:pPr>
        <w:rPr>
          <w:rFonts w:cs="Arial"/>
        </w:rPr>
      </w:pPr>
      <w:r w:rsidRPr="00F8029E">
        <w:rPr>
          <w:rFonts w:eastAsia="Calibri" w:cs="Arial"/>
        </w:rPr>
        <w:t xml:space="preserve">Please return to: </w:t>
      </w:r>
      <w:hyperlink r:id="rId37" w:history="1">
        <w:r w:rsidRPr="00F8029E">
          <w:rPr>
            <w:rStyle w:val="Hyperlink"/>
            <w:rFonts w:cs="Arial"/>
          </w:rPr>
          <w:t>infogov.cmicb@miaa.nhs.uk</w:t>
        </w:r>
      </w:hyperlink>
    </w:p>
    <w:p w14:paraId="04F390EF" w14:textId="77777777" w:rsidR="00E8034B" w:rsidRDefault="00E8034B" w:rsidP="598266F2">
      <w:pPr>
        <w:jc w:val="both"/>
        <w:rPr>
          <w:rFonts w:cs="Arial"/>
          <w:b/>
          <w:bCs/>
        </w:rPr>
      </w:pPr>
    </w:p>
    <w:p w14:paraId="41DD86E9" w14:textId="5B65D491" w:rsidR="001124DE" w:rsidRPr="003E01D3" w:rsidRDefault="3CE810A5" w:rsidP="003E01D3">
      <w:pPr>
        <w:pStyle w:val="Heading1"/>
        <w:rPr>
          <w:sz w:val="22"/>
          <w:szCs w:val="22"/>
          <w:lang w:eastAsia="en-GB"/>
        </w:rPr>
      </w:pPr>
      <w:bookmarkStart w:id="33" w:name="_Toc223605148"/>
      <w:r w:rsidRPr="003E01D3">
        <w:rPr>
          <w:sz w:val="22"/>
          <w:szCs w:val="22"/>
          <w:lang w:eastAsia="en-GB"/>
        </w:rPr>
        <w:lastRenderedPageBreak/>
        <w:t>Appendix A</w:t>
      </w:r>
      <w:r w:rsidR="005C11CD">
        <w:rPr>
          <w:sz w:val="22"/>
          <w:szCs w:val="22"/>
          <w:lang w:eastAsia="en-GB"/>
        </w:rPr>
        <w:t xml:space="preserve"> </w:t>
      </w:r>
      <w:r w:rsidR="005C11CD" w:rsidRPr="25FE463D">
        <w:rPr>
          <w:sz w:val="24"/>
          <w:szCs w:val="24"/>
          <w:lang w:eastAsia="en-GB"/>
        </w:rPr>
        <w:t>Individual assets risk assessment</w:t>
      </w:r>
      <w:bookmarkEnd w:id="33"/>
    </w:p>
    <w:p w14:paraId="1D77E277" w14:textId="77777777" w:rsidR="003E01D3" w:rsidRDefault="003E01D3" w:rsidP="598266F2">
      <w:pPr>
        <w:jc w:val="both"/>
        <w:rPr>
          <w:rFonts w:cs="Arial"/>
        </w:rPr>
      </w:pPr>
    </w:p>
    <w:p w14:paraId="67BB3562" w14:textId="02BCBBA9" w:rsidR="79ED18F5" w:rsidRPr="00D16808" w:rsidRDefault="79ED18F5" w:rsidP="598266F2">
      <w:pPr>
        <w:jc w:val="both"/>
        <w:rPr>
          <w:rFonts w:cs="Arial"/>
        </w:rPr>
      </w:pPr>
      <w:r w:rsidRPr="00D16808">
        <w:rPr>
          <w:rFonts w:cs="Arial"/>
        </w:rPr>
        <w:t>The following table is a list of individual assets that have been reviewed by DEGG/CEGG</w:t>
      </w:r>
      <w:r w:rsidR="00806000" w:rsidRPr="00D16808">
        <w:rPr>
          <w:rFonts w:cs="Arial"/>
        </w:rPr>
        <w:t xml:space="preserve"> on a case-by-case basis</w:t>
      </w:r>
      <w:r w:rsidRPr="00D16808">
        <w:rPr>
          <w:rFonts w:cs="Arial"/>
        </w:rPr>
        <w:t xml:space="preserve"> to ensure the risk of re-id is managed</w:t>
      </w:r>
      <w:r w:rsidR="6EC614AC" w:rsidRPr="00D16808">
        <w:rPr>
          <w:rFonts w:cs="Arial"/>
        </w:rPr>
        <w:t xml:space="preserve">, PID is adequately removed, </w:t>
      </w:r>
      <w:r w:rsidRPr="00D16808">
        <w:rPr>
          <w:rFonts w:cs="Arial"/>
        </w:rPr>
        <w:t>and that individual datasets and d</w:t>
      </w:r>
      <w:r w:rsidR="21967AA3" w:rsidRPr="00D16808">
        <w:rPr>
          <w:rFonts w:cs="Arial"/>
        </w:rPr>
        <w:t>at</w:t>
      </w:r>
      <w:r w:rsidRPr="00D16808">
        <w:rPr>
          <w:rFonts w:cs="Arial"/>
        </w:rPr>
        <w:t>a set fo</w:t>
      </w:r>
      <w:r w:rsidR="22F74E36" w:rsidRPr="00D16808">
        <w:rPr>
          <w:rFonts w:cs="Arial"/>
        </w:rPr>
        <w:t>r l</w:t>
      </w:r>
      <w:r w:rsidRPr="00D16808">
        <w:rPr>
          <w:rFonts w:cs="Arial"/>
        </w:rPr>
        <w:t>inkage are</w:t>
      </w:r>
      <w:r w:rsidR="403C2528" w:rsidRPr="00D16808">
        <w:rPr>
          <w:rFonts w:cs="Arial"/>
        </w:rPr>
        <w:t xml:space="preserve"> </w:t>
      </w:r>
      <w:r w:rsidRPr="00D16808">
        <w:rPr>
          <w:rFonts w:cs="Arial"/>
        </w:rPr>
        <w:t>suitably minimised against purpose</w:t>
      </w:r>
      <w:r w:rsidR="166B079F" w:rsidRPr="00D16808">
        <w:rPr>
          <w:rFonts w:cs="Arial"/>
        </w:rPr>
        <w:t xml:space="preserve">. </w:t>
      </w:r>
    </w:p>
    <w:tbl>
      <w:tblPr>
        <w:tblStyle w:val="TableGrid"/>
        <w:tblW w:w="0" w:type="auto"/>
        <w:tblLayout w:type="fixed"/>
        <w:tblLook w:val="06A0" w:firstRow="1" w:lastRow="0" w:firstColumn="1" w:lastColumn="0" w:noHBand="1" w:noVBand="1"/>
      </w:tblPr>
      <w:tblGrid>
        <w:gridCol w:w="1502"/>
        <w:gridCol w:w="1502"/>
        <w:gridCol w:w="1502"/>
        <w:gridCol w:w="1585"/>
        <w:gridCol w:w="1419"/>
        <w:gridCol w:w="1502"/>
      </w:tblGrid>
      <w:tr w:rsidR="598266F2" w14:paraId="2E00C3E7" w14:textId="77777777" w:rsidTr="005A132A">
        <w:trPr>
          <w:trHeight w:val="300"/>
        </w:trPr>
        <w:tc>
          <w:tcPr>
            <w:tcW w:w="1502" w:type="dxa"/>
          </w:tcPr>
          <w:p w14:paraId="25D9CEC6" w14:textId="7907F965" w:rsidR="79ED18F5" w:rsidRPr="00650685" w:rsidRDefault="79ED18F5" w:rsidP="598266F2">
            <w:pPr>
              <w:rPr>
                <w:rFonts w:cs="Arial"/>
                <w:b/>
                <w:bCs/>
                <w:sz w:val="16"/>
                <w:szCs w:val="16"/>
              </w:rPr>
            </w:pPr>
            <w:r w:rsidRPr="00650685">
              <w:rPr>
                <w:rFonts w:cs="Arial"/>
                <w:b/>
                <w:bCs/>
                <w:sz w:val="16"/>
                <w:szCs w:val="16"/>
              </w:rPr>
              <w:t xml:space="preserve">Dataset </w:t>
            </w:r>
          </w:p>
        </w:tc>
        <w:tc>
          <w:tcPr>
            <w:tcW w:w="1502" w:type="dxa"/>
          </w:tcPr>
          <w:p w14:paraId="2014D853" w14:textId="6FBFA89C" w:rsidR="79ED18F5" w:rsidRPr="00650685" w:rsidRDefault="79ED18F5" w:rsidP="598266F2">
            <w:pPr>
              <w:rPr>
                <w:rFonts w:cs="Arial"/>
                <w:b/>
                <w:bCs/>
                <w:sz w:val="16"/>
                <w:szCs w:val="16"/>
              </w:rPr>
            </w:pPr>
            <w:r w:rsidRPr="00650685">
              <w:rPr>
                <w:rFonts w:cs="Arial"/>
                <w:b/>
                <w:bCs/>
                <w:sz w:val="16"/>
                <w:szCs w:val="16"/>
              </w:rPr>
              <w:t>Identifiability</w:t>
            </w:r>
          </w:p>
        </w:tc>
        <w:tc>
          <w:tcPr>
            <w:tcW w:w="1502" w:type="dxa"/>
          </w:tcPr>
          <w:p w14:paraId="6A75B3F6" w14:textId="0AD36939" w:rsidR="79ED18F5" w:rsidRDefault="79ED18F5" w:rsidP="598266F2">
            <w:pPr>
              <w:rPr>
                <w:rFonts w:cs="Arial"/>
                <w:b/>
                <w:bCs/>
                <w:sz w:val="16"/>
                <w:szCs w:val="16"/>
              </w:rPr>
            </w:pPr>
            <w:r w:rsidRPr="00650685">
              <w:rPr>
                <w:rFonts w:cs="Arial"/>
                <w:b/>
                <w:bCs/>
                <w:sz w:val="16"/>
                <w:szCs w:val="16"/>
              </w:rPr>
              <w:t>Sensitivity</w:t>
            </w:r>
          </w:p>
        </w:tc>
        <w:tc>
          <w:tcPr>
            <w:tcW w:w="1585" w:type="dxa"/>
          </w:tcPr>
          <w:p w14:paraId="3EFA4371" w14:textId="619228D2" w:rsidR="79ED18F5" w:rsidRDefault="79ED18F5" w:rsidP="598266F2">
            <w:pPr>
              <w:rPr>
                <w:rFonts w:cs="Arial"/>
                <w:b/>
                <w:bCs/>
                <w:sz w:val="16"/>
                <w:szCs w:val="16"/>
              </w:rPr>
            </w:pPr>
            <w:r w:rsidRPr="00650685">
              <w:rPr>
                <w:rFonts w:cs="Arial"/>
                <w:b/>
                <w:bCs/>
                <w:sz w:val="16"/>
                <w:szCs w:val="16"/>
              </w:rPr>
              <w:t>Legal Basis</w:t>
            </w:r>
          </w:p>
        </w:tc>
        <w:tc>
          <w:tcPr>
            <w:tcW w:w="1419" w:type="dxa"/>
          </w:tcPr>
          <w:p w14:paraId="36CCD6E0" w14:textId="6B778AE4" w:rsidR="79ED18F5" w:rsidRPr="00650685" w:rsidRDefault="79ED18F5" w:rsidP="598266F2">
            <w:pPr>
              <w:rPr>
                <w:rFonts w:cs="Arial"/>
                <w:b/>
                <w:bCs/>
                <w:sz w:val="16"/>
                <w:szCs w:val="16"/>
              </w:rPr>
            </w:pPr>
            <w:r w:rsidRPr="00650685">
              <w:rPr>
                <w:rFonts w:cs="Arial"/>
                <w:b/>
                <w:bCs/>
                <w:sz w:val="16"/>
                <w:szCs w:val="16"/>
              </w:rPr>
              <w:t>PID Check</w:t>
            </w:r>
          </w:p>
        </w:tc>
        <w:tc>
          <w:tcPr>
            <w:tcW w:w="1502" w:type="dxa"/>
          </w:tcPr>
          <w:p w14:paraId="51DEE43D" w14:textId="40AC965D" w:rsidR="79ED18F5" w:rsidRDefault="79ED18F5" w:rsidP="598266F2">
            <w:pPr>
              <w:rPr>
                <w:rFonts w:cs="Arial"/>
                <w:b/>
                <w:bCs/>
                <w:sz w:val="16"/>
                <w:szCs w:val="16"/>
              </w:rPr>
            </w:pPr>
            <w:r w:rsidRPr="00650685">
              <w:rPr>
                <w:rFonts w:cs="Arial"/>
                <w:b/>
                <w:bCs/>
                <w:sz w:val="16"/>
                <w:szCs w:val="16"/>
              </w:rPr>
              <w:t>Minimisation</w:t>
            </w:r>
          </w:p>
        </w:tc>
      </w:tr>
      <w:tr w:rsidR="598266F2" w:rsidRPr="00650685" w14:paraId="629B4FCB" w14:textId="77777777" w:rsidTr="005A132A">
        <w:trPr>
          <w:trHeight w:val="300"/>
        </w:trPr>
        <w:tc>
          <w:tcPr>
            <w:tcW w:w="1502" w:type="dxa"/>
          </w:tcPr>
          <w:p w14:paraId="087AB8BA" w14:textId="680A1BDA" w:rsidR="221870C1" w:rsidRPr="00650685" w:rsidRDefault="221870C1" w:rsidP="598266F2">
            <w:pPr>
              <w:rPr>
                <w:rFonts w:eastAsia="Arial" w:cs="Arial"/>
                <w:sz w:val="16"/>
                <w:szCs w:val="16"/>
              </w:rPr>
            </w:pPr>
            <w:r w:rsidRPr="00650685">
              <w:rPr>
                <w:rFonts w:eastAsia="Arial" w:cs="Arial"/>
                <w:sz w:val="16"/>
                <w:szCs w:val="16"/>
              </w:rPr>
              <w:t xml:space="preserve">National Commissioning Datasets </w:t>
            </w:r>
          </w:p>
        </w:tc>
        <w:tc>
          <w:tcPr>
            <w:tcW w:w="1502" w:type="dxa"/>
          </w:tcPr>
          <w:p w14:paraId="72A06788" w14:textId="6594A900" w:rsidR="221870C1" w:rsidRPr="00650685" w:rsidRDefault="221870C1" w:rsidP="598266F2">
            <w:pPr>
              <w:rPr>
                <w:rFonts w:cs="Arial"/>
                <w:sz w:val="16"/>
                <w:szCs w:val="16"/>
              </w:rPr>
            </w:pPr>
            <w:r w:rsidRPr="00650685">
              <w:rPr>
                <w:rFonts w:cs="Arial"/>
                <w:sz w:val="16"/>
                <w:szCs w:val="16"/>
              </w:rPr>
              <w:t xml:space="preserve">Pseudonymised </w:t>
            </w:r>
          </w:p>
        </w:tc>
        <w:tc>
          <w:tcPr>
            <w:tcW w:w="1502" w:type="dxa"/>
          </w:tcPr>
          <w:p w14:paraId="1623FBDA" w14:textId="1C3A4600" w:rsidR="221870C1" w:rsidRPr="00650685" w:rsidRDefault="221870C1" w:rsidP="598266F2">
            <w:pPr>
              <w:rPr>
                <w:rFonts w:cs="Arial"/>
                <w:sz w:val="16"/>
                <w:szCs w:val="16"/>
              </w:rPr>
            </w:pPr>
            <w:r w:rsidRPr="00650685">
              <w:rPr>
                <w:rFonts w:cs="Arial"/>
                <w:sz w:val="16"/>
                <w:szCs w:val="16"/>
              </w:rPr>
              <w:t>Sensitive</w:t>
            </w:r>
          </w:p>
        </w:tc>
        <w:tc>
          <w:tcPr>
            <w:tcW w:w="1585" w:type="dxa"/>
          </w:tcPr>
          <w:p w14:paraId="23EF4A8F" w14:textId="7B165A38" w:rsidR="221870C1" w:rsidRPr="00650685" w:rsidRDefault="221870C1" w:rsidP="598266F2">
            <w:pPr>
              <w:rPr>
                <w:rFonts w:eastAsia="Arial" w:cs="Arial"/>
                <w:sz w:val="16"/>
                <w:szCs w:val="16"/>
              </w:rPr>
            </w:pPr>
            <w:r w:rsidRPr="00650685">
              <w:rPr>
                <w:rFonts w:eastAsia="Arial" w:cs="Arial"/>
                <w:sz w:val="16"/>
                <w:szCs w:val="16"/>
              </w:rPr>
              <w:t>Processing: GDPR Article 6(1)(e): Public task, GDPR Article 9(2)(h): Health or social care Dissemination: National Health Service Act 2006 - s251 - 'Control of patient information'</w:t>
            </w:r>
            <w:r w:rsidR="001F4F1C">
              <w:rPr>
                <w:rFonts w:eastAsia="Arial" w:cs="Arial"/>
                <w:sz w:val="16"/>
                <w:szCs w:val="16"/>
              </w:rPr>
              <w:t xml:space="preserve"> </w:t>
            </w:r>
            <w:r w:rsidRPr="00650685">
              <w:rPr>
                <w:rFonts w:eastAsia="Arial" w:cs="Arial"/>
                <w:sz w:val="16"/>
                <w:szCs w:val="16"/>
              </w:rPr>
              <w:t>Health and Social Care Act 2012 – s261(7)</w:t>
            </w:r>
          </w:p>
        </w:tc>
        <w:tc>
          <w:tcPr>
            <w:tcW w:w="1419" w:type="dxa"/>
          </w:tcPr>
          <w:p w14:paraId="56556C39" w14:textId="1C632CB5" w:rsidR="221870C1" w:rsidRPr="00650685" w:rsidRDefault="221870C1" w:rsidP="598266F2">
            <w:pPr>
              <w:rPr>
                <w:rFonts w:cs="Arial"/>
                <w:sz w:val="16"/>
                <w:szCs w:val="16"/>
              </w:rPr>
            </w:pPr>
            <w:r w:rsidRPr="00650685">
              <w:rPr>
                <w:rFonts w:cs="Arial"/>
                <w:sz w:val="16"/>
                <w:szCs w:val="16"/>
              </w:rPr>
              <w:t>Complete</w:t>
            </w:r>
          </w:p>
        </w:tc>
        <w:tc>
          <w:tcPr>
            <w:tcW w:w="1502" w:type="dxa"/>
          </w:tcPr>
          <w:p w14:paraId="53203A17" w14:textId="2B231C45" w:rsidR="221870C1" w:rsidRPr="00650685" w:rsidRDefault="221870C1" w:rsidP="598266F2">
            <w:pPr>
              <w:rPr>
                <w:rFonts w:cs="Arial"/>
                <w:sz w:val="16"/>
                <w:szCs w:val="16"/>
              </w:rPr>
            </w:pPr>
            <w:r w:rsidRPr="00650685">
              <w:rPr>
                <w:rFonts w:cs="Arial"/>
                <w:sz w:val="16"/>
                <w:szCs w:val="16"/>
              </w:rPr>
              <w:t xml:space="preserve">Removal of restricted codes complete, minimised against purpose </w:t>
            </w:r>
          </w:p>
        </w:tc>
      </w:tr>
      <w:tr w:rsidR="598266F2" w:rsidRPr="00650685" w14:paraId="21476DDC" w14:textId="77777777" w:rsidTr="005A132A">
        <w:trPr>
          <w:trHeight w:val="300"/>
        </w:trPr>
        <w:tc>
          <w:tcPr>
            <w:tcW w:w="1502" w:type="dxa"/>
          </w:tcPr>
          <w:p w14:paraId="7007B18B" w14:textId="654B4AAA" w:rsidR="221870C1" w:rsidRPr="00650685" w:rsidRDefault="221870C1" w:rsidP="598266F2">
            <w:pPr>
              <w:rPr>
                <w:rFonts w:eastAsia="Arial" w:cs="Arial"/>
                <w:sz w:val="16"/>
                <w:szCs w:val="16"/>
              </w:rPr>
            </w:pPr>
            <w:r w:rsidRPr="00650685">
              <w:rPr>
                <w:rFonts w:eastAsia="Arial" w:cs="Arial"/>
                <w:sz w:val="16"/>
                <w:szCs w:val="16"/>
              </w:rPr>
              <w:t xml:space="preserve">GP Data </w:t>
            </w:r>
          </w:p>
        </w:tc>
        <w:tc>
          <w:tcPr>
            <w:tcW w:w="1502" w:type="dxa"/>
          </w:tcPr>
          <w:p w14:paraId="4DBD813D" w14:textId="7A783E35" w:rsidR="221870C1" w:rsidRPr="00650685" w:rsidRDefault="221870C1" w:rsidP="598266F2">
            <w:pPr>
              <w:rPr>
                <w:rFonts w:cs="Arial"/>
                <w:sz w:val="16"/>
                <w:szCs w:val="16"/>
              </w:rPr>
            </w:pPr>
            <w:r w:rsidRPr="00650685">
              <w:rPr>
                <w:rFonts w:cs="Arial"/>
                <w:sz w:val="16"/>
                <w:szCs w:val="16"/>
              </w:rPr>
              <w:t>Pseudonymised at source</w:t>
            </w:r>
          </w:p>
        </w:tc>
        <w:tc>
          <w:tcPr>
            <w:tcW w:w="1502" w:type="dxa"/>
          </w:tcPr>
          <w:p w14:paraId="2915A74E" w14:textId="1C3A4600" w:rsidR="598266F2" w:rsidRPr="00650685" w:rsidRDefault="58049F12" w:rsidP="25FE463D">
            <w:pPr>
              <w:rPr>
                <w:rFonts w:cs="Arial"/>
                <w:sz w:val="16"/>
                <w:szCs w:val="16"/>
              </w:rPr>
            </w:pPr>
            <w:r w:rsidRPr="00650685">
              <w:rPr>
                <w:rFonts w:cs="Arial"/>
                <w:sz w:val="16"/>
                <w:szCs w:val="16"/>
              </w:rPr>
              <w:t>Sensitive</w:t>
            </w:r>
          </w:p>
          <w:p w14:paraId="4B8409EC" w14:textId="7DCA313B" w:rsidR="598266F2" w:rsidRPr="00650685" w:rsidRDefault="598266F2" w:rsidP="598266F2">
            <w:pPr>
              <w:rPr>
                <w:rFonts w:cs="Arial"/>
                <w:sz w:val="16"/>
                <w:szCs w:val="16"/>
              </w:rPr>
            </w:pPr>
          </w:p>
        </w:tc>
        <w:tc>
          <w:tcPr>
            <w:tcW w:w="1585" w:type="dxa"/>
          </w:tcPr>
          <w:p w14:paraId="0B9D491C" w14:textId="2B87C299" w:rsidR="598266F2" w:rsidRPr="00650685" w:rsidRDefault="1590A268" w:rsidP="598266F2">
            <w:pPr>
              <w:rPr>
                <w:rFonts w:cs="Arial"/>
                <w:sz w:val="16"/>
                <w:szCs w:val="16"/>
              </w:rPr>
            </w:pPr>
            <w:r w:rsidRPr="00650685">
              <w:rPr>
                <w:rFonts w:cs="Arial"/>
                <w:sz w:val="16"/>
                <w:szCs w:val="16"/>
              </w:rPr>
              <w:t xml:space="preserve">As above </w:t>
            </w:r>
          </w:p>
        </w:tc>
        <w:tc>
          <w:tcPr>
            <w:tcW w:w="1419" w:type="dxa"/>
          </w:tcPr>
          <w:p w14:paraId="6F16F7CB" w14:textId="1C632CB5" w:rsidR="598266F2" w:rsidRPr="00650685" w:rsidRDefault="7AEF2CBB" w:rsidP="25FE463D">
            <w:pPr>
              <w:rPr>
                <w:rFonts w:cs="Arial"/>
                <w:sz w:val="16"/>
                <w:szCs w:val="16"/>
              </w:rPr>
            </w:pPr>
            <w:r w:rsidRPr="00650685">
              <w:rPr>
                <w:rFonts w:cs="Arial"/>
                <w:sz w:val="16"/>
                <w:szCs w:val="16"/>
              </w:rPr>
              <w:t>Complete</w:t>
            </w:r>
          </w:p>
          <w:p w14:paraId="793A6896" w14:textId="4FB743A2" w:rsidR="598266F2" w:rsidRPr="00650685" w:rsidRDefault="598266F2" w:rsidP="598266F2">
            <w:pPr>
              <w:rPr>
                <w:rFonts w:cs="Arial"/>
                <w:sz w:val="16"/>
                <w:szCs w:val="16"/>
              </w:rPr>
            </w:pPr>
          </w:p>
        </w:tc>
        <w:tc>
          <w:tcPr>
            <w:tcW w:w="1502" w:type="dxa"/>
          </w:tcPr>
          <w:p w14:paraId="46EBDB2D" w14:textId="7D246C78" w:rsidR="598266F2" w:rsidRPr="00650685" w:rsidRDefault="53EE2690" w:rsidP="598266F2">
            <w:pPr>
              <w:rPr>
                <w:rFonts w:cs="Arial"/>
                <w:sz w:val="16"/>
                <w:szCs w:val="16"/>
              </w:rPr>
            </w:pPr>
            <w:r w:rsidRPr="00650685">
              <w:rPr>
                <w:rFonts w:cs="Arial"/>
                <w:sz w:val="16"/>
                <w:szCs w:val="16"/>
              </w:rPr>
              <w:t>Removal of restricted codes complete, minimised against purpose</w:t>
            </w:r>
          </w:p>
        </w:tc>
      </w:tr>
      <w:tr w:rsidR="598266F2" w:rsidRPr="00650685" w14:paraId="043EEC90" w14:textId="77777777" w:rsidTr="005A132A">
        <w:trPr>
          <w:trHeight w:val="300"/>
        </w:trPr>
        <w:tc>
          <w:tcPr>
            <w:tcW w:w="1502" w:type="dxa"/>
          </w:tcPr>
          <w:p w14:paraId="290192D2" w14:textId="49A6EE86" w:rsidR="221870C1" w:rsidRPr="00650685" w:rsidRDefault="221870C1" w:rsidP="598266F2">
            <w:pPr>
              <w:rPr>
                <w:rFonts w:eastAsia="Arial" w:cs="Arial"/>
                <w:sz w:val="16"/>
                <w:szCs w:val="16"/>
              </w:rPr>
            </w:pPr>
            <w:r w:rsidRPr="00650685">
              <w:rPr>
                <w:rFonts w:eastAsia="Arial" w:cs="Arial"/>
                <w:sz w:val="16"/>
                <w:szCs w:val="16"/>
              </w:rPr>
              <w:t>Adult and Children's Social Care Data</w:t>
            </w:r>
          </w:p>
        </w:tc>
        <w:tc>
          <w:tcPr>
            <w:tcW w:w="1502" w:type="dxa"/>
          </w:tcPr>
          <w:p w14:paraId="15CD4B6F" w14:textId="75330E04" w:rsidR="221870C1" w:rsidRPr="00650685" w:rsidRDefault="221870C1" w:rsidP="598266F2">
            <w:pPr>
              <w:rPr>
                <w:rFonts w:cs="Arial"/>
                <w:sz w:val="16"/>
                <w:szCs w:val="16"/>
              </w:rPr>
            </w:pPr>
            <w:r w:rsidRPr="00650685">
              <w:rPr>
                <w:rFonts w:cs="Arial"/>
                <w:sz w:val="16"/>
                <w:szCs w:val="16"/>
              </w:rPr>
              <w:t>Pseudonymised at source</w:t>
            </w:r>
          </w:p>
        </w:tc>
        <w:tc>
          <w:tcPr>
            <w:tcW w:w="1502" w:type="dxa"/>
          </w:tcPr>
          <w:p w14:paraId="5C5725ED" w14:textId="1C3A4600" w:rsidR="598266F2" w:rsidRPr="00650685" w:rsidRDefault="52EA9047" w:rsidP="25FE463D">
            <w:pPr>
              <w:rPr>
                <w:rFonts w:cs="Arial"/>
                <w:sz w:val="16"/>
                <w:szCs w:val="16"/>
              </w:rPr>
            </w:pPr>
            <w:r w:rsidRPr="00650685">
              <w:rPr>
                <w:rFonts w:cs="Arial"/>
                <w:sz w:val="16"/>
                <w:szCs w:val="16"/>
              </w:rPr>
              <w:t>Sensitive</w:t>
            </w:r>
          </w:p>
          <w:p w14:paraId="71FA2A9A" w14:textId="520009E1" w:rsidR="598266F2" w:rsidRPr="00650685" w:rsidRDefault="598266F2" w:rsidP="598266F2">
            <w:pPr>
              <w:rPr>
                <w:rFonts w:cs="Arial"/>
                <w:sz w:val="16"/>
                <w:szCs w:val="16"/>
              </w:rPr>
            </w:pPr>
          </w:p>
        </w:tc>
        <w:tc>
          <w:tcPr>
            <w:tcW w:w="1585" w:type="dxa"/>
          </w:tcPr>
          <w:p w14:paraId="14708D1E" w14:textId="48B6A314" w:rsidR="598266F2" w:rsidRPr="00650685" w:rsidRDefault="4DFC884E" w:rsidP="25FE463D">
            <w:pPr>
              <w:rPr>
                <w:rFonts w:cs="Arial"/>
                <w:sz w:val="16"/>
                <w:szCs w:val="16"/>
              </w:rPr>
            </w:pPr>
            <w:r w:rsidRPr="00650685">
              <w:rPr>
                <w:rFonts w:cs="Arial"/>
                <w:sz w:val="16"/>
                <w:szCs w:val="16"/>
              </w:rPr>
              <w:t>As above</w:t>
            </w:r>
          </w:p>
          <w:p w14:paraId="0420E6C1" w14:textId="0E47ED76" w:rsidR="598266F2" w:rsidRPr="00650685" w:rsidRDefault="598266F2" w:rsidP="598266F2">
            <w:pPr>
              <w:rPr>
                <w:rFonts w:cs="Arial"/>
                <w:sz w:val="16"/>
                <w:szCs w:val="16"/>
              </w:rPr>
            </w:pPr>
          </w:p>
        </w:tc>
        <w:tc>
          <w:tcPr>
            <w:tcW w:w="1419" w:type="dxa"/>
          </w:tcPr>
          <w:p w14:paraId="17E66ACF" w14:textId="1C632CB5" w:rsidR="598266F2" w:rsidRPr="00650685" w:rsidRDefault="68170976" w:rsidP="25FE463D">
            <w:pPr>
              <w:rPr>
                <w:rFonts w:cs="Arial"/>
                <w:sz w:val="16"/>
                <w:szCs w:val="16"/>
              </w:rPr>
            </w:pPr>
            <w:r w:rsidRPr="00650685">
              <w:rPr>
                <w:rFonts w:cs="Arial"/>
                <w:sz w:val="16"/>
                <w:szCs w:val="16"/>
              </w:rPr>
              <w:t>Complete</w:t>
            </w:r>
          </w:p>
          <w:p w14:paraId="631D0002" w14:textId="616ED70D" w:rsidR="598266F2" w:rsidRPr="00650685" w:rsidRDefault="598266F2" w:rsidP="598266F2">
            <w:pPr>
              <w:rPr>
                <w:rFonts w:cs="Arial"/>
                <w:sz w:val="16"/>
                <w:szCs w:val="16"/>
              </w:rPr>
            </w:pPr>
          </w:p>
        </w:tc>
        <w:tc>
          <w:tcPr>
            <w:tcW w:w="1502" w:type="dxa"/>
          </w:tcPr>
          <w:p w14:paraId="57CE7114" w14:textId="45D1DCB0" w:rsidR="598266F2" w:rsidRPr="00650685" w:rsidRDefault="16FE91F5" w:rsidP="598266F2">
            <w:pPr>
              <w:rPr>
                <w:rFonts w:cs="Arial"/>
                <w:sz w:val="16"/>
                <w:szCs w:val="16"/>
              </w:rPr>
            </w:pPr>
            <w:r w:rsidRPr="00650685">
              <w:rPr>
                <w:rFonts w:cs="Arial"/>
                <w:sz w:val="16"/>
                <w:szCs w:val="16"/>
              </w:rPr>
              <w:t>Removal of restricted codes complete, minimised against purpose</w:t>
            </w:r>
          </w:p>
        </w:tc>
      </w:tr>
      <w:tr w:rsidR="598266F2" w:rsidRPr="00650685" w14:paraId="432F5CCD" w14:textId="77777777" w:rsidTr="005A132A">
        <w:trPr>
          <w:trHeight w:val="300"/>
        </w:trPr>
        <w:tc>
          <w:tcPr>
            <w:tcW w:w="1502" w:type="dxa"/>
          </w:tcPr>
          <w:p w14:paraId="3F961F95" w14:textId="7D2F8F94" w:rsidR="221870C1" w:rsidRPr="00650685" w:rsidRDefault="221870C1" w:rsidP="598266F2">
            <w:pPr>
              <w:rPr>
                <w:rFonts w:eastAsia="Arial" w:cs="Arial"/>
                <w:sz w:val="16"/>
                <w:szCs w:val="16"/>
              </w:rPr>
            </w:pPr>
            <w:r w:rsidRPr="00650685">
              <w:rPr>
                <w:rFonts w:eastAsia="Arial" w:cs="Arial"/>
                <w:sz w:val="16"/>
                <w:szCs w:val="16"/>
              </w:rPr>
              <w:t>Social Prescribing Data</w:t>
            </w:r>
          </w:p>
        </w:tc>
        <w:tc>
          <w:tcPr>
            <w:tcW w:w="1502" w:type="dxa"/>
          </w:tcPr>
          <w:p w14:paraId="0E0F5B6C" w14:textId="25251EB6" w:rsidR="598266F2" w:rsidRPr="00650685" w:rsidRDefault="23C3CBDE" w:rsidP="00650685">
            <w:pPr>
              <w:rPr>
                <w:rFonts w:cs="Arial"/>
                <w:sz w:val="16"/>
                <w:szCs w:val="16"/>
              </w:rPr>
            </w:pPr>
            <w:r w:rsidRPr="00650685">
              <w:rPr>
                <w:rFonts w:cs="Arial"/>
                <w:sz w:val="16"/>
                <w:szCs w:val="16"/>
              </w:rPr>
              <w:t>Pseudonymised by CSU</w:t>
            </w:r>
            <w:r w:rsidR="63B8461C" w:rsidRPr="00650685">
              <w:rPr>
                <w:rFonts w:cs="Arial"/>
                <w:sz w:val="16"/>
                <w:szCs w:val="16"/>
              </w:rPr>
              <w:t xml:space="preserve"> on Behalf of data controller</w:t>
            </w:r>
          </w:p>
        </w:tc>
        <w:tc>
          <w:tcPr>
            <w:tcW w:w="1502" w:type="dxa"/>
          </w:tcPr>
          <w:p w14:paraId="3F2FB009" w14:textId="1C3A4600" w:rsidR="598266F2" w:rsidRPr="00650685" w:rsidRDefault="21FB0EAA" w:rsidP="25FE463D">
            <w:pPr>
              <w:rPr>
                <w:rFonts w:cs="Arial"/>
                <w:sz w:val="16"/>
                <w:szCs w:val="16"/>
              </w:rPr>
            </w:pPr>
            <w:r w:rsidRPr="00650685">
              <w:rPr>
                <w:rFonts w:cs="Arial"/>
                <w:sz w:val="16"/>
                <w:szCs w:val="16"/>
              </w:rPr>
              <w:t>Sensitive</w:t>
            </w:r>
          </w:p>
          <w:p w14:paraId="635CADA5" w14:textId="1B259C7B" w:rsidR="598266F2" w:rsidRPr="00650685" w:rsidRDefault="598266F2" w:rsidP="598266F2">
            <w:pPr>
              <w:rPr>
                <w:rFonts w:cs="Arial"/>
                <w:sz w:val="16"/>
                <w:szCs w:val="16"/>
              </w:rPr>
            </w:pPr>
          </w:p>
        </w:tc>
        <w:tc>
          <w:tcPr>
            <w:tcW w:w="1585" w:type="dxa"/>
          </w:tcPr>
          <w:p w14:paraId="5CBB94C6" w14:textId="5EB2E77B" w:rsidR="598266F2" w:rsidRPr="00650685" w:rsidRDefault="5BFEC2F7" w:rsidP="25FE463D">
            <w:pPr>
              <w:rPr>
                <w:rFonts w:cs="Arial"/>
                <w:sz w:val="16"/>
                <w:szCs w:val="16"/>
              </w:rPr>
            </w:pPr>
            <w:r w:rsidRPr="00650685">
              <w:rPr>
                <w:rFonts w:cs="Arial"/>
                <w:sz w:val="16"/>
                <w:szCs w:val="16"/>
              </w:rPr>
              <w:t>As above</w:t>
            </w:r>
          </w:p>
          <w:p w14:paraId="4E12E446" w14:textId="444FD313" w:rsidR="598266F2" w:rsidRPr="00650685" w:rsidRDefault="598266F2" w:rsidP="598266F2">
            <w:pPr>
              <w:rPr>
                <w:rFonts w:cs="Arial"/>
                <w:sz w:val="16"/>
                <w:szCs w:val="16"/>
              </w:rPr>
            </w:pPr>
          </w:p>
        </w:tc>
        <w:tc>
          <w:tcPr>
            <w:tcW w:w="1419" w:type="dxa"/>
          </w:tcPr>
          <w:p w14:paraId="1C8CD08E" w14:textId="1C632CB5" w:rsidR="598266F2" w:rsidRPr="00650685" w:rsidRDefault="728D2E22" w:rsidP="25FE463D">
            <w:pPr>
              <w:rPr>
                <w:rFonts w:cs="Arial"/>
                <w:sz w:val="16"/>
                <w:szCs w:val="16"/>
              </w:rPr>
            </w:pPr>
            <w:r w:rsidRPr="00650685">
              <w:rPr>
                <w:rFonts w:cs="Arial"/>
                <w:sz w:val="16"/>
                <w:szCs w:val="16"/>
              </w:rPr>
              <w:t>Complete</w:t>
            </w:r>
          </w:p>
          <w:p w14:paraId="5E4AC684" w14:textId="6E133EF1" w:rsidR="598266F2" w:rsidRPr="00650685" w:rsidRDefault="598266F2" w:rsidP="598266F2">
            <w:pPr>
              <w:rPr>
                <w:rFonts w:cs="Arial"/>
                <w:sz w:val="16"/>
                <w:szCs w:val="16"/>
              </w:rPr>
            </w:pPr>
          </w:p>
        </w:tc>
        <w:tc>
          <w:tcPr>
            <w:tcW w:w="1502" w:type="dxa"/>
          </w:tcPr>
          <w:p w14:paraId="687CD984" w14:textId="05BB752B" w:rsidR="598266F2" w:rsidRPr="00650685" w:rsidRDefault="13C7A288" w:rsidP="598266F2">
            <w:pPr>
              <w:rPr>
                <w:rFonts w:cs="Arial"/>
                <w:sz w:val="16"/>
                <w:szCs w:val="16"/>
              </w:rPr>
            </w:pPr>
            <w:r w:rsidRPr="00650685">
              <w:rPr>
                <w:rFonts w:cs="Arial"/>
                <w:sz w:val="16"/>
                <w:szCs w:val="16"/>
              </w:rPr>
              <w:t xml:space="preserve">Removal of </w:t>
            </w:r>
            <w:r w:rsidR="009874EF" w:rsidRPr="00650685">
              <w:rPr>
                <w:rFonts w:cs="Arial"/>
                <w:sz w:val="16"/>
                <w:szCs w:val="16"/>
              </w:rPr>
              <w:t>restricted</w:t>
            </w:r>
            <w:r w:rsidRPr="00650685">
              <w:rPr>
                <w:rFonts w:cs="Arial"/>
                <w:sz w:val="16"/>
                <w:szCs w:val="16"/>
              </w:rPr>
              <w:t xml:space="preserve"> codes complete, minimised against purpose</w:t>
            </w:r>
          </w:p>
        </w:tc>
      </w:tr>
      <w:tr w:rsidR="598266F2" w:rsidRPr="00650685" w14:paraId="68EED2BB" w14:textId="77777777" w:rsidTr="005A132A">
        <w:trPr>
          <w:trHeight w:val="300"/>
        </w:trPr>
        <w:tc>
          <w:tcPr>
            <w:tcW w:w="1502" w:type="dxa"/>
          </w:tcPr>
          <w:p w14:paraId="382BF1E9" w14:textId="7145A9CE" w:rsidR="221870C1" w:rsidRPr="00650685" w:rsidRDefault="221870C1" w:rsidP="598266F2">
            <w:pPr>
              <w:rPr>
                <w:rFonts w:eastAsia="Arial" w:cs="Arial"/>
                <w:sz w:val="16"/>
                <w:szCs w:val="16"/>
              </w:rPr>
            </w:pPr>
            <w:r w:rsidRPr="00650685">
              <w:rPr>
                <w:rFonts w:eastAsia="Arial" w:cs="Arial"/>
                <w:sz w:val="16"/>
                <w:szCs w:val="16"/>
              </w:rPr>
              <w:t>Continuing Healthcare Data</w:t>
            </w:r>
          </w:p>
        </w:tc>
        <w:tc>
          <w:tcPr>
            <w:tcW w:w="1502" w:type="dxa"/>
          </w:tcPr>
          <w:p w14:paraId="7BD1E5B8" w14:textId="0A559F30" w:rsidR="598266F2" w:rsidRPr="00650685" w:rsidRDefault="1C78DB01" w:rsidP="00650685">
            <w:pPr>
              <w:rPr>
                <w:rFonts w:cs="Arial"/>
                <w:sz w:val="16"/>
                <w:szCs w:val="16"/>
              </w:rPr>
            </w:pPr>
            <w:r w:rsidRPr="00650685">
              <w:rPr>
                <w:rFonts w:cs="Arial"/>
                <w:sz w:val="16"/>
                <w:szCs w:val="16"/>
              </w:rPr>
              <w:t>Pseudonymised by CSU on Behalf of data controller</w:t>
            </w:r>
          </w:p>
        </w:tc>
        <w:tc>
          <w:tcPr>
            <w:tcW w:w="1502" w:type="dxa"/>
          </w:tcPr>
          <w:p w14:paraId="3FE6ABE1" w14:textId="1C3A4600" w:rsidR="598266F2" w:rsidRPr="00650685" w:rsidRDefault="057CFC1C" w:rsidP="25FE463D">
            <w:pPr>
              <w:rPr>
                <w:rFonts w:cs="Arial"/>
                <w:sz w:val="16"/>
                <w:szCs w:val="16"/>
              </w:rPr>
            </w:pPr>
            <w:r w:rsidRPr="00650685">
              <w:rPr>
                <w:rFonts w:cs="Arial"/>
                <w:sz w:val="16"/>
                <w:szCs w:val="16"/>
              </w:rPr>
              <w:t>Sensitive</w:t>
            </w:r>
          </w:p>
          <w:p w14:paraId="6F104A47" w14:textId="542EAA3C" w:rsidR="598266F2" w:rsidRPr="00650685" w:rsidRDefault="598266F2" w:rsidP="598266F2">
            <w:pPr>
              <w:rPr>
                <w:rFonts w:cs="Arial"/>
                <w:sz w:val="16"/>
                <w:szCs w:val="16"/>
              </w:rPr>
            </w:pPr>
          </w:p>
        </w:tc>
        <w:tc>
          <w:tcPr>
            <w:tcW w:w="1585" w:type="dxa"/>
          </w:tcPr>
          <w:p w14:paraId="4D260F34" w14:textId="5065F1AB" w:rsidR="598266F2" w:rsidRPr="00650685" w:rsidRDefault="00327523" w:rsidP="25FE463D">
            <w:pPr>
              <w:rPr>
                <w:rFonts w:cs="Arial"/>
                <w:sz w:val="16"/>
                <w:szCs w:val="16"/>
              </w:rPr>
            </w:pPr>
            <w:r w:rsidRPr="00650685">
              <w:rPr>
                <w:rFonts w:cs="Arial"/>
                <w:sz w:val="16"/>
                <w:szCs w:val="16"/>
              </w:rPr>
              <w:t>As above</w:t>
            </w:r>
          </w:p>
          <w:p w14:paraId="3CF2A2A6" w14:textId="7B56288C" w:rsidR="598266F2" w:rsidRPr="00650685" w:rsidRDefault="598266F2" w:rsidP="598266F2">
            <w:pPr>
              <w:rPr>
                <w:rFonts w:cs="Arial"/>
                <w:sz w:val="16"/>
                <w:szCs w:val="16"/>
              </w:rPr>
            </w:pPr>
          </w:p>
        </w:tc>
        <w:tc>
          <w:tcPr>
            <w:tcW w:w="1419" w:type="dxa"/>
          </w:tcPr>
          <w:p w14:paraId="036FD9F2" w14:textId="1C632CB5" w:rsidR="598266F2" w:rsidRPr="00650685" w:rsidRDefault="4A6FE01A" w:rsidP="25FE463D">
            <w:pPr>
              <w:rPr>
                <w:rFonts w:cs="Arial"/>
                <w:sz w:val="16"/>
                <w:szCs w:val="16"/>
              </w:rPr>
            </w:pPr>
            <w:r w:rsidRPr="00650685">
              <w:rPr>
                <w:rFonts w:cs="Arial"/>
                <w:sz w:val="16"/>
                <w:szCs w:val="16"/>
              </w:rPr>
              <w:t>Complete</w:t>
            </w:r>
          </w:p>
          <w:p w14:paraId="6DA8ED7B" w14:textId="1258BEC2" w:rsidR="598266F2" w:rsidRPr="00650685" w:rsidRDefault="598266F2" w:rsidP="598266F2">
            <w:pPr>
              <w:rPr>
                <w:rFonts w:cs="Arial"/>
                <w:sz w:val="16"/>
                <w:szCs w:val="16"/>
              </w:rPr>
            </w:pPr>
          </w:p>
        </w:tc>
        <w:tc>
          <w:tcPr>
            <w:tcW w:w="1502" w:type="dxa"/>
          </w:tcPr>
          <w:p w14:paraId="2D5899FD" w14:textId="36C389E8" w:rsidR="598266F2" w:rsidRPr="00650685" w:rsidRDefault="24EE4418" w:rsidP="598266F2">
            <w:pPr>
              <w:rPr>
                <w:rFonts w:cs="Arial"/>
                <w:sz w:val="16"/>
                <w:szCs w:val="16"/>
              </w:rPr>
            </w:pPr>
            <w:r w:rsidRPr="00650685">
              <w:rPr>
                <w:rFonts w:cs="Arial"/>
                <w:sz w:val="16"/>
                <w:szCs w:val="16"/>
              </w:rPr>
              <w:t>Removal of restricted codes complete, minimised against purpose</w:t>
            </w:r>
          </w:p>
        </w:tc>
      </w:tr>
      <w:tr w:rsidR="598266F2" w:rsidRPr="00650685" w14:paraId="1C9FF270" w14:textId="77777777" w:rsidTr="005A132A">
        <w:trPr>
          <w:trHeight w:val="300"/>
        </w:trPr>
        <w:tc>
          <w:tcPr>
            <w:tcW w:w="1502" w:type="dxa"/>
          </w:tcPr>
          <w:p w14:paraId="7386ADEA" w14:textId="622D896F" w:rsidR="221870C1" w:rsidRPr="00650685" w:rsidRDefault="221870C1" w:rsidP="598266F2">
            <w:pPr>
              <w:rPr>
                <w:rFonts w:eastAsia="Arial" w:cs="Arial"/>
                <w:sz w:val="16"/>
                <w:szCs w:val="16"/>
              </w:rPr>
            </w:pPr>
            <w:r w:rsidRPr="00650685">
              <w:rPr>
                <w:rFonts w:eastAsia="Arial" w:cs="Arial"/>
                <w:sz w:val="16"/>
                <w:szCs w:val="16"/>
              </w:rPr>
              <w:t>Mental Health data t data</w:t>
            </w:r>
          </w:p>
        </w:tc>
        <w:tc>
          <w:tcPr>
            <w:tcW w:w="1502" w:type="dxa"/>
          </w:tcPr>
          <w:p w14:paraId="2C2B472D" w14:textId="22AD3142" w:rsidR="221870C1" w:rsidRPr="00650685" w:rsidRDefault="1C17F851" w:rsidP="00650685">
            <w:pPr>
              <w:rPr>
                <w:rFonts w:cs="Arial"/>
                <w:sz w:val="16"/>
                <w:szCs w:val="16"/>
              </w:rPr>
            </w:pPr>
            <w:r w:rsidRPr="00650685">
              <w:rPr>
                <w:rFonts w:cs="Arial"/>
                <w:sz w:val="16"/>
                <w:szCs w:val="16"/>
              </w:rPr>
              <w:t>Pseudonymised by CSU on Behalf of data controller</w:t>
            </w:r>
          </w:p>
        </w:tc>
        <w:tc>
          <w:tcPr>
            <w:tcW w:w="1502" w:type="dxa"/>
          </w:tcPr>
          <w:p w14:paraId="3F576526" w14:textId="1C3A4600" w:rsidR="598266F2" w:rsidRPr="00650685" w:rsidRDefault="2B5A6E81" w:rsidP="25FE463D">
            <w:pPr>
              <w:rPr>
                <w:rFonts w:cs="Arial"/>
                <w:sz w:val="16"/>
                <w:szCs w:val="16"/>
              </w:rPr>
            </w:pPr>
            <w:r w:rsidRPr="00650685">
              <w:rPr>
                <w:rFonts w:cs="Arial"/>
                <w:sz w:val="16"/>
                <w:szCs w:val="16"/>
              </w:rPr>
              <w:t>Sensitive</w:t>
            </w:r>
          </w:p>
          <w:p w14:paraId="41118343" w14:textId="23E9470F" w:rsidR="598266F2" w:rsidRPr="00650685" w:rsidRDefault="598266F2" w:rsidP="598266F2">
            <w:pPr>
              <w:rPr>
                <w:rFonts w:cs="Arial"/>
                <w:sz w:val="16"/>
                <w:szCs w:val="16"/>
              </w:rPr>
            </w:pPr>
          </w:p>
        </w:tc>
        <w:tc>
          <w:tcPr>
            <w:tcW w:w="1585" w:type="dxa"/>
          </w:tcPr>
          <w:p w14:paraId="09B4DDF7" w14:textId="66EA82F3" w:rsidR="598266F2" w:rsidRPr="00650685" w:rsidRDefault="35BCD29C" w:rsidP="25FE463D">
            <w:pPr>
              <w:rPr>
                <w:rFonts w:cs="Arial"/>
                <w:sz w:val="16"/>
                <w:szCs w:val="16"/>
              </w:rPr>
            </w:pPr>
            <w:r w:rsidRPr="00650685">
              <w:rPr>
                <w:rFonts w:cs="Arial"/>
                <w:sz w:val="16"/>
                <w:szCs w:val="16"/>
              </w:rPr>
              <w:t>As above</w:t>
            </w:r>
          </w:p>
          <w:p w14:paraId="7C850B21" w14:textId="51B7300C" w:rsidR="598266F2" w:rsidRPr="00650685" w:rsidRDefault="598266F2" w:rsidP="598266F2">
            <w:pPr>
              <w:rPr>
                <w:rFonts w:cs="Arial"/>
                <w:sz w:val="16"/>
                <w:szCs w:val="16"/>
              </w:rPr>
            </w:pPr>
          </w:p>
        </w:tc>
        <w:tc>
          <w:tcPr>
            <w:tcW w:w="1419" w:type="dxa"/>
          </w:tcPr>
          <w:p w14:paraId="3BAE2CCE" w14:textId="1C632CB5" w:rsidR="598266F2" w:rsidRPr="00650685" w:rsidRDefault="521F7451" w:rsidP="25FE463D">
            <w:pPr>
              <w:rPr>
                <w:rFonts w:cs="Arial"/>
                <w:sz w:val="16"/>
                <w:szCs w:val="16"/>
              </w:rPr>
            </w:pPr>
            <w:r w:rsidRPr="00650685">
              <w:rPr>
                <w:rFonts w:cs="Arial"/>
                <w:sz w:val="16"/>
                <w:szCs w:val="16"/>
              </w:rPr>
              <w:t>Complete</w:t>
            </w:r>
          </w:p>
          <w:p w14:paraId="347AB66B" w14:textId="71C122E5" w:rsidR="598266F2" w:rsidRPr="00650685" w:rsidRDefault="598266F2" w:rsidP="598266F2">
            <w:pPr>
              <w:rPr>
                <w:rFonts w:cs="Arial"/>
                <w:sz w:val="16"/>
                <w:szCs w:val="16"/>
              </w:rPr>
            </w:pPr>
          </w:p>
        </w:tc>
        <w:tc>
          <w:tcPr>
            <w:tcW w:w="1502" w:type="dxa"/>
          </w:tcPr>
          <w:p w14:paraId="02ED00A8" w14:textId="74604DE2" w:rsidR="598266F2" w:rsidRPr="00650685" w:rsidRDefault="46563A36" w:rsidP="598266F2">
            <w:pPr>
              <w:rPr>
                <w:rFonts w:cs="Arial"/>
                <w:sz w:val="16"/>
                <w:szCs w:val="16"/>
              </w:rPr>
            </w:pPr>
            <w:r w:rsidRPr="00650685">
              <w:rPr>
                <w:rFonts w:cs="Arial"/>
                <w:sz w:val="16"/>
                <w:szCs w:val="16"/>
              </w:rPr>
              <w:t>Removal of restricted codes complete, minimised against purpos</w:t>
            </w:r>
            <w:r w:rsidR="7497917E" w:rsidRPr="00650685">
              <w:rPr>
                <w:rFonts w:cs="Arial"/>
                <w:sz w:val="16"/>
                <w:szCs w:val="16"/>
              </w:rPr>
              <w:t>e</w:t>
            </w:r>
          </w:p>
        </w:tc>
      </w:tr>
      <w:tr w:rsidR="598266F2" w:rsidRPr="00650685" w14:paraId="15C4F9A0" w14:textId="77777777" w:rsidTr="005A132A">
        <w:trPr>
          <w:trHeight w:val="300"/>
        </w:trPr>
        <w:tc>
          <w:tcPr>
            <w:tcW w:w="1502" w:type="dxa"/>
          </w:tcPr>
          <w:p w14:paraId="163B682A" w14:textId="5B1AB230" w:rsidR="221870C1" w:rsidRPr="00650685" w:rsidRDefault="221870C1" w:rsidP="598266F2">
            <w:pPr>
              <w:rPr>
                <w:rFonts w:eastAsia="Arial" w:cs="Arial"/>
                <w:sz w:val="16"/>
                <w:szCs w:val="16"/>
              </w:rPr>
            </w:pPr>
            <w:r w:rsidRPr="00650685">
              <w:rPr>
                <w:rFonts w:eastAsia="Arial" w:cs="Arial"/>
                <w:sz w:val="16"/>
                <w:szCs w:val="16"/>
              </w:rPr>
              <w:t xml:space="preserve">Acute Data </w:t>
            </w:r>
          </w:p>
        </w:tc>
        <w:tc>
          <w:tcPr>
            <w:tcW w:w="1502" w:type="dxa"/>
          </w:tcPr>
          <w:p w14:paraId="0B51746D" w14:textId="3DAF66F3" w:rsidR="221870C1" w:rsidRPr="00650685" w:rsidRDefault="221870C1" w:rsidP="598266F2">
            <w:pPr>
              <w:rPr>
                <w:rFonts w:cs="Arial"/>
                <w:sz w:val="16"/>
                <w:szCs w:val="16"/>
              </w:rPr>
            </w:pPr>
            <w:r w:rsidRPr="00650685">
              <w:rPr>
                <w:rFonts w:cs="Arial"/>
                <w:sz w:val="16"/>
                <w:szCs w:val="16"/>
              </w:rPr>
              <w:t>Pseudonymised at source</w:t>
            </w:r>
          </w:p>
        </w:tc>
        <w:tc>
          <w:tcPr>
            <w:tcW w:w="1502" w:type="dxa"/>
          </w:tcPr>
          <w:p w14:paraId="277B4FED" w14:textId="1C3A4600" w:rsidR="598266F2" w:rsidRPr="00650685" w:rsidRDefault="6AB43CBB" w:rsidP="25FE463D">
            <w:pPr>
              <w:rPr>
                <w:rFonts w:cs="Arial"/>
                <w:sz w:val="16"/>
                <w:szCs w:val="16"/>
              </w:rPr>
            </w:pPr>
            <w:r w:rsidRPr="00650685">
              <w:rPr>
                <w:rFonts w:cs="Arial"/>
                <w:sz w:val="16"/>
                <w:szCs w:val="16"/>
              </w:rPr>
              <w:t>Sensitive</w:t>
            </w:r>
          </w:p>
          <w:p w14:paraId="1B8412D9" w14:textId="4DCF2FA9" w:rsidR="598266F2" w:rsidRPr="00650685" w:rsidRDefault="598266F2" w:rsidP="598266F2">
            <w:pPr>
              <w:rPr>
                <w:rFonts w:cs="Arial"/>
                <w:sz w:val="16"/>
                <w:szCs w:val="16"/>
              </w:rPr>
            </w:pPr>
          </w:p>
        </w:tc>
        <w:tc>
          <w:tcPr>
            <w:tcW w:w="1585" w:type="dxa"/>
          </w:tcPr>
          <w:p w14:paraId="7A9D6344" w14:textId="5785A6EE" w:rsidR="598266F2" w:rsidRPr="00650685" w:rsidRDefault="4A67F79F" w:rsidP="25FE463D">
            <w:pPr>
              <w:rPr>
                <w:rFonts w:cs="Arial"/>
                <w:sz w:val="16"/>
                <w:szCs w:val="16"/>
              </w:rPr>
            </w:pPr>
            <w:r w:rsidRPr="00650685">
              <w:rPr>
                <w:rFonts w:cs="Arial"/>
                <w:sz w:val="16"/>
                <w:szCs w:val="16"/>
              </w:rPr>
              <w:t>As above</w:t>
            </w:r>
          </w:p>
          <w:p w14:paraId="474EC59A" w14:textId="70ED3DF8" w:rsidR="598266F2" w:rsidRPr="00650685" w:rsidRDefault="598266F2" w:rsidP="598266F2">
            <w:pPr>
              <w:rPr>
                <w:rFonts w:cs="Arial"/>
                <w:sz w:val="16"/>
                <w:szCs w:val="16"/>
              </w:rPr>
            </w:pPr>
          </w:p>
        </w:tc>
        <w:tc>
          <w:tcPr>
            <w:tcW w:w="1419" w:type="dxa"/>
          </w:tcPr>
          <w:p w14:paraId="5E577FDD" w14:textId="1C632CB5" w:rsidR="598266F2" w:rsidRPr="00650685" w:rsidRDefault="407AD6B1" w:rsidP="25FE463D">
            <w:pPr>
              <w:rPr>
                <w:rFonts w:cs="Arial"/>
                <w:sz w:val="16"/>
                <w:szCs w:val="16"/>
              </w:rPr>
            </w:pPr>
            <w:r w:rsidRPr="00650685">
              <w:rPr>
                <w:rFonts w:cs="Arial"/>
                <w:sz w:val="16"/>
                <w:szCs w:val="16"/>
              </w:rPr>
              <w:t>Complete</w:t>
            </w:r>
          </w:p>
          <w:p w14:paraId="69BF4B73" w14:textId="23AD7B26" w:rsidR="598266F2" w:rsidRPr="00650685" w:rsidRDefault="598266F2" w:rsidP="598266F2">
            <w:pPr>
              <w:rPr>
                <w:rFonts w:cs="Arial"/>
                <w:sz w:val="16"/>
                <w:szCs w:val="16"/>
              </w:rPr>
            </w:pPr>
          </w:p>
        </w:tc>
        <w:tc>
          <w:tcPr>
            <w:tcW w:w="1502" w:type="dxa"/>
          </w:tcPr>
          <w:p w14:paraId="7CD5D86A" w14:textId="3D678AC3" w:rsidR="598266F2" w:rsidRPr="00650685" w:rsidRDefault="0170B984" w:rsidP="598266F2">
            <w:pPr>
              <w:rPr>
                <w:rFonts w:cs="Arial"/>
                <w:sz w:val="16"/>
                <w:szCs w:val="16"/>
              </w:rPr>
            </w:pPr>
            <w:r w:rsidRPr="00650685">
              <w:rPr>
                <w:rFonts w:cs="Arial"/>
                <w:sz w:val="16"/>
                <w:szCs w:val="16"/>
              </w:rPr>
              <w:t>Removal of restricted codes complete, minimised against purpose</w:t>
            </w:r>
          </w:p>
        </w:tc>
      </w:tr>
      <w:tr w:rsidR="598266F2" w:rsidRPr="00650685" w14:paraId="34D3CA50" w14:textId="77777777" w:rsidTr="005A132A">
        <w:trPr>
          <w:trHeight w:val="300"/>
        </w:trPr>
        <w:tc>
          <w:tcPr>
            <w:tcW w:w="1502" w:type="dxa"/>
          </w:tcPr>
          <w:p w14:paraId="1D62A19A" w14:textId="2CD496F1" w:rsidR="221870C1" w:rsidRPr="00650685" w:rsidRDefault="221870C1" w:rsidP="598266F2">
            <w:pPr>
              <w:rPr>
                <w:rFonts w:eastAsia="Arial" w:cs="Arial"/>
                <w:sz w:val="16"/>
                <w:szCs w:val="16"/>
              </w:rPr>
            </w:pPr>
            <w:r w:rsidRPr="00650685">
              <w:rPr>
                <w:rFonts w:eastAsia="Arial" w:cs="Arial"/>
                <w:sz w:val="16"/>
                <w:szCs w:val="16"/>
              </w:rPr>
              <w:t>Community Data</w:t>
            </w:r>
          </w:p>
        </w:tc>
        <w:tc>
          <w:tcPr>
            <w:tcW w:w="1502" w:type="dxa"/>
          </w:tcPr>
          <w:p w14:paraId="70F732A2" w14:textId="77DFD8AF" w:rsidR="598266F2" w:rsidRPr="00650685" w:rsidRDefault="0DD12AE4" w:rsidP="00650685">
            <w:pPr>
              <w:rPr>
                <w:rFonts w:cs="Arial"/>
                <w:sz w:val="16"/>
                <w:szCs w:val="16"/>
              </w:rPr>
            </w:pPr>
            <w:r w:rsidRPr="00650685">
              <w:rPr>
                <w:rFonts w:cs="Arial"/>
                <w:sz w:val="16"/>
                <w:szCs w:val="16"/>
              </w:rPr>
              <w:t>Pseudonymised by CSU on Behalf of data controller</w:t>
            </w:r>
          </w:p>
        </w:tc>
        <w:tc>
          <w:tcPr>
            <w:tcW w:w="1502" w:type="dxa"/>
          </w:tcPr>
          <w:p w14:paraId="72EC0E25" w14:textId="1C3A4600" w:rsidR="598266F2" w:rsidRPr="00650685" w:rsidRDefault="638ED937" w:rsidP="25FE463D">
            <w:pPr>
              <w:rPr>
                <w:rFonts w:cs="Arial"/>
                <w:sz w:val="16"/>
                <w:szCs w:val="16"/>
              </w:rPr>
            </w:pPr>
            <w:r w:rsidRPr="00650685">
              <w:rPr>
                <w:rFonts w:cs="Arial"/>
                <w:sz w:val="16"/>
                <w:szCs w:val="16"/>
              </w:rPr>
              <w:t>Sensitive</w:t>
            </w:r>
          </w:p>
          <w:p w14:paraId="175746AD" w14:textId="0011EDBE" w:rsidR="598266F2" w:rsidRPr="00650685" w:rsidRDefault="598266F2" w:rsidP="598266F2">
            <w:pPr>
              <w:rPr>
                <w:rFonts w:cs="Arial"/>
                <w:sz w:val="16"/>
                <w:szCs w:val="16"/>
              </w:rPr>
            </w:pPr>
          </w:p>
        </w:tc>
        <w:tc>
          <w:tcPr>
            <w:tcW w:w="1585" w:type="dxa"/>
          </w:tcPr>
          <w:p w14:paraId="68F32A55" w14:textId="3CB85851" w:rsidR="598266F2" w:rsidRPr="00650685" w:rsidRDefault="6E26E8BA" w:rsidP="25FE463D">
            <w:pPr>
              <w:rPr>
                <w:rFonts w:cs="Arial"/>
                <w:sz w:val="16"/>
                <w:szCs w:val="16"/>
              </w:rPr>
            </w:pPr>
            <w:r w:rsidRPr="00650685">
              <w:rPr>
                <w:rFonts w:cs="Arial"/>
                <w:sz w:val="16"/>
                <w:szCs w:val="16"/>
              </w:rPr>
              <w:t>As above</w:t>
            </w:r>
          </w:p>
          <w:p w14:paraId="3BA8341F" w14:textId="4B373501" w:rsidR="598266F2" w:rsidRPr="00650685" w:rsidRDefault="598266F2" w:rsidP="598266F2">
            <w:pPr>
              <w:rPr>
                <w:rFonts w:cs="Arial"/>
                <w:sz w:val="16"/>
                <w:szCs w:val="16"/>
              </w:rPr>
            </w:pPr>
          </w:p>
        </w:tc>
        <w:tc>
          <w:tcPr>
            <w:tcW w:w="1419" w:type="dxa"/>
          </w:tcPr>
          <w:p w14:paraId="6875C64E" w14:textId="1C632CB5" w:rsidR="598266F2" w:rsidRPr="00650685" w:rsidRDefault="72D43BA1" w:rsidP="25FE463D">
            <w:pPr>
              <w:rPr>
                <w:rFonts w:cs="Arial"/>
                <w:sz w:val="16"/>
                <w:szCs w:val="16"/>
              </w:rPr>
            </w:pPr>
            <w:r w:rsidRPr="00650685">
              <w:rPr>
                <w:rFonts w:cs="Arial"/>
                <w:sz w:val="16"/>
                <w:szCs w:val="16"/>
              </w:rPr>
              <w:t>Complete</w:t>
            </w:r>
          </w:p>
          <w:p w14:paraId="19D158B9" w14:textId="5C9A5DD9" w:rsidR="598266F2" w:rsidRPr="00650685" w:rsidRDefault="598266F2" w:rsidP="598266F2">
            <w:pPr>
              <w:rPr>
                <w:rFonts w:cs="Arial"/>
                <w:sz w:val="16"/>
                <w:szCs w:val="16"/>
              </w:rPr>
            </w:pPr>
          </w:p>
        </w:tc>
        <w:tc>
          <w:tcPr>
            <w:tcW w:w="1502" w:type="dxa"/>
          </w:tcPr>
          <w:p w14:paraId="61BA71FE" w14:textId="3CE2A5FE" w:rsidR="598266F2" w:rsidRPr="00650685" w:rsidRDefault="19F01922" w:rsidP="598266F2">
            <w:pPr>
              <w:rPr>
                <w:rFonts w:cs="Arial"/>
                <w:sz w:val="16"/>
                <w:szCs w:val="16"/>
              </w:rPr>
            </w:pPr>
            <w:r w:rsidRPr="00650685">
              <w:rPr>
                <w:rFonts w:cs="Arial"/>
                <w:sz w:val="16"/>
                <w:szCs w:val="16"/>
              </w:rPr>
              <w:t>Removal of restricted codes complete, minimised against purpose</w:t>
            </w:r>
          </w:p>
        </w:tc>
      </w:tr>
      <w:tr w:rsidR="598266F2" w:rsidRPr="00650685" w14:paraId="4DB717DA" w14:textId="77777777" w:rsidTr="005A132A">
        <w:trPr>
          <w:trHeight w:val="300"/>
        </w:trPr>
        <w:tc>
          <w:tcPr>
            <w:tcW w:w="1502" w:type="dxa"/>
          </w:tcPr>
          <w:p w14:paraId="7C7984F3" w14:textId="32432FDE" w:rsidR="221870C1" w:rsidRPr="00650685" w:rsidRDefault="221870C1" w:rsidP="598266F2">
            <w:pPr>
              <w:rPr>
                <w:rFonts w:eastAsia="Arial" w:cs="Arial"/>
                <w:sz w:val="16"/>
                <w:szCs w:val="16"/>
              </w:rPr>
            </w:pPr>
            <w:r w:rsidRPr="00650685">
              <w:rPr>
                <w:rFonts w:eastAsia="Arial" w:cs="Arial"/>
                <w:sz w:val="16"/>
                <w:szCs w:val="16"/>
              </w:rPr>
              <w:t>Housing Data</w:t>
            </w:r>
          </w:p>
        </w:tc>
        <w:tc>
          <w:tcPr>
            <w:tcW w:w="1502" w:type="dxa"/>
          </w:tcPr>
          <w:p w14:paraId="7830DB4C" w14:textId="0D840147" w:rsidR="598266F2" w:rsidRPr="00650685" w:rsidRDefault="01031003" w:rsidP="00650685">
            <w:pPr>
              <w:rPr>
                <w:rFonts w:cs="Arial"/>
                <w:sz w:val="16"/>
                <w:szCs w:val="16"/>
              </w:rPr>
            </w:pPr>
            <w:r w:rsidRPr="00650685">
              <w:rPr>
                <w:rFonts w:cs="Arial"/>
                <w:sz w:val="16"/>
                <w:szCs w:val="16"/>
              </w:rPr>
              <w:t>Pseudonymised by CSU on Behalf of data controller</w:t>
            </w:r>
          </w:p>
        </w:tc>
        <w:tc>
          <w:tcPr>
            <w:tcW w:w="1502" w:type="dxa"/>
          </w:tcPr>
          <w:p w14:paraId="16C6E81A" w14:textId="1C3A4600" w:rsidR="598266F2" w:rsidRPr="00650685" w:rsidRDefault="323A1912" w:rsidP="25FE463D">
            <w:pPr>
              <w:rPr>
                <w:rFonts w:cs="Arial"/>
                <w:sz w:val="16"/>
                <w:szCs w:val="16"/>
              </w:rPr>
            </w:pPr>
            <w:r w:rsidRPr="00650685">
              <w:rPr>
                <w:rFonts w:cs="Arial"/>
                <w:sz w:val="16"/>
                <w:szCs w:val="16"/>
              </w:rPr>
              <w:t>Sensitive</w:t>
            </w:r>
          </w:p>
          <w:p w14:paraId="5F20DBAD" w14:textId="53B69FED" w:rsidR="598266F2" w:rsidRPr="00650685" w:rsidRDefault="598266F2" w:rsidP="598266F2">
            <w:pPr>
              <w:rPr>
                <w:rFonts w:cs="Arial"/>
                <w:sz w:val="16"/>
                <w:szCs w:val="16"/>
              </w:rPr>
            </w:pPr>
          </w:p>
        </w:tc>
        <w:tc>
          <w:tcPr>
            <w:tcW w:w="1585" w:type="dxa"/>
          </w:tcPr>
          <w:p w14:paraId="461A422F" w14:textId="4C7F3FDE" w:rsidR="598266F2" w:rsidRPr="00650685" w:rsidRDefault="67637BF7" w:rsidP="25FE463D">
            <w:pPr>
              <w:rPr>
                <w:rFonts w:cs="Arial"/>
                <w:sz w:val="16"/>
                <w:szCs w:val="16"/>
              </w:rPr>
            </w:pPr>
            <w:r w:rsidRPr="00650685">
              <w:rPr>
                <w:rFonts w:cs="Arial"/>
                <w:sz w:val="16"/>
                <w:szCs w:val="16"/>
              </w:rPr>
              <w:t>As above</w:t>
            </w:r>
          </w:p>
          <w:p w14:paraId="1B5A2C7D" w14:textId="445F4598" w:rsidR="598266F2" w:rsidRPr="00650685" w:rsidRDefault="598266F2" w:rsidP="598266F2">
            <w:pPr>
              <w:rPr>
                <w:rFonts w:cs="Arial"/>
                <w:sz w:val="16"/>
                <w:szCs w:val="16"/>
              </w:rPr>
            </w:pPr>
          </w:p>
        </w:tc>
        <w:tc>
          <w:tcPr>
            <w:tcW w:w="1419" w:type="dxa"/>
          </w:tcPr>
          <w:p w14:paraId="0CBE6BD4" w14:textId="1C632CB5" w:rsidR="598266F2" w:rsidRPr="00650685" w:rsidRDefault="4BD4048F" w:rsidP="25FE463D">
            <w:pPr>
              <w:rPr>
                <w:rFonts w:cs="Arial"/>
                <w:sz w:val="16"/>
                <w:szCs w:val="16"/>
              </w:rPr>
            </w:pPr>
            <w:r w:rsidRPr="00650685">
              <w:rPr>
                <w:rFonts w:cs="Arial"/>
                <w:sz w:val="16"/>
                <w:szCs w:val="16"/>
              </w:rPr>
              <w:t>Complete</w:t>
            </w:r>
          </w:p>
          <w:p w14:paraId="6A1BDD1A" w14:textId="0D4D1954" w:rsidR="598266F2" w:rsidRPr="00650685" w:rsidRDefault="598266F2" w:rsidP="598266F2">
            <w:pPr>
              <w:rPr>
                <w:rFonts w:cs="Arial"/>
                <w:sz w:val="16"/>
                <w:szCs w:val="16"/>
              </w:rPr>
            </w:pPr>
          </w:p>
        </w:tc>
        <w:tc>
          <w:tcPr>
            <w:tcW w:w="1502" w:type="dxa"/>
          </w:tcPr>
          <w:p w14:paraId="432A53ED" w14:textId="434BB926" w:rsidR="598266F2" w:rsidRPr="00650685" w:rsidRDefault="527F80F4" w:rsidP="598266F2">
            <w:pPr>
              <w:rPr>
                <w:rFonts w:cs="Arial"/>
                <w:sz w:val="16"/>
                <w:szCs w:val="16"/>
              </w:rPr>
            </w:pPr>
            <w:r w:rsidRPr="00650685">
              <w:rPr>
                <w:rFonts w:cs="Arial"/>
                <w:sz w:val="16"/>
                <w:szCs w:val="16"/>
              </w:rPr>
              <w:t>Removal of restricted codes complete, minimised against purpose</w:t>
            </w:r>
          </w:p>
        </w:tc>
      </w:tr>
      <w:tr w:rsidR="598266F2" w:rsidRPr="00650685" w14:paraId="167AD19A" w14:textId="77777777" w:rsidTr="005A132A">
        <w:trPr>
          <w:trHeight w:val="300"/>
        </w:trPr>
        <w:tc>
          <w:tcPr>
            <w:tcW w:w="1502" w:type="dxa"/>
          </w:tcPr>
          <w:p w14:paraId="2C3C180C" w14:textId="65018C22" w:rsidR="221870C1" w:rsidRPr="00650685" w:rsidRDefault="221870C1" w:rsidP="598266F2">
            <w:pPr>
              <w:rPr>
                <w:rFonts w:eastAsia="Arial" w:cs="Arial"/>
                <w:sz w:val="16"/>
                <w:szCs w:val="16"/>
              </w:rPr>
            </w:pPr>
            <w:r w:rsidRPr="00650685">
              <w:rPr>
                <w:rFonts w:eastAsia="Arial" w:cs="Arial"/>
                <w:sz w:val="16"/>
                <w:szCs w:val="16"/>
              </w:rPr>
              <w:t xml:space="preserve">Welfare receipt data </w:t>
            </w:r>
          </w:p>
        </w:tc>
        <w:tc>
          <w:tcPr>
            <w:tcW w:w="1502" w:type="dxa"/>
          </w:tcPr>
          <w:p w14:paraId="6A2DE75F" w14:textId="7B16C926" w:rsidR="1BF352E1" w:rsidRPr="00650685" w:rsidRDefault="43A1EF8E" w:rsidP="1BF352E1">
            <w:pPr>
              <w:rPr>
                <w:rFonts w:cs="Arial"/>
                <w:sz w:val="16"/>
                <w:szCs w:val="16"/>
              </w:rPr>
            </w:pPr>
            <w:r w:rsidRPr="00650685">
              <w:rPr>
                <w:rFonts w:cs="Arial"/>
                <w:sz w:val="16"/>
                <w:szCs w:val="16"/>
              </w:rPr>
              <w:t>Pseudonymised by CSU on Behalf of data controller</w:t>
            </w:r>
          </w:p>
          <w:p w14:paraId="0E4271FF" w14:textId="534DB967" w:rsidR="598266F2" w:rsidRPr="00650685" w:rsidRDefault="598266F2" w:rsidP="598266F2">
            <w:pPr>
              <w:rPr>
                <w:rFonts w:cs="Arial"/>
                <w:sz w:val="16"/>
                <w:szCs w:val="16"/>
              </w:rPr>
            </w:pPr>
          </w:p>
        </w:tc>
        <w:tc>
          <w:tcPr>
            <w:tcW w:w="1502" w:type="dxa"/>
          </w:tcPr>
          <w:p w14:paraId="1127F003" w14:textId="1C3A4600" w:rsidR="598266F2" w:rsidRPr="00650685" w:rsidRDefault="0FA38038" w:rsidP="25FE463D">
            <w:pPr>
              <w:rPr>
                <w:rFonts w:cs="Arial"/>
                <w:sz w:val="16"/>
                <w:szCs w:val="16"/>
              </w:rPr>
            </w:pPr>
            <w:r w:rsidRPr="00650685">
              <w:rPr>
                <w:rFonts w:cs="Arial"/>
                <w:sz w:val="16"/>
                <w:szCs w:val="16"/>
              </w:rPr>
              <w:t>Sensitive</w:t>
            </w:r>
          </w:p>
          <w:p w14:paraId="7569EC26" w14:textId="250A2B03" w:rsidR="598266F2" w:rsidRPr="00650685" w:rsidRDefault="598266F2" w:rsidP="598266F2">
            <w:pPr>
              <w:rPr>
                <w:rFonts w:cs="Arial"/>
                <w:sz w:val="16"/>
                <w:szCs w:val="16"/>
              </w:rPr>
            </w:pPr>
          </w:p>
        </w:tc>
        <w:tc>
          <w:tcPr>
            <w:tcW w:w="1585" w:type="dxa"/>
          </w:tcPr>
          <w:p w14:paraId="6E0FDD4E" w14:textId="7A64FF6E" w:rsidR="598266F2" w:rsidRPr="00650685" w:rsidRDefault="5EF72F78" w:rsidP="25FE463D">
            <w:pPr>
              <w:rPr>
                <w:rFonts w:cs="Arial"/>
                <w:sz w:val="16"/>
                <w:szCs w:val="16"/>
              </w:rPr>
            </w:pPr>
            <w:r w:rsidRPr="00650685">
              <w:rPr>
                <w:rFonts w:cs="Arial"/>
                <w:sz w:val="16"/>
                <w:szCs w:val="16"/>
              </w:rPr>
              <w:t>As above</w:t>
            </w:r>
          </w:p>
          <w:p w14:paraId="13D45028" w14:textId="3DC2FED6" w:rsidR="598266F2" w:rsidRPr="00650685" w:rsidRDefault="598266F2" w:rsidP="598266F2">
            <w:pPr>
              <w:rPr>
                <w:rFonts w:cs="Arial"/>
                <w:sz w:val="16"/>
                <w:szCs w:val="16"/>
              </w:rPr>
            </w:pPr>
          </w:p>
        </w:tc>
        <w:tc>
          <w:tcPr>
            <w:tcW w:w="1419" w:type="dxa"/>
          </w:tcPr>
          <w:p w14:paraId="795AFF65" w14:textId="1C632CB5" w:rsidR="598266F2" w:rsidRPr="00650685" w:rsidRDefault="1B911518" w:rsidP="25FE463D">
            <w:pPr>
              <w:rPr>
                <w:rFonts w:cs="Arial"/>
                <w:sz w:val="16"/>
                <w:szCs w:val="16"/>
              </w:rPr>
            </w:pPr>
            <w:r w:rsidRPr="00650685">
              <w:rPr>
                <w:rFonts w:cs="Arial"/>
                <w:sz w:val="16"/>
                <w:szCs w:val="16"/>
              </w:rPr>
              <w:t>Complete</w:t>
            </w:r>
          </w:p>
          <w:p w14:paraId="7C3B46C9" w14:textId="09A1DDFE" w:rsidR="598266F2" w:rsidRPr="00650685" w:rsidRDefault="598266F2" w:rsidP="598266F2">
            <w:pPr>
              <w:rPr>
                <w:rFonts w:cs="Arial"/>
                <w:sz w:val="16"/>
                <w:szCs w:val="16"/>
              </w:rPr>
            </w:pPr>
          </w:p>
        </w:tc>
        <w:tc>
          <w:tcPr>
            <w:tcW w:w="1502" w:type="dxa"/>
          </w:tcPr>
          <w:p w14:paraId="1EE9AC79" w14:textId="36C7FAE5" w:rsidR="598266F2" w:rsidRPr="00650685" w:rsidRDefault="1C519CF1" w:rsidP="598266F2">
            <w:pPr>
              <w:rPr>
                <w:rFonts w:cs="Arial"/>
                <w:sz w:val="16"/>
                <w:szCs w:val="16"/>
              </w:rPr>
            </w:pPr>
            <w:r w:rsidRPr="00650685">
              <w:rPr>
                <w:rFonts w:cs="Arial"/>
                <w:sz w:val="16"/>
                <w:szCs w:val="16"/>
              </w:rPr>
              <w:t>Removal of restricted codes complete, minimised against purpose</w:t>
            </w:r>
          </w:p>
        </w:tc>
      </w:tr>
      <w:tr w:rsidR="598266F2" w:rsidRPr="00650685" w14:paraId="09EDD488" w14:textId="77777777" w:rsidTr="005A132A">
        <w:trPr>
          <w:trHeight w:val="300"/>
        </w:trPr>
        <w:tc>
          <w:tcPr>
            <w:tcW w:w="1502" w:type="dxa"/>
          </w:tcPr>
          <w:p w14:paraId="01EA375C" w14:textId="48318A10" w:rsidR="221870C1" w:rsidRPr="00650685" w:rsidRDefault="221870C1" w:rsidP="598266F2">
            <w:pPr>
              <w:rPr>
                <w:rFonts w:eastAsia="Arial" w:cs="Arial"/>
                <w:sz w:val="16"/>
                <w:szCs w:val="16"/>
              </w:rPr>
            </w:pPr>
            <w:r w:rsidRPr="00650685">
              <w:rPr>
                <w:rFonts w:eastAsia="Arial" w:cs="Arial"/>
                <w:sz w:val="16"/>
                <w:szCs w:val="16"/>
              </w:rPr>
              <w:lastRenderedPageBreak/>
              <w:t>Employment support</w:t>
            </w:r>
          </w:p>
        </w:tc>
        <w:tc>
          <w:tcPr>
            <w:tcW w:w="1502" w:type="dxa"/>
          </w:tcPr>
          <w:p w14:paraId="23171931" w14:textId="15F28F9D" w:rsidR="1BF352E1" w:rsidRPr="00650685" w:rsidRDefault="08CA43E3" w:rsidP="1BF352E1">
            <w:pPr>
              <w:rPr>
                <w:rFonts w:cs="Arial"/>
                <w:sz w:val="16"/>
                <w:szCs w:val="16"/>
              </w:rPr>
            </w:pPr>
            <w:r w:rsidRPr="00650685">
              <w:rPr>
                <w:rFonts w:cs="Arial"/>
                <w:sz w:val="16"/>
                <w:szCs w:val="16"/>
              </w:rPr>
              <w:t>Pseudonymised by CSU on Behalf of data controller</w:t>
            </w:r>
          </w:p>
          <w:p w14:paraId="5CB3A9D7" w14:textId="5F202077" w:rsidR="598266F2" w:rsidRPr="00650685" w:rsidRDefault="598266F2" w:rsidP="598266F2">
            <w:pPr>
              <w:rPr>
                <w:rFonts w:cs="Arial"/>
                <w:sz w:val="16"/>
                <w:szCs w:val="16"/>
              </w:rPr>
            </w:pPr>
          </w:p>
        </w:tc>
        <w:tc>
          <w:tcPr>
            <w:tcW w:w="1502" w:type="dxa"/>
          </w:tcPr>
          <w:p w14:paraId="0F6BF140" w14:textId="1C3A4600" w:rsidR="598266F2" w:rsidRPr="00650685" w:rsidRDefault="7BD3689C" w:rsidP="25FE463D">
            <w:pPr>
              <w:rPr>
                <w:rFonts w:cs="Arial"/>
                <w:sz w:val="16"/>
                <w:szCs w:val="16"/>
              </w:rPr>
            </w:pPr>
            <w:r w:rsidRPr="00650685">
              <w:rPr>
                <w:rFonts w:cs="Arial"/>
                <w:sz w:val="16"/>
                <w:szCs w:val="16"/>
              </w:rPr>
              <w:t>Sensitive</w:t>
            </w:r>
          </w:p>
          <w:p w14:paraId="198F198A" w14:textId="75DE6854" w:rsidR="598266F2" w:rsidRPr="00650685" w:rsidRDefault="598266F2" w:rsidP="598266F2">
            <w:pPr>
              <w:rPr>
                <w:rFonts w:cs="Arial"/>
                <w:sz w:val="16"/>
                <w:szCs w:val="16"/>
              </w:rPr>
            </w:pPr>
          </w:p>
        </w:tc>
        <w:tc>
          <w:tcPr>
            <w:tcW w:w="1585" w:type="dxa"/>
          </w:tcPr>
          <w:p w14:paraId="7ECD4209" w14:textId="2DDCAD82" w:rsidR="598266F2" w:rsidRPr="00650685" w:rsidRDefault="77ED4DD3" w:rsidP="25FE463D">
            <w:pPr>
              <w:rPr>
                <w:rFonts w:cs="Arial"/>
                <w:sz w:val="16"/>
                <w:szCs w:val="16"/>
              </w:rPr>
            </w:pPr>
            <w:r w:rsidRPr="00650685">
              <w:rPr>
                <w:rFonts w:cs="Arial"/>
                <w:sz w:val="16"/>
                <w:szCs w:val="16"/>
              </w:rPr>
              <w:t>As above</w:t>
            </w:r>
          </w:p>
          <w:p w14:paraId="169E5E9A" w14:textId="4DE44E4F" w:rsidR="598266F2" w:rsidRPr="00650685" w:rsidRDefault="598266F2" w:rsidP="598266F2">
            <w:pPr>
              <w:rPr>
                <w:rFonts w:cs="Arial"/>
                <w:sz w:val="16"/>
                <w:szCs w:val="16"/>
              </w:rPr>
            </w:pPr>
          </w:p>
        </w:tc>
        <w:tc>
          <w:tcPr>
            <w:tcW w:w="1419" w:type="dxa"/>
          </w:tcPr>
          <w:p w14:paraId="1AE4F652" w14:textId="1C632CB5" w:rsidR="598266F2" w:rsidRPr="00650685" w:rsidRDefault="33D648B6" w:rsidP="25FE463D">
            <w:pPr>
              <w:rPr>
                <w:rFonts w:cs="Arial"/>
                <w:sz w:val="16"/>
                <w:szCs w:val="16"/>
              </w:rPr>
            </w:pPr>
            <w:r w:rsidRPr="00650685">
              <w:rPr>
                <w:rFonts w:cs="Arial"/>
                <w:sz w:val="16"/>
                <w:szCs w:val="16"/>
              </w:rPr>
              <w:t>Complete</w:t>
            </w:r>
          </w:p>
          <w:p w14:paraId="61EDF1BB" w14:textId="0AE5C364" w:rsidR="598266F2" w:rsidRPr="00650685" w:rsidRDefault="598266F2" w:rsidP="598266F2">
            <w:pPr>
              <w:rPr>
                <w:rFonts w:cs="Arial"/>
                <w:sz w:val="16"/>
                <w:szCs w:val="16"/>
              </w:rPr>
            </w:pPr>
          </w:p>
        </w:tc>
        <w:tc>
          <w:tcPr>
            <w:tcW w:w="1502" w:type="dxa"/>
          </w:tcPr>
          <w:p w14:paraId="6FA2A83A" w14:textId="1562F622" w:rsidR="598266F2" w:rsidRPr="00650685" w:rsidRDefault="03B3D006" w:rsidP="598266F2">
            <w:pPr>
              <w:rPr>
                <w:rFonts w:cs="Arial"/>
                <w:sz w:val="16"/>
                <w:szCs w:val="16"/>
              </w:rPr>
            </w:pPr>
            <w:r w:rsidRPr="00650685">
              <w:rPr>
                <w:rFonts w:cs="Arial"/>
                <w:sz w:val="16"/>
                <w:szCs w:val="16"/>
              </w:rPr>
              <w:t>Removal of restricted codes complete, minimised against purpose</w:t>
            </w:r>
          </w:p>
        </w:tc>
      </w:tr>
      <w:tr w:rsidR="00BA5FE6" w:rsidRPr="00650685" w14:paraId="44D63DB1" w14:textId="77777777" w:rsidTr="005A132A">
        <w:trPr>
          <w:trHeight w:val="300"/>
        </w:trPr>
        <w:tc>
          <w:tcPr>
            <w:tcW w:w="1502" w:type="dxa"/>
          </w:tcPr>
          <w:p w14:paraId="4F087B10" w14:textId="13C1BDBB" w:rsidR="00BA5FE6" w:rsidRPr="008F1037" w:rsidRDefault="00BA5FE6" w:rsidP="00BA5FE6">
            <w:pPr>
              <w:rPr>
                <w:rFonts w:eastAsia="Arial" w:cs="Arial"/>
                <w:sz w:val="16"/>
                <w:szCs w:val="16"/>
              </w:rPr>
            </w:pPr>
            <w:r w:rsidRPr="008F1037">
              <w:rPr>
                <w:rFonts w:eastAsia="Arial" w:cs="Arial"/>
                <w:sz w:val="16"/>
                <w:szCs w:val="16"/>
              </w:rPr>
              <w:t>Life Room</w:t>
            </w:r>
            <w:r w:rsidR="00722A65" w:rsidRPr="008F1037">
              <w:rPr>
                <w:rFonts w:eastAsia="Arial" w:cs="Arial"/>
                <w:sz w:val="16"/>
                <w:szCs w:val="16"/>
              </w:rPr>
              <w:t>s</w:t>
            </w:r>
          </w:p>
        </w:tc>
        <w:tc>
          <w:tcPr>
            <w:tcW w:w="1502" w:type="dxa"/>
          </w:tcPr>
          <w:p w14:paraId="63BD9CE5" w14:textId="77777777" w:rsidR="00BA5FE6" w:rsidRPr="008F1037" w:rsidRDefault="00BA5FE6" w:rsidP="00BA5FE6">
            <w:pPr>
              <w:rPr>
                <w:rFonts w:cs="Arial"/>
                <w:sz w:val="16"/>
                <w:szCs w:val="16"/>
              </w:rPr>
            </w:pPr>
            <w:r w:rsidRPr="008F1037">
              <w:rPr>
                <w:rFonts w:cs="Arial"/>
                <w:sz w:val="16"/>
                <w:szCs w:val="16"/>
              </w:rPr>
              <w:t>Pseudonymised by CSU on Behalf of data controller</w:t>
            </w:r>
          </w:p>
          <w:p w14:paraId="1365F699" w14:textId="77777777" w:rsidR="00BA5FE6" w:rsidRPr="008F1037" w:rsidRDefault="00BA5FE6" w:rsidP="00BA5FE6">
            <w:pPr>
              <w:rPr>
                <w:rFonts w:cs="Arial"/>
                <w:sz w:val="16"/>
                <w:szCs w:val="16"/>
              </w:rPr>
            </w:pPr>
          </w:p>
        </w:tc>
        <w:tc>
          <w:tcPr>
            <w:tcW w:w="1502" w:type="dxa"/>
          </w:tcPr>
          <w:p w14:paraId="7C38DAEC" w14:textId="77777777" w:rsidR="00BA5FE6" w:rsidRPr="008F1037" w:rsidRDefault="00BA5FE6" w:rsidP="00BA5FE6">
            <w:pPr>
              <w:rPr>
                <w:rFonts w:cs="Arial"/>
                <w:sz w:val="16"/>
                <w:szCs w:val="16"/>
              </w:rPr>
            </w:pPr>
            <w:r w:rsidRPr="008F1037">
              <w:rPr>
                <w:rFonts w:cs="Arial"/>
                <w:sz w:val="16"/>
                <w:szCs w:val="16"/>
              </w:rPr>
              <w:t>Sensitive</w:t>
            </w:r>
          </w:p>
          <w:p w14:paraId="49B200A2" w14:textId="77777777" w:rsidR="00BA5FE6" w:rsidRPr="008F1037" w:rsidRDefault="00BA5FE6" w:rsidP="00BA5FE6">
            <w:pPr>
              <w:rPr>
                <w:rFonts w:cs="Arial"/>
                <w:sz w:val="16"/>
                <w:szCs w:val="16"/>
              </w:rPr>
            </w:pPr>
          </w:p>
        </w:tc>
        <w:tc>
          <w:tcPr>
            <w:tcW w:w="1585" w:type="dxa"/>
          </w:tcPr>
          <w:p w14:paraId="2C3398DB" w14:textId="77777777" w:rsidR="00BA5FE6" w:rsidRPr="008F1037" w:rsidRDefault="00BA5FE6" w:rsidP="00BA5FE6">
            <w:pPr>
              <w:rPr>
                <w:rFonts w:cs="Arial"/>
                <w:sz w:val="16"/>
                <w:szCs w:val="16"/>
              </w:rPr>
            </w:pPr>
            <w:r w:rsidRPr="008F1037">
              <w:rPr>
                <w:rFonts w:cs="Arial"/>
                <w:sz w:val="16"/>
                <w:szCs w:val="16"/>
              </w:rPr>
              <w:t>As above</w:t>
            </w:r>
          </w:p>
          <w:p w14:paraId="4CCF1168" w14:textId="77777777" w:rsidR="00BA5FE6" w:rsidRPr="008F1037" w:rsidRDefault="00BA5FE6" w:rsidP="00BA5FE6">
            <w:pPr>
              <w:rPr>
                <w:rFonts w:cs="Arial"/>
                <w:sz w:val="16"/>
                <w:szCs w:val="16"/>
              </w:rPr>
            </w:pPr>
          </w:p>
        </w:tc>
        <w:tc>
          <w:tcPr>
            <w:tcW w:w="1419" w:type="dxa"/>
          </w:tcPr>
          <w:p w14:paraId="527BCC9E" w14:textId="77777777" w:rsidR="00BA5FE6" w:rsidRPr="008F1037" w:rsidRDefault="00BA5FE6" w:rsidP="00BA5FE6">
            <w:pPr>
              <w:rPr>
                <w:rFonts w:cs="Arial"/>
                <w:sz w:val="16"/>
                <w:szCs w:val="16"/>
              </w:rPr>
            </w:pPr>
            <w:r w:rsidRPr="008F1037">
              <w:rPr>
                <w:rFonts w:cs="Arial"/>
                <w:sz w:val="16"/>
                <w:szCs w:val="16"/>
              </w:rPr>
              <w:t>Complete</w:t>
            </w:r>
          </w:p>
          <w:p w14:paraId="3EDB925B" w14:textId="77777777" w:rsidR="00BA5FE6" w:rsidRPr="008F1037" w:rsidRDefault="00BA5FE6" w:rsidP="00BA5FE6">
            <w:pPr>
              <w:rPr>
                <w:rFonts w:cs="Arial"/>
                <w:sz w:val="16"/>
                <w:szCs w:val="16"/>
              </w:rPr>
            </w:pPr>
          </w:p>
        </w:tc>
        <w:tc>
          <w:tcPr>
            <w:tcW w:w="1502" w:type="dxa"/>
          </w:tcPr>
          <w:p w14:paraId="088A8328" w14:textId="7265B90A" w:rsidR="00BA5FE6" w:rsidRPr="008F1037" w:rsidRDefault="00BA5FE6" w:rsidP="00BA5FE6">
            <w:pPr>
              <w:rPr>
                <w:rFonts w:cs="Arial"/>
                <w:sz w:val="16"/>
                <w:szCs w:val="16"/>
              </w:rPr>
            </w:pPr>
            <w:r w:rsidRPr="008F1037">
              <w:rPr>
                <w:rFonts w:cs="Arial"/>
                <w:sz w:val="16"/>
                <w:szCs w:val="16"/>
              </w:rPr>
              <w:t>Removal of restricted codes complete, minimised against purpose</w:t>
            </w:r>
          </w:p>
        </w:tc>
      </w:tr>
      <w:tr w:rsidR="00BA5FE6" w:rsidRPr="00650685" w14:paraId="1873CE24" w14:textId="77777777" w:rsidTr="005A132A">
        <w:trPr>
          <w:trHeight w:val="300"/>
        </w:trPr>
        <w:tc>
          <w:tcPr>
            <w:tcW w:w="1502" w:type="dxa"/>
          </w:tcPr>
          <w:p w14:paraId="431AFEC5" w14:textId="4E559891" w:rsidR="00BA5FE6" w:rsidRPr="008F1037" w:rsidRDefault="00BA5FE6" w:rsidP="00BA5FE6">
            <w:pPr>
              <w:rPr>
                <w:rFonts w:eastAsia="Arial" w:cs="Arial"/>
                <w:sz w:val="16"/>
                <w:szCs w:val="16"/>
              </w:rPr>
            </w:pPr>
            <w:r w:rsidRPr="008F1037">
              <w:rPr>
                <w:rFonts w:eastAsia="Arial" w:cs="Arial"/>
                <w:sz w:val="16"/>
                <w:szCs w:val="16"/>
              </w:rPr>
              <w:t>The Walton Centre</w:t>
            </w:r>
          </w:p>
        </w:tc>
        <w:tc>
          <w:tcPr>
            <w:tcW w:w="1502" w:type="dxa"/>
          </w:tcPr>
          <w:p w14:paraId="36DEC8B3" w14:textId="77777777" w:rsidR="00BA5FE6" w:rsidRPr="008F1037" w:rsidRDefault="00BA5FE6" w:rsidP="00BA5FE6">
            <w:pPr>
              <w:rPr>
                <w:rFonts w:cs="Arial"/>
                <w:sz w:val="16"/>
                <w:szCs w:val="16"/>
              </w:rPr>
            </w:pPr>
            <w:r w:rsidRPr="008F1037">
              <w:rPr>
                <w:rFonts w:cs="Arial"/>
                <w:sz w:val="16"/>
                <w:szCs w:val="16"/>
              </w:rPr>
              <w:t>Pseudonymised by CSU on Behalf of data controller</w:t>
            </w:r>
          </w:p>
          <w:p w14:paraId="7DAC972A" w14:textId="77777777" w:rsidR="00BA5FE6" w:rsidRPr="008F1037" w:rsidRDefault="00BA5FE6" w:rsidP="00BA5FE6">
            <w:pPr>
              <w:rPr>
                <w:rFonts w:cs="Arial"/>
                <w:sz w:val="16"/>
                <w:szCs w:val="16"/>
              </w:rPr>
            </w:pPr>
          </w:p>
        </w:tc>
        <w:tc>
          <w:tcPr>
            <w:tcW w:w="1502" w:type="dxa"/>
          </w:tcPr>
          <w:p w14:paraId="1BC65804" w14:textId="77777777" w:rsidR="00BA5FE6" w:rsidRPr="008F1037" w:rsidRDefault="00BA5FE6" w:rsidP="00BA5FE6">
            <w:pPr>
              <w:rPr>
                <w:rFonts w:cs="Arial"/>
                <w:sz w:val="16"/>
                <w:szCs w:val="16"/>
              </w:rPr>
            </w:pPr>
            <w:r w:rsidRPr="008F1037">
              <w:rPr>
                <w:rFonts w:cs="Arial"/>
                <w:sz w:val="16"/>
                <w:szCs w:val="16"/>
              </w:rPr>
              <w:t>Sensitive</w:t>
            </w:r>
          </w:p>
          <w:p w14:paraId="61303106" w14:textId="77777777" w:rsidR="00BA5FE6" w:rsidRPr="008F1037" w:rsidRDefault="00BA5FE6" w:rsidP="00BA5FE6">
            <w:pPr>
              <w:rPr>
                <w:rFonts w:cs="Arial"/>
                <w:sz w:val="16"/>
                <w:szCs w:val="16"/>
              </w:rPr>
            </w:pPr>
          </w:p>
        </w:tc>
        <w:tc>
          <w:tcPr>
            <w:tcW w:w="1585" w:type="dxa"/>
          </w:tcPr>
          <w:p w14:paraId="232B54E4" w14:textId="77777777" w:rsidR="00BA5FE6" w:rsidRPr="008F1037" w:rsidRDefault="00BA5FE6" w:rsidP="00BA5FE6">
            <w:pPr>
              <w:rPr>
                <w:rFonts w:cs="Arial"/>
                <w:sz w:val="16"/>
                <w:szCs w:val="16"/>
              </w:rPr>
            </w:pPr>
            <w:r w:rsidRPr="008F1037">
              <w:rPr>
                <w:rFonts w:cs="Arial"/>
                <w:sz w:val="16"/>
                <w:szCs w:val="16"/>
              </w:rPr>
              <w:t>As above</w:t>
            </w:r>
          </w:p>
          <w:p w14:paraId="10D59C4F" w14:textId="77777777" w:rsidR="00BA5FE6" w:rsidRPr="008F1037" w:rsidRDefault="00BA5FE6" w:rsidP="00BA5FE6">
            <w:pPr>
              <w:rPr>
                <w:rFonts w:cs="Arial"/>
                <w:sz w:val="16"/>
                <w:szCs w:val="16"/>
              </w:rPr>
            </w:pPr>
          </w:p>
        </w:tc>
        <w:tc>
          <w:tcPr>
            <w:tcW w:w="1419" w:type="dxa"/>
          </w:tcPr>
          <w:p w14:paraId="50647496" w14:textId="77777777" w:rsidR="00BA5FE6" w:rsidRPr="008F1037" w:rsidRDefault="00BA5FE6" w:rsidP="00BA5FE6">
            <w:pPr>
              <w:rPr>
                <w:rFonts w:cs="Arial"/>
                <w:sz w:val="16"/>
                <w:szCs w:val="16"/>
              </w:rPr>
            </w:pPr>
            <w:r w:rsidRPr="008F1037">
              <w:rPr>
                <w:rFonts w:cs="Arial"/>
                <w:sz w:val="16"/>
                <w:szCs w:val="16"/>
              </w:rPr>
              <w:t>Complete</w:t>
            </w:r>
          </w:p>
          <w:p w14:paraId="6DDA301A" w14:textId="77777777" w:rsidR="00BA5FE6" w:rsidRPr="008F1037" w:rsidRDefault="00BA5FE6" w:rsidP="00BA5FE6">
            <w:pPr>
              <w:rPr>
                <w:rFonts w:cs="Arial"/>
                <w:sz w:val="16"/>
                <w:szCs w:val="16"/>
              </w:rPr>
            </w:pPr>
          </w:p>
        </w:tc>
        <w:tc>
          <w:tcPr>
            <w:tcW w:w="1502" w:type="dxa"/>
          </w:tcPr>
          <w:p w14:paraId="6674587E" w14:textId="38D97C74" w:rsidR="00BA5FE6" w:rsidRPr="008F1037" w:rsidRDefault="00BA5FE6" w:rsidP="00BA5FE6">
            <w:pPr>
              <w:rPr>
                <w:rFonts w:cs="Arial"/>
                <w:sz w:val="16"/>
                <w:szCs w:val="16"/>
              </w:rPr>
            </w:pPr>
            <w:r w:rsidRPr="008F1037">
              <w:rPr>
                <w:rFonts w:cs="Arial"/>
                <w:sz w:val="16"/>
                <w:szCs w:val="16"/>
              </w:rPr>
              <w:t>Removal of restricted codes complete, minimised against purpose</w:t>
            </w:r>
          </w:p>
        </w:tc>
      </w:tr>
    </w:tbl>
    <w:p w14:paraId="74B93281" w14:textId="29FE9771" w:rsidR="598266F2" w:rsidRPr="00650685" w:rsidRDefault="598266F2" w:rsidP="598266F2">
      <w:pPr>
        <w:jc w:val="both"/>
        <w:rPr>
          <w:rFonts w:cs="Arial"/>
        </w:rPr>
      </w:pPr>
    </w:p>
    <w:sectPr w:rsidR="598266F2" w:rsidRPr="00650685" w:rsidSect="0000700F">
      <w:headerReference w:type="even" r:id="rId38"/>
      <w:headerReference w:type="default" r:id="rId39"/>
      <w:footerReference w:type="default" r:id="rId40"/>
      <w:pgSz w:w="11906" w:h="16838"/>
      <w:pgMar w:top="1440" w:right="1440" w:bottom="1440" w:left="1440" w:header="708" w:footer="3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8ECEE" w14:textId="77777777" w:rsidR="00AF52BE" w:rsidRDefault="00AF52BE" w:rsidP="00065070">
      <w:pPr>
        <w:spacing w:after="0" w:line="240" w:lineRule="auto"/>
      </w:pPr>
      <w:r>
        <w:separator/>
      </w:r>
    </w:p>
  </w:endnote>
  <w:endnote w:type="continuationSeparator" w:id="0">
    <w:p w14:paraId="3D319121" w14:textId="77777777" w:rsidR="00AF52BE" w:rsidRDefault="00AF52BE" w:rsidP="0006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FFC2" w14:textId="6295D803" w:rsidR="000D5213" w:rsidRPr="000D5213" w:rsidRDefault="000D5213" w:rsidP="000D5213">
    <w:pPr>
      <w:pStyle w:val="Footer"/>
      <w:rPr>
        <w:rFonts w:eastAsia="Times New Roman" w:cs="Arial"/>
        <w:noProof/>
        <w:sz w:val="18"/>
        <w:szCs w:val="18"/>
      </w:rPr>
    </w:pPr>
    <w:r>
      <w:rPr>
        <w:rFonts w:cs="Arial"/>
        <w:noProof/>
        <w:sz w:val="18"/>
        <w:szCs w:val="18"/>
      </w:rPr>
      <w:t>C&amp;</w:t>
    </w:r>
    <w:r w:rsidRPr="00001D8E">
      <w:rPr>
        <w:rFonts w:cs="Arial"/>
        <w:noProof/>
        <w:sz w:val="18"/>
        <w:szCs w:val="18"/>
      </w:rPr>
      <w:t xml:space="preserve">M ICS: </w:t>
    </w:r>
    <w:r w:rsidRPr="00001D8E">
      <w:rPr>
        <w:rFonts w:eastAsia="Times New Roman" w:cs="Arial"/>
        <w:noProof/>
        <w:sz w:val="18"/>
        <w:szCs w:val="18"/>
      </w:rPr>
      <w:t xml:space="preserve">DPIA: Workstream: CIPHA_ Population Health </w:t>
    </w:r>
    <w:r w:rsidR="009F68D6">
      <w:rPr>
        <w:rFonts w:eastAsia="Times New Roman" w:cs="Arial"/>
        <w:noProof/>
        <w:sz w:val="18"/>
        <w:szCs w:val="18"/>
      </w:rPr>
      <w:t>August</w:t>
    </w:r>
    <w:r w:rsidR="00013A73">
      <w:rPr>
        <w:rFonts w:eastAsia="Times New Roman" w:cs="Arial"/>
        <w:noProof/>
        <w:sz w:val="18"/>
        <w:szCs w:val="18"/>
      </w:rPr>
      <w:t xml:space="preserve"> 202</w:t>
    </w:r>
    <w:r w:rsidR="009F68D6">
      <w:rPr>
        <w:rFonts w:eastAsia="Times New Roman" w:cs="Arial"/>
        <w:noProof/>
        <w:sz w:val="18"/>
        <w:szCs w:val="18"/>
      </w:rPr>
      <w:t>5</w:t>
    </w:r>
  </w:p>
  <w:p w14:paraId="06EDD2A0" w14:textId="77777777" w:rsidR="00C679BD" w:rsidRPr="000D5213" w:rsidRDefault="00C679BD" w:rsidP="000D5213">
    <w:pPr>
      <w:pStyle w:val="Footer"/>
      <w:tabs>
        <w:tab w:val="clear" w:pos="4513"/>
        <w:tab w:val="clear" w:pos="9026"/>
        <w:tab w:val="center" w:pos="4153"/>
        <w:tab w:val="right" w:pos="8306"/>
      </w:tabs>
      <w:jc w:val="right"/>
      <w:rPr>
        <w:rFonts w:cs="Arial"/>
        <w:sz w:val="18"/>
        <w:szCs w:val="18"/>
      </w:rPr>
    </w:pPr>
    <w:r w:rsidRPr="000D5213">
      <w:rPr>
        <w:rFonts w:eastAsia="Times New Roman" w:cs="Arial"/>
        <w:noProof/>
        <w:sz w:val="18"/>
        <w:szCs w:val="18"/>
      </w:rPr>
      <w:t xml:space="preserve">Page </w:t>
    </w:r>
    <w:r w:rsidRPr="000D5213">
      <w:rPr>
        <w:rFonts w:eastAsia="Times New Roman" w:cs="Arial"/>
        <w:noProof/>
        <w:sz w:val="18"/>
        <w:szCs w:val="18"/>
      </w:rPr>
      <w:fldChar w:fldCharType="begin"/>
    </w:r>
    <w:r w:rsidRPr="000D5213">
      <w:rPr>
        <w:rFonts w:eastAsia="Times New Roman" w:cs="Arial"/>
        <w:noProof/>
        <w:sz w:val="18"/>
        <w:szCs w:val="18"/>
      </w:rPr>
      <w:instrText xml:space="preserve"> PAGE </w:instrText>
    </w:r>
    <w:r w:rsidRPr="000D5213">
      <w:rPr>
        <w:rFonts w:eastAsia="Times New Roman" w:cs="Arial"/>
        <w:noProof/>
        <w:sz w:val="18"/>
        <w:szCs w:val="18"/>
      </w:rPr>
      <w:fldChar w:fldCharType="separate"/>
    </w:r>
    <w:r w:rsidR="0057325D" w:rsidRPr="000D5213">
      <w:rPr>
        <w:rFonts w:eastAsia="Times New Roman" w:cs="Arial"/>
        <w:noProof/>
        <w:sz w:val="18"/>
        <w:szCs w:val="18"/>
      </w:rPr>
      <w:t>1</w:t>
    </w:r>
    <w:r w:rsidRPr="000D5213">
      <w:rPr>
        <w:rFonts w:eastAsia="Times New Roman" w:cs="Arial"/>
        <w:noProof/>
        <w:sz w:val="18"/>
        <w:szCs w:val="18"/>
      </w:rPr>
      <w:fldChar w:fldCharType="end"/>
    </w:r>
    <w:r w:rsidRPr="000D5213">
      <w:rPr>
        <w:rFonts w:eastAsia="Times New Roman" w:cs="Arial"/>
        <w:noProof/>
        <w:sz w:val="18"/>
        <w:szCs w:val="18"/>
      </w:rPr>
      <w:t xml:space="preserve"> of </w:t>
    </w:r>
    <w:r w:rsidRPr="000D5213">
      <w:rPr>
        <w:rFonts w:eastAsia="Times New Roman" w:cs="Arial"/>
        <w:noProof/>
        <w:sz w:val="18"/>
        <w:szCs w:val="18"/>
      </w:rPr>
      <w:fldChar w:fldCharType="begin"/>
    </w:r>
    <w:r w:rsidRPr="000D5213">
      <w:rPr>
        <w:rFonts w:eastAsia="Times New Roman" w:cs="Arial"/>
        <w:noProof/>
        <w:sz w:val="18"/>
        <w:szCs w:val="18"/>
      </w:rPr>
      <w:instrText xml:space="preserve"> NUMPAGES  </w:instrText>
    </w:r>
    <w:r w:rsidRPr="000D5213">
      <w:rPr>
        <w:rFonts w:eastAsia="Times New Roman" w:cs="Arial"/>
        <w:noProof/>
        <w:sz w:val="18"/>
        <w:szCs w:val="18"/>
      </w:rPr>
      <w:fldChar w:fldCharType="separate"/>
    </w:r>
    <w:r w:rsidR="0057325D" w:rsidRPr="000D5213">
      <w:rPr>
        <w:rFonts w:eastAsia="Times New Roman" w:cs="Arial"/>
        <w:noProof/>
        <w:sz w:val="18"/>
        <w:szCs w:val="18"/>
      </w:rPr>
      <w:t>38</w:t>
    </w:r>
    <w:r w:rsidRPr="000D5213">
      <w:rPr>
        <w:rFonts w:eastAsia="Times New Roman"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2DED0" w14:textId="77777777" w:rsidR="00AF52BE" w:rsidRDefault="00AF52BE" w:rsidP="00065070">
      <w:pPr>
        <w:spacing w:after="0" w:line="240" w:lineRule="auto"/>
      </w:pPr>
      <w:r>
        <w:separator/>
      </w:r>
    </w:p>
  </w:footnote>
  <w:footnote w:type="continuationSeparator" w:id="0">
    <w:p w14:paraId="6104B2EA" w14:textId="77777777" w:rsidR="00AF52BE" w:rsidRDefault="00AF52BE" w:rsidP="00065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D796" w14:textId="57D69108" w:rsidR="006B08C5" w:rsidRDefault="00F47AB7">
    <w:pPr>
      <w:pStyle w:val="Header"/>
    </w:pPr>
    <w:r>
      <w:rPr>
        <w:noProof/>
      </w:rPr>
      <mc:AlternateContent>
        <mc:Choice Requires="wps">
          <w:drawing>
            <wp:anchor distT="0" distB="0" distL="114300" distR="114300" simplePos="0" relativeHeight="251661312" behindDoc="1" locked="0" layoutInCell="0" allowOverlap="1" wp14:anchorId="138EF935" wp14:editId="7AACBC94">
              <wp:simplePos x="0" y="0"/>
              <wp:positionH relativeFrom="margin">
                <wp:align>center</wp:align>
              </wp:positionH>
              <wp:positionV relativeFrom="margin">
                <wp:align>center</wp:align>
              </wp:positionV>
              <wp:extent cx="5772150" cy="2308860"/>
              <wp:effectExtent l="0" t="1562100" r="0" b="12630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3D6577" w14:textId="77777777" w:rsidR="00F47AB7" w:rsidRDefault="00F47AB7" w:rsidP="00F47AB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8EF935" id="_x0000_t202" coordsize="21600,21600" o:spt="202" path="m,l,21600r21600,l21600,xe">
              <v:stroke joinstyle="miter"/>
              <v:path gradientshapeok="t" o:connecttype="rect"/>
            </v:shapetype>
            <v:shape id="Text Box 5" o:spid="_x0000_s1026" type="#_x0000_t202" style="position:absolute;margin-left:0;margin-top:0;width:454.5pt;height:181.8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" o:allowincell="f" filled="f" stroked="f">
              <v:stroke joinstyle="round"/>
              <o:lock v:ext="edit" shapetype="t"/>
              <v:textbox style="mso-fit-shape-to-text:t">
                <w:txbxContent>
                  <w:p w14:paraId="7C3D6577" w14:textId="77777777" w:rsidR="00F47AB7" w:rsidRDefault="00F47AB7" w:rsidP="00F47AB7">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74" w:type="dxa"/>
      <w:tblInd w:w="-856" w:type="dxa"/>
      <w:tblLook w:val="04A0" w:firstRow="1" w:lastRow="0" w:firstColumn="1" w:lastColumn="0" w:noHBand="0" w:noVBand="1"/>
    </w:tblPr>
    <w:tblGrid>
      <w:gridCol w:w="2978"/>
      <w:gridCol w:w="2481"/>
      <w:gridCol w:w="2250"/>
      <w:gridCol w:w="3065"/>
    </w:tblGrid>
    <w:tr w:rsidR="00185618" w14:paraId="556FA8B8" w14:textId="77777777" w:rsidTr="000E4DCD">
      <w:tc>
        <w:tcPr>
          <w:tcW w:w="2978" w:type="dxa"/>
        </w:tcPr>
        <w:p w14:paraId="67CF0E1C" w14:textId="77777777" w:rsidR="00185618" w:rsidRPr="00894E9B" w:rsidRDefault="00185618" w:rsidP="00185618">
          <w:pPr>
            <w:pStyle w:val="Title"/>
            <w:ind w:left="0" w:firstLine="0"/>
            <w:jc w:val="center"/>
            <w:rPr>
              <w:rFonts w:ascii="Arial" w:hAnsi="Arial" w:cs="Arial"/>
              <w:sz w:val="28"/>
              <w:szCs w:val="28"/>
              <w:lang w:eastAsia="en-GB"/>
            </w:rPr>
          </w:pPr>
          <w:r w:rsidRPr="00894E9B">
            <w:rPr>
              <w:rFonts w:ascii="Arial" w:eastAsia="Arial" w:hAnsi="Arial" w:cs="Arial"/>
              <w:noProof/>
              <w:sz w:val="28"/>
              <w:szCs w:val="28"/>
              <w:lang w:bidi="en-GB"/>
            </w:rPr>
            <w:drawing>
              <wp:inline distT="0" distB="0" distL="0" distR="0" wp14:anchorId="37A87AFA" wp14:editId="5582A462">
                <wp:extent cx="1375966" cy="695246"/>
                <wp:effectExtent l="0" t="0" r="0" b="0"/>
                <wp:docPr id="1638910314" name="Picture 16389103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4539" cy="704631"/>
                        </a:xfrm>
                        <a:prstGeom prst="rect">
                          <a:avLst/>
                        </a:prstGeom>
                        <a:noFill/>
                        <a:ln>
                          <a:noFill/>
                        </a:ln>
                      </pic:spPr>
                    </pic:pic>
                  </a:graphicData>
                </a:graphic>
              </wp:inline>
            </w:drawing>
          </w:r>
        </w:p>
      </w:tc>
      <w:tc>
        <w:tcPr>
          <w:tcW w:w="2481" w:type="dxa"/>
        </w:tcPr>
        <w:p w14:paraId="0D5D4994" w14:textId="77777777" w:rsidR="00185618" w:rsidRPr="00894E9B" w:rsidRDefault="00185618" w:rsidP="00185618">
          <w:pPr>
            <w:pStyle w:val="Title"/>
            <w:ind w:left="0" w:firstLine="0"/>
            <w:jc w:val="center"/>
            <w:rPr>
              <w:rFonts w:ascii="Arial" w:hAnsi="Arial" w:cs="Arial"/>
              <w:sz w:val="28"/>
              <w:szCs w:val="28"/>
              <w:lang w:eastAsia="en-GB"/>
            </w:rPr>
          </w:pPr>
          <w:r>
            <w:rPr>
              <w:noProof/>
            </w:rPr>
            <w:drawing>
              <wp:anchor distT="0" distB="0" distL="114300" distR="114300" simplePos="0" relativeHeight="251664384" behindDoc="0" locked="0" layoutInCell="1" allowOverlap="1" wp14:anchorId="0FE91C18" wp14:editId="7CE78C0C">
                <wp:simplePos x="0" y="0"/>
                <wp:positionH relativeFrom="column">
                  <wp:posOffset>20320</wp:posOffset>
                </wp:positionH>
                <wp:positionV relativeFrom="paragraph">
                  <wp:posOffset>48958</wp:posOffset>
                </wp:positionV>
                <wp:extent cx="809625" cy="714375"/>
                <wp:effectExtent l="0" t="0" r="9525" b="9525"/>
                <wp:wrapSquare wrapText="bothSides"/>
                <wp:docPr id="891692424"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3475" name="Picture 6"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0" w:type="dxa"/>
        </w:tcPr>
        <w:p w14:paraId="4EDC5A7A" w14:textId="77777777" w:rsidR="00185618" w:rsidRPr="00894E9B" w:rsidRDefault="00185618" w:rsidP="00185618">
          <w:pPr>
            <w:pStyle w:val="Title"/>
            <w:ind w:left="0" w:firstLine="0"/>
            <w:jc w:val="center"/>
            <w:rPr>
              <w:rFonts w:ascii="Arial" w:hAnsi="Arial" w:cs="Arial"/>
              <w:sz w:val="28"/>
              <w:szCs w:val="28"/>
              <w:lang w:eastAsia="en-GB"/>
            </w:rPr>
          </w:pPr>
          <w:r w:rsidRPr="00A10B40">
            <w:rPr>
              <w:rFonts w:eastAsia="Arial" w:cs="Arial"/>
              <w:noProof/>
              <w:sz w:val="20"/>
              <w:lang w:bidi="en-GB"/>
            </w:rPr>
            <w:drawing>
              <wp:inline distT="0" distB="0" distL="0" distR="0" wp14:anchorId="59F4A590" wp14:editId="1980733C">
                <wp:extent cx="1231265" cy="737870"/>
                <wp:effectExtent l="0" t="0" r="6985" b="5080"/>
                <wp:docPr id="1157562571" name="Picture 115756257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ign with whit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737870"/>
                        </a:xfrm>
                        <a:prstGeom prst="rect">
                          <a:avLst/>
                        </a:prstGeom>
                        <a:noFill/>
                      </pic:spPr>
                    </pic:pic>
                  </a:graphicData>
                </a:graphic>
              </wp:inline>
            </w:drawing>
          </w:r>
        </w:p>
      </w:tc>
      <w:tc>
        <w:tcPr>
          <w:tcW w:w="3065" w:type="dxa"/>
        </w:tcPr>
        <w:p w14:paraId="7687DE7F" w14:textId="77777777" w:rsidR="00185618" w:rsidRPr="00894E9B" w:rsidRDefault="00185618" w:rsidP="00185618">
          <w:pPr>
            <w:pStyle w:val="Title"/>
            <w:ind w:left="0" w:firstLine="0"/>
            <w:jc w:val="center"/>
            <w:rPr>
              <w:rFonts w:ascii="Arial" w:hAnsi="Arial" w:cs="Arial"/>
              <w:sz w:val="28"/>
              <w:szCs w:val="28"/>
              <w:lang w:eastAsia="en-GB"/>
            </w:rPr>
          </w:pPr>
          <w:r w:rsidRPr="00A10B40">
            <w:rPr>
              <w:rFonts w:eastAsia="Arial" w:cs="Arial"/>
              <w:noProof/>
              <w:lang w:bidi="en-GB"/>
            </w:rPr>
            <w:drawing>
              <wp:anchor distT="0" distB="0" distL="0" distR="0" simplePos="0" relativeHeight="251663360" behindDoc="1" locked="0" layoutInCell="1" allowOverlap="1" wp14:anchorId="6FD18A2E" wp14:editId="54AEE831">
                <wp:simplePos x="0" y="0"/>
                <wp:positionH relativeFrom="page">
                  <wp:posOffset>182943</wp:posOffset>
                </wp:positionH>
                <wp:positionV relativeFrom="page">
                  <wp:posOffset>128270</wp:posOffset>
                </wp:positionV>
                <wp:extent cx="1699895" cy="362585"/>
                <wp:effectExtent l="0" t="0" r="0" b="0"/>
                <wp:wrapNone/>
                <wp:docPr id="1836000306"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descr="A close up of a sign&#10;&#10;Description automatically generated"/>
                        <pic:cNvPicPr/>
                      </pic:nvPicPr>
                      <pic:blipFill>
                        <a:blip r:embed="rId4" cstate="print"/>
                        <a:stretch>
                          <a:fillRect/>
                        </a:stretch>
                      </pic:blipFill>
                      <pic:spPr>
                        <a:xfrm>
                          <a:off x="0" y="0"/>
                          <a:ext cx="1699895" cy="362585"/>
                        </a:xfrm>
                        <a:prstGeom prst="rect">
                          <a:avLst/>
                        </a:prstGeom>
                      </pic:spPr>
                    </pic:pic>
                  </a:graphicData>
                </a:graphic>
                <wp14:sizeRelH relativeFrom="margin">
                  <wp14:pctWidth>0</wp14:pctWidth>
                </wp14:sizeRelH>
                <wp14:sizeRelV relativeFrom="margin">
                  <wp14:pctHeight>0</wp14:pctHeight>
                </wp14:sizeRelV>
              </wp:anchor>
            </w:drawing>
          </w:r>
        </w:p>
      </w:tc>
    </w:tr>
  </w:tbl>
  <w:p w14:paraId="2C41147F" w14:textId="5D86D16C" w:rsidR="00A10B40" w:rsidRPr="00F80A5F" w:rsidRDefault="00A10B40" w:rsidP="00F80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4D3"/>
    <w:multiLevelType w:val="hybridMultilevel"/>
    <w:tmpl w:val="7C52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84115"/>
    <w:multiLevelType w:val="hybridMultilevel"/>
    <w:tmpl w:val="F56E38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1E4018"/>
    <w:multiLevelType w:val="hybridMultilevel"/>
    <w:tmpl w:val="46429F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B5954B9"/>
    <w:multiLevelType w:val="hybridMultilevel"/>
    <w:tmpl w:val="0C3EF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0017"/>
    <w:multiLevelType w:val="hybridMultilevel"/>
    <w:tmpl w:val="2398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B0324"/>
    <w:multiLevelType w:val="hybridMultilevel"/>
    <w:tmpl w:val="0FDE12D0"/>
    <w:lvl w:ilvl="0" w:tplc="FCB679F2">
      <w:start w:val="1"/>
      <w:numFmt w:val="bullet"/>
      <w:lvlText w:val=""/>
      <w:lvlJc w:val="left"/>
      <w:pPr>
        <w:ind w:left="720" w:hanging="360"/>
      </w:pPr>
      <w:rPr>
        <w:rFonts w:ascii="Symbol" w:hAnsi="Symbol" w:hint="default"/>
      </w:rPr>
    </w:lvl>
    <w:lvl w:ilvl="1" w:tplc="DCECC8E0">
      <w:start w:val="1"/>
      <w:numFmt w:val="bullet"/>
      <w:lvlText w:val="o"/>
      <w:lvlJc w:val="left"/>
      <w:pPr>
        <w:ind w:left="1440" w:hanging="360"/>
      </w:pPr>
      <w:rPr>
        <w:rFonts w:ascii="Courier New" w:hAnsi="Courier New" w:hint="default"/>
      </w:rPr>
    </w:lvl>
    <w:lvl w:ilvl="2" w:tplc="EF68EDEC">
      <w:start w:val="1"/>
      <w:numFmt w:val="bullet"/>
      <w:lvlText w:val=""/>
      <w:lvlJc w:val="left"/>
      <w:pPr>
        <w:ind w:left="2160" w:hanging="360"/>
      </w:pPr>
      <w:rPr>
        <w:rFonts w:ascii="Wingdings" w:hAnsi="Wingdings" w:hint="default"/>
      </w:rPr>
    </w:lvl>
    <w:lvl w:ilvl="3" w:tplc="05F03EAE">
      <w:start w:val="1"/>
      <w:numFmt w:val="bullet"/>
      <w:lvlText w:val=""/>
      <w:lvlJc w:val="left"/>
      <w:pPr>
        <w:ind w:left="2880" w:hanging="360"/>
      </w:pPr>
      <w:rPr>
        <w:rFonts w:ascii="Symbol" w:hAnsi="Symbol" w:hint="default"/>
      </w:rPr>
    </w:lvl>
    <w:lvl w:ilvl="4" w:tplc="2A74F9A0">
      <w:start w:val="1"/>
      <w:numFmt w:val="bullet"/>
      <w:lvlText w:val="o"/>
      <w:lvlJc w:val="left"/>
      <w:pPr>
        <w:ind w:left="3600" w:hanging="360"/>
      </w:pPr>
      <w:rPr>
        <w:rFonts w:ascii="Courier New" w:hAnsi="Courier New" w:hint="default"/>
      </w:rPr>
    </w:lvl>
    <w:lvl w:ilvl="5" w:tplc="249A7502">
      <w:start w:val="1"/>
      <w:numFmt w:val="bullet"/>
      <w:lvlText w:val=""/>
      <w:lvlJc w:val="left"/>
      <w:pPr>
        <w:ind w:left="4320" w:hanging="360"/>
      </w:pPr>
      <w:rPr>
        <w:rFonts w:ascii="Wingdings" w:hAnsi="Wingdings" w:hint="default"/>
      </w:rPr>
    </w:lvl>
    <w:lvl w:ilvl="6" w:tplc="27CE6E38">
      <w:start w:val="1"/>
      <w:numFmt w:val="bullet"/>
      <w:lvlText w:val=""/>
      <w:lvlJc w:val="left"/>
      <w:pPr>
        <w:ind w:left="5040" w:hanging="360"/>
      </w:pPr>
      <w:rPr>
        <w:rFonts w:ascii="Symbol" w:hAnsi="Symbol" w:hint="default"/>
      </w:rPr>
    </w:lvl>
    <w:lvl w:ilvl="7" w:tplc="B5E6CC8E">
      <w:start w:val="1"/>
      <w:numFmt w:val="bullet"/>
      <w:lvlText w:val="o"/>
      <w:lvlJc w:val="left"/>
      <w:pPr>
        <w:ind w:left="5760" w:hanging="360"/>
      </w:pPr>
      <w:rPr>
        <w:rFonts w:ascii="Courier New" w:hAnsi="Courier New" w:hint="default"/>
      </w:rPr>
    </w:lvl>
    <w:lvl w:ilvl="8" w:tplc="E2DEF304">
      <w:start w:val="1"/>
      <w:numFmt w:val="bullet"/>
      <w:lvlText w:val=""/>
      <w:lvlJc w:val="left"/>
      <w:pPr>
        <w:ind w:left="6480" w:hanging="360"/>
      </w:pPr>
      <w:rPr>
        <w:rFonts w:ascii="Wingdings" w:hAnsi="Wingdings" w:hint="default"/>
      </w:rPr>
    </w:lvl>
  </w:abstractNum>
  <w:abstractNum w:abstractNumId="6" w15:restartNumberingAfterBreak="0">
    <w:nsid w:val="2D055133"/>
    <w:multiLevelType w:val="hybridMultilevel"/>
    <w:tmpl w:val="8D4AB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915C31"/>
    <w:multiLevelType w:val="hybridMultilevel"/>
    <w:tmpl w:val="A9B044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9F7E1A"/>
    <w:multiLevelType w:val="hybridMultilevel"/>
    <w:tmpl w:val="F73E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F022D"/>
    <w:multiLevelType w:val="hybridMultilevel"/>
    <w:tmpl w:val="5F9C5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0612C2"/>
    <w:multiLevelType w:val="hybridMultilevel"/>
    <w:tmpl w:val="9856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75940"/>
    <w:multiLevelType w:val="hybridMultilevel"/>
    <w:tmpl w:val="CA06BCDE"/>
    <w:lvl w:ilvl="0" w:tplc="2DE623E0">
      <w:start w:val="1"/>
      <w:numFmt w:val="decimal"/>
      <w:pStyle w:val="NoSpacing"/>
      <w:lvlText w:val="%1."/>
      <w:lvlJc w:val="left"/>
      <w:pPr>
        <w:ind w:left="643" w:hanging="360"/>
      </w:pPr>
      <w:rPr>
        <w:rFonts w:cs="Times New Roman" w:hint="default"/>
      </w:rPr>
    </w:lvl>
    <w:lvl w:ilvl="1" w:tplc="0809001B">
      <w:start w:val="1"/>
      <w:numFmt w:val="lowerRoman"/>
      <w:lvlText w:val="%2."/>
      <w:lvlJc w:val="right"/>
      <w:pPr>
        <w:ind w:left="1080" w:hanging="360"/>
      </w:pPr>
      <w:rPr>
        <w:rFonts w:ascii="Times New Roman" w:hAnsi="Times New Roman" w:cs="Times New Roman"/>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CA13813"/>
    <w:multiLevelType w:val="hybridMultilevel"/>
    <w:tmpl w:val="86D4DF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3CED09F5"/>
    <w:multiLevelType w:val="multilevel"/>
    <w:tmpl w:val="5A7A86E8"/>
    <w:lvl w:ilvl="0">
      <w:start w:val="1"/>
      <w:numFmt w:val="decimal"/>
      <w:pStyle w:val="NHSCBLevel1"/>
      <w:isLgl/>
      <w:lvlText w:val="%1"/>
      <w:lvlJc w:val="left"/>
      <w:pPr>
        <w:tabs>
          <w:tab w:val="num" w:pos="680"/>
        </w:tabs>
        <w:ind w:left="680" w:hanging="680"/>
      </w:pPr>
      <w:rPr>
        <w:rFonts w:ascii="Arial Bold" w:hAnsi="Arial Bold" w:hint="default"/>
        <w:b/>
        <w:i w:val="0"/>
        <w:caps w:val="0"/>
        <w:strike w:val="0"/>
        <w:dstrike w:val="0"/>
        <w:vanish w:val="0"/>
        <w:color w:val="000000"/>
        <w:sz w:val="28"/>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HSCBLevel2-incontents"/>
      <w:isLgl/>
      <w:lvlText w:val="%1.%2"/>
      <w:lvlJc w:val="left"/>
      <w:pPr>
        <w:tabs>
          <w:tab w:val="num" w:pos="1164"/>
        </w:tabs>
        <w:ind w:left="1164" w:hanging="738"/>
      </w:pPr>
      <w:rPr>
        <w:rFonts w:ascii="Arial" w:hAnsi="Arial" w:hint="default"/>
        <w:b w:val="0"/>
        <w:bCs w:val="0"/>
        <w:i w:val="0"/>
        <w:iCs w:val="0"/>
        <w:caps w:val="0"/>
        <w:smallCaps w:val="0"/>
        <w:strike w:val="0"/>
        <w:dstrike w:val="0"/>
        <w:vanish w:val="0"/>
        <w:color w:val="auto"/>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HSCBLevel3"/>
      <w:isLgl/>
      <w:lvlText w:val="%1.%2.%3"/>
      <w:lvlJc w:val="left"/>
      <w:pPr>
        <w:tabs>
          <w:tab w:val="num" w:pos="2957"/>
        </w:tabs>
        <w:ind w:left="2957" w:hanging="124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HSCBLevel4"/>
      <w:isLgl/>
      <w:lvlText w:val="%1.%2.%3.%4"/>
      <w:lvlJc w:val="left"/>
      <w:pPr>
        <w:tabs>
          <w:tab w:val="num" w:pos="2014"/>
        </w:tabs>
        <w:ind w:left="2014" w:hanging="13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HSCBLevel5"/>
      <w:isLgl/>
      <w:lvlText w:val="%1.%2.%3.%4.%5"/>
      <w:lvlJc w:val="left"/>
      <w:pPr>
        <w:tabs>
          <w:tab w:val="num" w:pos="5387"/>
        </w:tabs>
        <w:ind w:left="5387" w:hanging="141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tabs>
          <w:tab w:val="num" w:pos="4743"/>
        </w:tabs>
        <w:ind w:left="4743" w:hanging="1080"/>
      </w:pPr>
      <w:rPr>
        <w:rFonts w:hint="default"/>
      </w:rPr>
    </w:lvl>
    <w:lvl w:ilvl="6">
      <w:start w:val="1"/>
      <w:numFmt w:val="decimal"/>
      <w:isLgl/>
      <w:lvlText w:val="%1.%2.%3.%4.%5.%6.%7"/>
      <w:lvlJc w:val="left"/>
      <w:pPr>
        <w:tabs>
          <w:tab w:val="num" w:pos="5463"/>
        </w:tabs>
        <w:ind w:left="5463" w:hanging="1080"/>
      </w:pPr>
      <w:rPr>
        <w:rFonts w:hint="default"/>
      </w:rPr>
    </w:lvl>
    <w:lvl w:ilvl="7">
      <w:start w:val="1"/>
      <w:numFmt w:val="decimal"/>
      <w:isLgl/>
      <w:lvlText w:val="%1.%2.%3.%4.%5.%6.%7.%8"/>
      <w:lvlJc w:val="left"/>
      <w:pPr>
        <w:tabs>
          <w:tab w:val="num" w:pos="6543"/>
        </w:tabs>
        <w:ind w:left="6543" w:hanging="1440"/>
      </w:pPr>
      <w:rPr>
        <w:rFonts w:hint="default"/>
      </w:rPr>
    </w:lvl>
    <w:lvl w:ilvl="8">
      <w:start w:val="1"/>
      <w:numFmt w:val="decimal"/>
      <w:isLgl/>
      <w:lvlText w:val="%1.%2.%3.%4.%5.%6.%7.%8.%9"/>
      <w:lvlJc w:val="left"/>
      <w:pPr>
        <w:tabs>
          <w:tab w:val="num" w:pos="7263"/>
        </w:tabs>
        <w:ind w:left="7263" w:hanging="1440"/>
      </w:pPr>
      <w:rPr>
        <w:rFonts w:hint="default"/>
      </w:rPr>
    </w:lvl>
  </w:abstractNum>
  <w:abstractNum w:abstractNumId="14" w15:restartNumberingAfterBreak="0">
    <w:nsid w:val="45761570"/>
    <w:multiLevelType w:val="hybridMultilevel"/>
    <w:tmpl w:val="4796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E2A39"/>
    <w:multiLevelType w:val="hybridMultilevel"/>
    <w:tmpl w:val="F7422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0665D1"/>
    <w:multiLevelType w:val="hybridMultilevel"/>
    <w:tmpl w:val="A1A82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1045AC"/>
    <w:multiLevelType w:val="hybridMultilevel"/>
    <w:tmpl w:val="2C449EAE"/>
    <w:lvl w:ilvl="0" w:tplc="D68C5056">
      <w:start w:val="1"/>
      <w:numFmt w:val="bullet"/>
      <w:lvlText w:val=""/>
      <w:lvlJc w:val="left"/>
      <w:pPr>
        <w:ind w:left="720" w:hanging="360"/>
      </w:pPr>
      <w:rPr>
        <w:rFonts w:ascii="Symbol"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83978"/>
    <w:multiLevelType w:val="hybridMultilevel"/>
    <w:tmpl w:val="D5DA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CA602A"/>
    <w:multiLevelType w:val="hybridMultilevel"/>
    <w:tmpl w:val="58B0B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C4F6A11"/>
    <w:multiLevelType w:val="hybridMultilevel"/>
    <w:tmpl w:val="0D36350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1" w15:restartNumberingAfterBreak="0">
    <w:nsid w:val="71A45F6C"/>
    <w:multiLevelType w:val="hybridMultilevel"/>
    <w:tmpl w:val="F35E1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BE61B5"/>
    <w:multiLevelType w:val="hybridMultilevel"/>
    <w:tmpl w:val="8CA2B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83753613">
    <w:abstractNumId w:val="5"/>
  </w:num>
  <w:num w:numId="2" w16cid:durableId="1761023567">
    <w:abstractNumId w:val="13"/>
  </w:num>
  <w:num w:numId="3" w16cid:durableId="1721860083">
    <w:abstractNumId w:val="0"/>
  </w:num>
  <w:num w:numId="4" w16cid:durableId="1504196986">
    <w:abstractNumId w:val="20"/>
  </w:num>
  <w:num w:numId="5" w16cid:durableId="293563736">
    <w:abstractNumId w:val="6"/>
  </w:num>
  <w:num w:numId="6" w16cid:durableId="1676029002">
    <w:abstractNumId w:val="8"/>
  </w:num>
  <w:num w:numId="7" w16cid:durableId="1843659168">
    <w:abstractNumId w:val="11"/>
  </w:num>
  <w:num w:numId="8" w16cid:durableId="252322650">
    <w:abstractNumId w:val="2"/>
  </w:num>
  <w:num w:numId="9" w16cid:durableId="678697882">
    <w:abstractNumId w:val="16"/>
  </w:num>
  <w:num w:numId="10" w16cid:durableId="844562799">
    <w:abstractNumId w:val="10"/>
  </w:num>
  <w:num w:numId="11" w16cid:durableId="1912691152">
    <w:abstractNumId w:val="3"/>
  </w:num>
  <w:num w:numId="12" w16cid:durableId="195508692">
    <w:abstractNumId w:val="22"/>
  </w:num>
  <w:num w:numId="13" w16cid:durableId="2140414677">
    <w:abstractNumId w:val="19"/>
  </w:num>
  <w:num w:numId="14" w16cid:durableId="715928613">
    <w:abstractNumId w:val="15"/>
  </w:num>
  <w:num w:numId="15" w16cid:durableId="1250653577">
    <w:abstractNumId w:val="12"/>
  </w:num>
  <w:num w:numId="16" w16cid:durableId="1849521381">
    <w:abstractNumId w:val="9"/>
  </w:num>
  <w:num w:numId="17" w16cid:durableId="434710681">
    <w:abstractNumId w:val="7"/>
  </w:num>
  <w:num w:numId="18" w16cid:durableId="1746685914">
    <w:abstractNumId w:val="21"/>
  </w:num>
  <w:num w:numId="19" w16cid:durableId="1650745892">
    <w:abstractNumId w:val="1"/>
  </w:num>
  <w:num w:numId="20" w16cid:durableId="675545494">
    <w:abstractNumId w:val="18"/>
  </w:num>
  <w:num w:numId="21" w16cid:durableId="1816137921">
    <w:abstractNumId w:val="17"/>
  </w:num>
  <w:num w:numId="22" w16cid:durableId="217939357">
    <w:abstractNumId w:val="14"/>
  </w:num>
  <w:num w:numId="23" w16cid:durableId="31812305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070"/>
    <w:rsid w:val="00001D8E"/>
    <w:rsid w:val="000020D8"/>
    <w:rsid w:val="000068F4"/>
    <w:rsid w:val="0000700F"/>
    <w:rsid w:val="000113EA"/>
    <w:rsid w:val="00012A0F"/>
    <w:rsid w:val="00013A73"/>
    <w:rsid w:val="00013F23"/>
    <w:rsid w:val="000178D4"/>
    <w:rsid w:val="00024620"/>
    <w:rsid w:val="00027D00"/>
    <w:rsid w:val="000310AB"/>
    <w:rsid w:val="00042573"/>
    <w:rsid w:val="00042BDD"/>
    <w:rsid w:val="00046DDB"/>
    <w:rsid w:val="00046F6F"/>
    <w:rsid w:val="00051607"/>
    <w:rsid w:val="000519C0"/>
    <w:rsid w:val="00054BEF"/>
    <w:rsid w:val="0005516D"/>
    <w:rsid w:val="0005695D"/>
    <w:rsid w:val="000606C4"/>
    <w:rsid w:val="00065070"/>
    <w:rsid w:val="000708BE"/>
    <w:rsid w:val="000803EF"/>
    <w:rsid w:val="00082B12"/>
    <w:rsid w:val="00090DB4"/>
    <w:rsid w:val="00096821"/>
    <w:rsid w:val="000A1B1E"/>
    <w:rsid w:val="000A5176"/>
    <w:rsid w:val="000A76AE"/>
    <w:rsid w:val="000B2BE2"/>
    <w:rsid w:val="000B55CC"/>
    <w:rsid w:val="000C52EB"/>
    <w:rsid w:val="000D5213"/>
    <w:rsid w:val="000D5FDA"/>
    <w:rsid w:val="000D64EF"/>
    <w:rsid w:val="000D7961"/>
    <w:rsid w:val="000D7C6D"/>
    <w:rsid w:val="000E1529"/>
    <w:rsid w:val="000F2029"/>
    <w:rsid w:val="000F3CE7"/>
    <w:rsid w:val="000F440B"/>
    <w:rsid w:val="0010246B"/>
    <w:rsid w:val="001055AA"/>
    <w:rsid w:val="001124DE"/>
    <w:rsid w:val="00112609"/>
    <w:rsid w:val="001127CC"/>
    <w:rsid w:val="00113032"/>
    <w:rsid w:val="001318C1"/>
    <w:rsid w:val="001339D9"/>
    <w:rsid w:val="00134B5F"/>
    <w:rsid w:val="001415E0"/>
    <w:rsid w:val="00143AE1"/>
    <w:rsid w:val="00146531"/>
    <w:rsid w:val="00146ABD"/>
    <w:rsid w:val="001542E7"/>
    <w:rsid w:val="0016129C"/>
    <w:rsid w:val="00162B10"/>
    <w:rsid w:val="00165893"/>
    <w:rsid w:val="00166CC2"/>
    <w:rsid w:val="00175332"/>
    <w:rsid w:val="00180F53"/>
    <w:rsid w:val="001834ED"/>
    <w:rsid w:val="00185618"/>
    <w:rsid w:val="00190079"/>
    <w:rsid w:val="00190F72"/>
    <w:rsid w:val="00194BEF"/>
    <w:rsid w:val="00196BBC"/>
    <w:rsid w:val="00197DE5"/>
    <w:rsid w:val="001A2BC2"/>
    <w:rsid w:val="001B5035"/>
    <w:rsid w:val="001C26F0"/>
    <w:rsid w:val="001C4087"/>
    <w:rsid w:val="001C5406"/>
    <w:rsid w:val="001D16C5"/>
    <w:rsid w:val="001D4DFA"/>
    <w:rsid w:val="001E02C6"/>
    <w:rsid w:val="001F3C5E"/>
    <w:rsid w:val="001F4F1C"/>
    <w:rsid w:val="001F5BAB"/>
    <w:rsid w:val="00204D35"/>
    <w:rsid w:val="0020798A"/>
    <w:rsid w:val="00207DCE"/>
    <w:rsid w:val="00221EBA"/>
    <w:rsid w:val="002233B7"/>
    <w:rsid w:val="00223722"/>
    <w:rsid w:val="00224C9D"/>
    <w:rsid w:val="002301EC"/>
    <w:rsid w:val="00230F7F"/>
    <w:rsid w:val="002341CC"/>
    <w:rsid w:val="002348FB"/>
    <w:rsid w:val="002517D9"/>
    <w:rsid w:val="0025357E"/>
    <w:rsid w:val="00253583"/>
    <w:rsid w:val="0025364D"/>
    <w:rsid w:val="00257D32"/>
    <w:rsid w:val="00261E13"/>
    <w:rsid w:val="00264130"/>
    <w:rsid w:val="00267235"/>
    <w:rsid w:val="00276423"/>
    <w:rsid w:val="0027775C"/>
    <w:rsid w:val="00282765"/>
    <w:rsid w:val="002836A7"/>
    <w:rsid w:val="002842D5"/>
    <w:rsid w:val="00287EE8"/>
    <w:rsid w:val="002A4BC2"/>
    <w:rsid w:val="002B1568"/>
    <w:rsid w:val="002B44E6"/>
    <w:rsid w:val="002B4512"/>
    <w:rsid w:val="002B621E"/>
    <w:rsid w:val="002C37D7"/>
    <w:rsid w:val="002C3BC5"/>
    <w:rsid w:val="002C6E6E"/>
    <w:rsid w:val="002C7FE7"/>
    <w:rsid w:val="002D26E5"/>
    <w:rsid w:val="002D54E4"/>
    <w:rsid w:val="002D78CD"/>
    <w:rsid w:val="002E2C92"/>
    <w:rsid w:val="002F0830"/>
    <w:rsid w:val="002F1EF6"/>
    <w:rsid w:val="002F2069"/>
    <w:rsid w:val="002F25A3"/>
    <w:rsid w:val="002F346E"/>
    <w:rsid w:val="002F5CC2"/>
    <w:rsid w:val="002F7A51"/>
    <w:rsid w:val="00303F22"/>
    <w:rsid w:val="003157CB"/>
    <w:rsid w:val="00316706"/>
    <w:rsid w:val="00323916"/>
    <w:rsid w:val="003254AF"/>
    <w:rsid w:val="00327523"/>
    <w:rsid w:val="003347EF"/>
    <w:rsid w:val="003362D2"/>
    <w:rsid w:val="00337541"/>
    <w:rsid w:val="003525AE"/>
    <w:rsid w:val="003569E3"/>
    <w:rsid w:val="00357CC0"/>
    <w:rsid w:val="00367AEB"/>
    <w:rsid w:val="00367CBD"/>
    <w:rsid w:val="00373632"/>
    <w:rsid w:val="003736AF"/>
    <w:rsid w:val="003750EB"/>
    <w:rsid w:val="003767F8"/>
    <w:rsid w:val="00380A8E"/>
    <w:rsid w:val="00380FB2"/>
    <w:rsid w:val="003823CB"/>
    <w:rsid w:val="0038381F"/>
    <w:rsid w:val="00387B80"/>
    <w:rsid w:val="00390CB6"/>
    <w:rsid w:val="00395A93"/>
    <w:rsid w:val="003A0BB3"/>
    <w:rsid w:val="003B080E"/>
    <w:rsid w:val="003B0C23"/>
    <w:rsid w:val="003B1693"/>
    <w:rsid w:val="003B2C1A"/>
    <w:rsid w:val="003B2F85"/>
    <w:rsid w:val="003B4A41"/>
    <w:rsid w:val="003B648B"/>
    <w:rsid w:val="003B7772"/>
    <w:rsid w:val="003C012D"/>
    <w:rsid w:val="003C34DB"/>
    <w:rsid w:val="003E01D3"/>
    <w:rsid w:val="003E33D1"/>
    <w:rsid w:val="003E3ED0"/>
    <w:rsid w:val="003F589B"/>
    <w:rsid w:val="003F6EE9"/>
    <w:rsid w:val="00402E0F"/>
    <w:rsid w:val="00406960"/>
    <w:rsid w:val="00410F1F"/>
    <w:rsid w:val="00420FAC"/>
    <w:rsid w:val="004218D1"/>
    <w:rsid w:val="004225B2"/>
    <w:rsid w:val="0042269E"/>
    <w:rsid w:val="00427C57"/>
    <w:rsid w:val="00432739"/>
    <w:rsid w:val="004347B9"/>
    <w:rsid w:val="0043698C"/>
    <w:rsid w:val="004401BF"/>
    <w:rsid w:val="0045223E"/>
    <w:rsid w:val="004527FD"/>
    <w:rsid w:val="00454348"/>
    <w:rsid w:val="00454FD7"/>
    <w:rsid w:val="00456AB3"/>
    <w:rsid w:val="004612DD"/>
    <w:rsid w:val="004616EB"/>
    <w:rsid w:val="004655DD"/>
    <w:rsid w:val="00470F75"/>
    <w:rsid w:val="00472469"/>
    <w:rsid w:val="00473576"/>
    <w:rsid w:val="00474DDE"/>
    <w:rsid w:val="0048059E"/>
    <w:rsid w:val="004846AD"/>
    <w:rsid w:val="00484971"/>
    <w:rsid w:val="004923CE"/>
    <w:rsid w:val="004A358F"/>
    <w:rsid w:val="004A6020"/>
    <w:rsid w:val="004B04FE"/>
    <w:rsid w:val="004B3FDB"/>
    <w:rsid w:val="004B6D1B"/>
    <w:rsid w:val="004B6EEF"/>
    <w:rsid w:val="004C207D"/>
    <w:rsid w:val="004C7420"/>
    <w:rsid w:val="004D0195"/>
    <w:rsid w:val="004D080E"/>
    <w:rsid w:val="004D22C0"/>
    <w:rsid w:val="004D22C4"/>
    <w:rsid w:val="004D31E9"/>
    <w:rsid w:val="004E000E"/>
    <w:rsid w:val="004E18B9"/>
    <w:rsid w:val="004E2382"/>
    <w:rsid w:val="004F2949"/>
    <w:rsid w:val="004F60C3"/>
    <w:rsid w:val="004F6742"/>
    <w:rsid w:val="00503CAF"/>
    <w:rsid w:val="00511C13"/>
    <w:rsid w:val="00512C58"/>
    <w:rsid w:val="00512F0D"/>
    <w:rsid w:val="00513198"/>
    <w:rsid w:val="005179AC"/>
    <w:rsid w:val="00523B1E"/>
    <w:rsid w:val="005319E0"/>
    <w:rsid w:val="005350D3"/>
    <w:rsid w:val="00543CA9"/>
    <w:rsid w:val="00544481"/>
    <w:rsid w:val="00544F24"/>
    <w:rsid w:val="00545E75"/>
    <w:rsid w:val="00546FB6"/>
    <w:rsid w:val="005601FB"/>
    <w:rsid w:val="0056162A"/>
    <w:rsid w:val="0056244D"/>
    <w:rsid w:val="00565296"/>
    <w:rsid w:val="00566A79"/>
    <w:rsid w:val="00566F88"/>
    <w:rsid w:val="0057104C"/>
    <w:rsid w:val="00571257"/>
    <w:rsid w:val="0057325D"/>
    <w:rsid w:val="00583809"/>
    <w:rsid w:val="0058432E"/>
    <w:rsid w:val="00584F9F"/>
    <w:rsid w:val="00585882"/>
    <w:rsid w:val="00586D39"/>
    <w:rsid w:val="0059344E"/>
    <w:rsid w:val="005A132A"/>
    <w:rsid w:val="005B5C60"/>
    <w:rsid w:val="005B7DF8"/>
    <w:rsid w:val="005C11CD"/>
    <w:rsid w:val="005C2A47"/>
    <w:rsid w:val="005C4FCB"/>
    <w:rsid w:val="005D6FB1"/>
    <w:rsid w:val="005E318E"/>
    <w:rsid w:val="005F171E"/>
    <w:rsid w:val="005F1C49"/>
    <w:rsid w:val="00602794"/>
    <w:rsid w:val="00603EA7"/>
    <w:rsid w:val="00604229"/>
    <w:rsid w:val="00604FB2"/>
    <w:rsid w:val="00605858"/>
    <w:rsid w:val="006059AC"/>
    <w:rsid w:val="006074F3"/>
    <w:rsid w:val="00607EB8"/>
    <w:rsid w:val="00610B7A"/>
    <w:rsid w:val="0061176A"/>
    <w:rsid w:val="006274F2"/>
    <w:rsid w:val="00650685"/>
    <w:rsid w:val="00651F56"/>
    <w:rsid w:val="006524B5"/>
    <w:rsid w:val="006567F2"/>
    <w:rsid w:val="0066268B"/>
    <w:rsid w:val="006641C0"/>
    <w:rsid w:val="00670FEE"/>
    <w:rsid w:val="00675C49"/>
    <w:rsid w:val="006761F0"/>
    <w:rsid w:val="006806ED"/>
    <w:rsid w:val="00680ADE"/>
    <w:rsid w:val="00682D60"/>
    <w:rsid w:val="00686E1A"/>
    <w:rsid w:val="00695568"/>
    <w:rsid w:val="0069634F"/>
    <w:rsid w:val="006A4DA1"/>
    <w:rsid w:val="006B08C5"/>
    <w:rsid w:val="006B4AB0"/>
    <w:rsid w:val="006C24A0"/>
    <w:rsid w:val="006D3FF8"/>
    <w:rsid w:val="006D5847"/>
    <w:rsid w:val="006E74F5"/>
    <w:rsid w:val="006F4891"/>
    <w:rsid w:val="007001B5"/>
    <w:rsid w:val="007016CE"/>
    <w:rsid w:val="00701762"/>
    <w:rsid w:val="00702096"/>
    <w:rsid w:val="00703D9E"/>
    <w:rsid w:val="007066D2"/>
    <w:rsid w:val="007131D7"/>
    <w:rsid w:val="007131F0"/>
    <w:rsid w:val="00716345"/>
    <w:rsid w:val="00722A65"/>
    <w:rsid w:val="007263BC"/>
    <w:rsid w:val="00733701"/>
    <w:rsid w:val="007432E9"/>
    <w:rsid w:val="00743522"/>
    <w:rsid w:val="007446C1"/>
    <w:rsid w:val="0074600F"/>
    <w:rsid w:val="00746647"/>
    <w:rsid w:val="00754574"/>
    <w:rsid w:val="00754825"/>
    <w:rsid w:val="00756D61"/>
    <w:rsid w:val="00757033"/>
    <w:rsid w:val="007579F6"/>
    <w:rsid w:val="00766667"/>
    <w:rsid w:val="007723E1"/>
    <w:rsid w:val="00776938"/>
    <w:rsid w:val="00780310"/>
    <w:rsid w:val="00780B28"/>
    <w:rsid w:val="00782F32"/>
    <w:rsid w:val="00791065"/>
    <w:rsid w:val="00793212"/>
    <w:rsid w:val="0079362C"/>
    <w:rsid w:val="0079600A"/>
    <w:rsid w:val="00796F00"/>
    <w:rsid w:val="007A1CF1"/>
    <w:rsid w:val="007A32DD"/>
    <w:rsid w:val="007A4B61"/>
    <w:rsid w:val="007A7273"/>
    <w:rsid w:val="007B4ECA"/>
    <w:rsid w:val="007B70E5"/>
    <w:rsid w:val="007B7545"/>
    <w:rsid w:val="007C3E2C"/>
    <w:rsid w:val="007C61F8"/>
    <w:rsid w:val="007D3C46"/>
    <w:rsid w:val="007D61E4"/>
    <w:rsid w:val="007D6633"/>
    <w:rsid w:val="007D6859"/>
    <w:rsid w:val="007E0F31"/>
    <w:rsid w:val="007E1391"/>
    <w:rsid w:val="007E42CA"/>
    <w:rsid w:val="007E47A5"/>
    <w:rsid w:val="007E6404"/>
    <w:rsid w:val="007F16D2"/>
    <w:rsid w:val="007F1C54"/>
    <w:rsid w:val="007F6302"/>
    <w:rsid w:val="007F7932"/>
    <w:rsid w:val="00800758"/>
    <w:rsid w:val="008027AF"/>
    <w:rsid w:val="0080585F"/>
    <w:rsid w:val="00805FF6"/>
    <w:rsid w:val="00806000"/>
    <w:rsid w:val="00807FE0"/>
    <w:rsid w:val="00814A2F"/>
    <w:rsid w:val="00816E49"/>
    <w:rsid w:val="008213C1"/>
    <w:rsid w:val="00823635"/>
    <w:rsid w:val="008328FE"/>
    <w:rsid w:val="00837DD1"/>
    <w:rsid w:val="008425D7"/>
    <w:rsid w:val="00856ADF"/>
    <w:rsid w:val="0085774E"/>
    <w:rsid w:val="00862830"/>
    <w:rsid w:val="00865DF5"/>
    <w:rsid w:val="00874DBC"/>
    <w:rsid w:val="00874E0A"/>
    <w:rsid w:val="00876617"/>
    <w:rsid w:val="0087677D"/>
    <w:rsid w:val="00880B4A"/>
    <w:rsid w:val="00886736"/>
    <w:rsid w:val="00890CD3"/>
    <w:rsid w:val="0089321F"/>
    <w:rsid w:val="0089642B"/>
    <w:rsid w:val="00897864"/>
    <w:rsid w:val="008A78A2"/>
    <w:rsid w:val="008B07B2"/>
    <w:rsid w:val="008B2B9A"/>
    <w:rsid w:val="008C0785"/>
    <w:rsid w:val="008C67E1"/>
    <w:rsid w:val="008D3D6E"/>
    <w:rsid w:val="008D5BB8"/>
    <w:rsid w:val="008D7D7E"/>
    <w:rsid w:val="008F1037"/>
    <w:rsid w:val="008F398B"/>
    <w:rsid w:val="00900ADA"/>
    <w:rsid w:val="00902B5C"/>
    <w:rsid w:val="0090434A"/>
    <w:rsid w:val="00906F27"/>
    <w:rsid w:val="00915A99"/>
    <w:rsid w:val="00916072"/>
    <w:rsid w:val="00920306"/>
    <w:rsid w:val="009203A7"/>
    <w:rsid w:val="009356A9"/>
    <w:rsid w:val="00941F87"/>
    <w:rsid w:val="00943384"/>
    <w:rsid w:val="009477B7"/>
    <w:rsid w:val="009541E8"/>
    <w:rsid w:val="00954548"/>
    <w:rsid w:val="00956421"/>
    <w:rsid w:val="00957B2D"/>
    <w:rsid w:val="009614D3"/>
    <w:rsid w:val="0096156E"/>
    <w:rsid w:val="0096533A"/>
    <w:rsid w:val="00970B2C"/>
    <w:rsid w:val="00981CDE"/>
    <w:rsid w:val="00983E93"/>
    <w:rsid w:val="0098437A"/>
    <w:rsid w:val="0098510A"/>
    <w:rsid w:val="009874EF"/>
    <w:rsid w:val="00987A5F"/>
    <w:rsid w:val="00990213"/>
    <w:rsid w:val="009914AE"/>
    <w:rsid w:val="0099797D"/>
    <w:rsid w:val="009A563F"/>
    <w:rsid w:val="009A5BE6"/>
    <w:rsid w:val="009B1514"/>
    <w:rsid w:val="009B43CF"/>
    <w:rsid w:val="009C7451"/>
    <w:rsid w:val="009D0C28"/>
    <w:rsid w:val="009E2E50"/>
    <w:rsid w:val="009E4874"/>
    <w:rsid w:val="009F29F1"/>
    <w:rsid w:val="009F2DA2"/>
    <w:rsid w:val="009F68D6"/>
    <w:rsid w:val="00A040A3"/>
    <w:rsid w:val="00A04A1B"/>
    <w:rsid w:val="00A05D49"/>
    <w:rsid w:val="00A10B40"/>
    <w:rsid w:val="00A13968"/>
    <w:rsid w:val="00A1466A"/>
    <w:rsid w:val="00A14843"/>
    <w:rsid w:val="00A21953"/>
    <w:rsid w:val="00A32841"/>
    <w:rsid w:val="00A41424"/>
    <w:rsid w:val="00A42268"/>
    <w:rsid w:val="00A453AC"/>
    <w:rsid w:val="00A527DD"/>
    <w:rsid w:val="00A548BA"/>
    <w:rsid w:val="00A56441"/>
    <w:rsid w:val="00A609D1"/>
    <w:rsid w:val="00A63815"/>
    <w:rsid w:val="00A64A82"/>
    <w:rsid w:val="00A71FD8"/>
    <w:rsid w:val="00A9420E"/>
    <w:rsid w:val="00AA159E"/>
    <w:rsid w:val="00AA1C7F"/>
    <w:rsid w:val="00AA265E"/>
    <w:rsid w:val="00AB06B1"/>
    <w:rsid w:val="00AB3911"/>
    <w:rsid w:val="00AC162F"/>
    <w:rsid w:val="00AC5349"/>
    <w:rsid w:val="00AC6449"/>
    <w:rsid w:val="00AC7A0D"/>
    <w:rsid w:val="00AD1315"/>
    <w:rsid w:val="00AD2357"/>
    <w:rsid w:val="00AD2F8B"/>
    <w:rsid w:val="00AD62C1"/>
    <w:rsid w:val="00AE0316"/>
    <w:rsid w:val="00AE13F0"/>
    <w:rsid w:val="00AE3123"/>
    <w:rsid w:val="00AE398A"/>
    <w:rsid w:val="00AF52BE"/>
    <w:rsid w:val="00AF57DA"/>
    <w:rsid w:val="00AF6CFF"/>
    <w:rsid w:val="00AF7A8A"/>
    <w:rsid w:val="00AF7D1E"/>
    <w:rsid w:val="00B02E03"/>
    <w:rsid w:val="00B06188"/>
    <w:rsid w:val="00B16A94"/>
    <w:rsid w:val="00B200CD"/>
    <w:rsid w:val="00B207FE"/>
    <w:rsid w:val="00B210D2"/>
    <w:rsid w:val="00B22D77"/>
    <w:rsid w:val="00B22E21"/>
    <w:rsid w:val="00B27447"/>
    <w:rsid w:val="00B30C7B"/>
    <w:rsid w:val="00B340FC"/>
    <w:rsid w:val="00B3686B"/>
    <w:rsid w:val="00B37688"/>
    <w:rsid w:val="00B41412"/>
    <w:rsid w:val="00B42266"/>
    <w:rsid w:val="00B42ED0"/>
    <w:rsid w:val="00B434DD"/>
    <w:rsid w:val="00B43C36"/>
    <w:rsid w:val="00B44415"/>
    <w:rsid w:val="00B4620D"/>
    <w:rsid w:val="00B462DF"/>
    <w:rsid w:val="00B54679"/>
    <w:rsid w:val="00B57A85"/>
    <w:rsid w:val="00B63F6F"/>
    <w:rsid w:val="00B66365"/>
    <w:rsid w:val="00B73700"/>
    <w:rsid w:val="00B7510C"/>
    <w:rsid w:val="00B759CB"/>
    <w:rsid w:val="00B90FBE"/>
    <w:rsid w:val="00BA1E6D"/>
    <w:rsid w:val="00BA5FE6"/>
    <w:rsid w:val="00BA60F0"/>
    <w:rsid w:val="00BA63E3"/>
    <w:rsid w:val="00BC4DC9"/>
    <w:rsid w:val="00BC6559"/>
    <w:rsid w:val="00BD32CE"/>
    <w:rsid w:val="00BD389A"/>
    <w:rsid w:val="00BD53FF"/>
    <w:rsid w:val="00BE1C3A"/>
    <w:rsid w:val="00BE4683"/>
    <w:rsid w:val="00BE53CB"/>
    <w:rsid w:val="00BE564F"/>
    <w:rsid w:val="00BF1AD6"/>
    <w:rsid w:val="00BF3AF7"/>
    <w:rsid w:val="00BF4D1B"/>
    <w:rsid w:val="00BF58C9"/>
    <w:rsid w:val="00BF771D"/>
    <w:rsid w:val="00C054F4"/>
    <w:rsid w:val="00C15CCD"/>
    <w:rsid w:val="00C206D1"/>
    <w:rsid w:val="00C23261"/>
    <w:rsid w:val="00C27126"/>
    <w:rsid w:val="00C27551"/>
    <w:rsid w:val="00C276D8"/>
    <w:rsid w:val="00C33818"/>
    <w:rsid w:val="00C405E1"/>
    <w:rsid w:val="00C40CD4"/>
    <w:rsid w:val="00C428B2"/>
    <w:rsid w:val="00C52B70"/>
    <w:rsid w:val="00C53743"/>
    <w:rsid w:val="00C608DC"/>
    <w:rsid w:val="00C61668"/>
    <w:rsid w:val="00C62185"/>
    <w:rsid w:val="00C62D76"/>
    <w:rsid w:val="00C6786C"/>
    <w:rsid w:val="00C679BD"/>
    <w:rsid w:val="00C734A3"/>
    <w:rsid w:val="00C8729C"/>
    <w:rsid w:val="00C9448B"/>
    <w:rsid w:val="00C9451E"/>
    <w:rsid w:val="00C9496C"/>
    <w:rsid w:val="00C962B7"/>
    <w:rsid w:val="00C9763A"/>
    <w:rsid w:val="00CA199D"/>
    <w:rsid w:val="00CA3565"/>
    <w:rsid w:val="00CA5289"/>
    <w:rsid w:val="00CB2477"/>
    <w:rsid w:val="00CB296B"/>
    <w:rsid w:val="00CB2CD2"/>
    <w:rsid w:val="00CC64A7"/>
    <w:rsid w:val="00CD16C8"/>
    <w:rsid w:val="00CE64DA"/>
    <w:rsid w:val="00CF2225"/>
    <w:rsid w:val="00CF3565"/>
    <w:rsid w:val="00CF4304"/>
    <w:rsid w:val="00CF44ED"/>
    <w:rsid w:val="00D02D01"/>
    <w:rsid w:val="00D03DDE"/>
    <w:rsid w:val="00D16808"/>
    <w:rsid w:val="00D21309"/>
    <w:rsid w:val="00D23EDE"/>
    <w:rsid w:val="00D27396"/>
    <w:rsid w:val="00D3278F"/>
    <w:rsid w:val="00D32A8E"/>
    <w:rsid w:val="00D35E6F"/>
    <w:rsid w:val="00D36FAC"/>
    <w:rsid w:val="00D425D4"/>
    <w:rsid w:val="00D435F1"/>
    <w:rsid w:val="00D50C37"/>
    <w:rsid w:val="00D53615"/>
    <w:rsid w:val="00D53B5C"/>
    <w:rsid w:val="00D5423A"/>
    <w:rsid w:val="00D547F1"/>
    <w:rsid w:val="00D55008"/>
    <w:rsid w:val="00D565A6"/>
    <w:rsid w:val="00D56F0A"/>
    <w:rsid w:val="00D6217A"/>
    <w:rsid w:val="00D6471A"/>
    <w:rsid w:val="00D650C4"/>
    <w:rsid w:val="00D66B2E"/>
    <w:rsid w:val="00D67CEE"/>
    <w:rsid w:val="00D71B71"/>
    <w:rsid w:val="00D77ABC"/>
    <w:rsid w:val="00D806A1"/>
    <w:rsid w:val="00D84D3C"/>
    <w:rsid w:val="00D87B24"/>
    <w:rsid w:val="00D904B6"/>
    <w:rsid w:val="00D9074C"/>
    <w:rsid w:val="00D91DBB"/>
    <w:rsid w:val="00D9266D"/>
    <w:rsid w:val="00D94EA2"/>
    <w:rsid w:val="00D96833"/>
    <w:rsid w:val="00DA77D8"/>
    <w:rsid w:val="00DB1D85"/>
    <w:rsid w:val="00DB2121"/>
    <w:rsid w:val="00DB4556"/>
    <w:rsid w:val="00DB54CA"/>
    <w:rsid w:val="00DC1936"/>
    <w:rsid w:val="00DC60A4"/>
    <w:rsid w:val="00DC74F2"/>
    <w:rsid w:val="00DD273A"/>
    <w:rsid w:val="00DD5D3A"/>
    <w:rsid w:val="00DD626A"/>
    <w:rsid w:val="00DE2111"/>
    <w:rsid w:val="00DE5AEF"/>
    <w:rsid w:val="00DE7B30"/>
    <w:rsid w:val="00DF2DEF"/>
    <w:rsid w:val="00DF2F16"/>
    <w:rsid w:val="00DF32E7"/>
    <w:rsid w:val="00DF3B03"/>
    <w:rsid w:val="00DF4B6A"/>
    <w:rsid w:val="00E00463"/>
    <w:rsid w:val="00E016A1"/>
    <w:rsid w:val="00E01A33"/>
    <w:rsid w:val="00E11BDC"/>
    <w:rsid w:val="00E1666D"/>
    <w:rsid w:val="00E2083F"/>
    <w:rsid w:val="00E209F1"/>
    <w:rsid w:val="00E2202F"/>
    <w:rsid w:val="00E30AD0"/>
    <w:rsid w:val="00E35FFF"/>
    <w:rsid w:val="00E37CFC"/>
    <w:rsid w:val="00E41C9F"/>
    <w:rsid w:val="00E4212A"/>
    <w:rsid w:val="00E42259"/>
    <w:rsid w:val="00E523B1"/>
    <w:rsid w:val="00E5370F"/>
    <w:rsid w:val="00E62708"/>
    <w:rsid w:val="00E65E23"/>
    <w:rsid w:val="00E67C29"/>
    <w:rsid w:val="00E72323"/>
    <w:rsid w:val="00E7520D"/>
    <w:rsid w:val="00E8034B"/>
    <w:rsid w:val="00E82947"/>
    <w:rsid w:val="00E8503A"/>
    <w:rsid w:val="00E90BEC"/>
    <w:rsid w:val="00E91E78"/>
    <w:rsid w:val="00E936FC"/>
    <w:rsid w:val="00EA07C7"/>
    <w:rsid w:val="00EA63EC"/>
    <w:rsid w:val="00EB2507"/>
    <w:rsid w:val="00EC2151"/>
    <w:rsid w:val="00EC62D4"/>
    <w:rsid w:val="00EC669C"/>
    <w:rsid w:val="00ED0F4F"/>
    <w:rsid w:val="00ED1E13"/>
    <w:rsid w:val="00ED4011"/>
    <w:rsid w:val="00ED72FA"/>
    <w:rsid w:val="00EE1921"/>
    <w:rsid w:val="00EE2D81"/>
    <w:rsid w:val="00EE3458"/>
    <w:rsid w:val="00EE4C91"/>
    <w:rsid w:val="00EE7396"/>
    <w:rsid w:val="00EF2619"/>
    <w:rsid w:val="00F02CF7"/>
    <w:rsid w:val="00F07439"/>
    <w:rsid w:val="00F1317B"/>
    <w:rsid w:val="00F2099D"/>
    <w:rsid w:val="00F30085"/>
    <w:rsid w:val="00F32E4C"/>
    <w:rsid w:val="00F34200"/>
    <w:rsid w:val="00F40571"/>
    <w:rsid w:val="00F427B7"/>
    <w:rsid w:val="00F43F9B"/>
    <w:rsid w:val="00F4429F"/>
    <w:rsid w:val="00F47AB7"/>
    <w:rsid w:val="00F506FD"/>
    <w:rsid w:val="00F559B3"/>
    <w:rsid w:val="00F56F6A"/>
    <w:rsid w:val="00F638B1"/>
    <w:rsid w:val="00F64FFE"/>
    <w:rsid w:val="00F6674D"/>
    <w:rsid w:val="00F66809"/>
    <w:rsid w:val="00F80110"/>
    <w:rsid w:val="00F80A5F"/>
    <w:rsid w:val="00F8426E"/>
    <w:rsid w:val="00F9145F"/>
    <w:rsid w:val="00F94460"/>
    <w:rsid w:val="00F94C9D"/>
    <w:rsid w:val="00F96B35"/>
    <w:rsid w:val="00FA2DFC"/>
    <w:rsid w:val="00FA7596"/>
    <w:rsid w:val="00FB1CA2"/>
    <w:rsid w:val="00FB47C6"/>
    <w:rsid w:val="00FD044C"/>
    <w:rsid w:val="00FD12B6"/>
    <w:rsid w:val="01031003"/>
    <w:rsid w:val="0170B984"/>
    <w:rsid w:val="01A962BF"/>
    <w:rsid w:val="03B3D006"/>
    <w:rsid w:val="047B59E8"/>
    <w:rsid w:val="057CFC1C"/>
    <w:rsid w:val="05A33C29"/>
    <w:rsid w:val="05F29B20"/>
    <w:rsid w:val="082ADE26"/>
    <w:rsid w:val="08CA43E3"/>
    <w:rsid w:val="0DD12AE4"/>
    <w:rsid w:val="0FA38038"/>
    <w:rsid w:val="11EA0036"/>
    <w:rsid w:val="12F24066"/>
    <w:rsid w:val="13C7A288"/>
    <w:rsid w:val="14526D7F"/>
    <w:rsid w:val="14D26C81"/>
    <w:rsid w:val="14E256CB"/>
    <w:rsid w:val="1590A268"/>
    <w:rsid w:val="166B079F"/>
    <w:rsid w:val="16FE91F5"/>
    <w:rsid w:val="19F01922"/>
    <w:rsid w:val="1B3A58E8"/>
    <w:rsid w:val="1B911518"/>
    <w:rsid w:val="1BF352E1"/>
    <w:rsid w:val="1BFAE307"/>
    <w:rsid w:val="1C17F851"/>
    <w:rsid w:val="1C519CF1"/>
    <w:rsid w:val="1C78DB01"/>
    <w:rsid w:val="1D7E83D6"/>
    <w:rsid w:val="21967AA3"/>
    <w:rsid w:val="21FB0EAA"/>
    <w:rsid w:val="2202832E"/>
    <w:rsid w:val="221870C1"/>
    <w:rsid w:val="22E83637"/>
    <w:rsid w:val="22F74E36"/>
    <w:rsid w:val="23C3CBDE"/>
    <w:rsid w:val="24614C6A"/>
    <w:rsid w:val="24EE4418"/>
    <w:rsid w:val="25FE463D"/>
    <w:rsid w:val="2675987B"/>
    <w:rsid w:val="2B5A6E81"/>
    <w:rsid w:val="2BCF8C55"/>
    <w:rsid w:val="2C7898D8"/>
    <w:rsid w:val="3215837C"/>
    <w:rsid w:val="323A1912"/>
    <w:rsid w:val="336A8500"/>
    <w:rsid w:val="33D648B6"/>
    <w:rsid w:val="34C6CD4A"/>
    <w:rsid w:val="35BCD29C"/>
    <w:rsid w:val="38666919"/>
    <w:rsid w:val="3C80FAF4"/>
    <w:rsid w:val="3CE810A5"/>
    <w:rsid w:val="3DAE03F6"/>
    <w:rsid w:val="3FCEA3C8"/>
    <w:rsid w:val="403C2528"/>
    <w:rsid w:val="407AD6B1"/>
    <w:rsid w:val="4165B05C"/>
    <w:rsid w:val="41736984"/>
    <w:rsid w:val="43A1EF8E"/>
    <w:rsid w:val="4497B91A"/>
    <w:rsid w:val="44A0E15F"/>
    <w:rsid w:val="44D184B5"/>
    <w:rsid w:val="46148E00"/>
    <w:rsid w:val="461630FC"/>
    <w:rsid w:val="46563A36"/>
    <w:rsid w:val="4688F072"/>
    <w:rsid w:val="4A67F79F"/>
    <w:rsid w:val="4A6FE01A"/>
    <w:rsid w:val="4BD4048F"/>
    <w:rsid w:val="4DFC884E"/>
    <w:rsid w:val="516A36DF"/>
    <w:rsid w:val="521F7451"/>
    <w:rsid w:val="527F80F4"/>
    <w:rsid w:val="52EA9047"/>
    <w:rsid w:val="532B3CC6"/>
    <w:rsid w:val="53EE2690"/>
    <w:rsid w:val="5431D70E"/>
    <w:rsid w:val="548E2598"/>
    <w:rsid w:val="5559C496"/>
    <w:rsid w:val="5566FF45"/>
    <w:rsid w:val="58049F12"/>
    <w:rsid w:val="598266F2"/>
    <w:rsid w:val="5B18751E"/>
    <w:rsid w:val="5B230938"/>
    <w:rsid w:val="5BFEC2F7"/>
    <w:rsid w:val="5EE2788E"/>
    <w:rsid w:val="5EF72F78"/>
    <w:rsid w:val="618B868F"/>
    <w:rsid w:val="61CC0899"/>
    <w:rsid w:val="63295601"/>
    <w:rsid w:val="638ED937"/>
    <w:rsid w:val="63B8461C"/>
    <w:rsid w:val="6442C814"/>
    <w:rsid w:val="64A419B5"/>
    <w:rsid w:val="64FE4C4D"/>
    <w:rsid w:val="650B7E16"/>
    <w:rsid w:val="65166C11"/>
    <w:rsid w:val="67637BF7"/>
    <w:rsid w:val="6790C0D3"/>
    <w:rsid w:val="68170976"/>
    <w:rsid w:val="68D053E4"/>
    <w:rsid w:val="69ED68BD"/>
    <w:rsid w:val="6AB43CBB"/>
    <w:rsid w:val="6D5C4DC6"/>
    <w:rsid w:val="6E26E8BA"/>
    <w:rsid w:val="6EC614AC"/>
    <w:rsid w:val="70607469"/>
    <w:rsid w:val="706887FC"/>
    <w:rsid w:val="71D402D1"/>
    <w:rsid w:val="71F69243"/>
    <w:rsid w:val="728D2E22"/>
    <w:rsid w:val="72B1E23A"/>
    <w:rsid w:val="72D43BA1"/>
    <w:rsid w:val="735AFC90"/>
    <w:rsid w:val="7497917E"/>
    <w:rsid w:val="762A3E11"/>
    <w:rsid w:val="768C8306"/>
    <w:rsid w:val="76E0A86F"/>
    <w:rsid w:val="77ED4DD3"/>
    <w:rsid w:val="798839E1"/>
    <w:rsid w:val="79D5D23A"/>
    <w:rsid w:val="79ED18F5"/>
    <w:rsid w:val="7A6C5208"/>
    <w:rsid w:val="7A7AF96E"/>
    <w:rsid w:val="7AEF2CBB"/>
    <w:rsid w:val="7BD3689C"/>
    <w:rsid w:val="7F6CB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E654A"/>
  <w15:docId w15:val="{F6F171FD-9151-4A3E-85D1-3A8BCBE5B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5AA"/>
    <w:rPr>
      <w:rFonts w:ascii="Arial" w:hAnsi="Arial"/>
    </w:rPr>
  </w:style>
  <w:style w:type="paragraph" w:styleId="Heading1">
    <w:name w:val="heading 1"/>
    <w:basedOn w:val="NHSCBLevel1"/>
    <w:next w:val="Normal"/>
    <w:link w:val="Heading1Char"/>
    <w:uiPriority w:val="9"/>
    <w:qFormat/>
    <w:rsid w:val="00DF2DEF"/>
    <w:pPr>
      <w:numPr>
        <w:numId w:val="0"/>
      </w:numPr>
      <w:spacing w:after="0" w:line="240" w:lineRule="auto"/>
      <w:ind w:left="680" w:hanging="680"/>
      <w:outlineLvl w:val="0"/>
    </w:pPr>
    <w:rPr>
      <w:rFonts w:cs="Arial"/>
      <w:color w:val="7030A0"/>
    </w:rPr>
  </w:style>
  <w:style w:type="paragraph" w:styleId="Heading2">
    <w:name w:val="heading 2"/>
    <w:basedOn w:val="Normal"/>
    <w:link w:val="Heading2Char"/>
    <w:uiPriority w:val="9"/>
    <w:qFormat/>
    <w:rsid w:val="003B2C1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6027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2C1A"/>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06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070"/>
    <w:rPr>
      <w:rFonts w:ascii="Tahoma" w:hAnsi="Tahoma" w:cs="Tahoma"/>
      <w:sz w:val="16"/>
      <w:szCs w:val="16"/>
    </w:rPr>
  </w:style>
  <w:style w:type="paragraph" w:styleId="Header">
    <w:name w:val="header"/>
    <w:basedOn w:val="Normal"/>
    <w:link w:val="HeaderChar"/>
    <w:uiPriority w:val="99"/>
    <w:unhideWhenUsed/>
    <w:rsid w:val="00065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070"/>
  </w:style>
  <w:style w:type="paragraph" w:styleId="Footer">
    <w:name w:val="footer"/>
    <w:basedOn w:val="Normal"/>
    <w:link w:val="FooterChar"/>
    <w:uiPriority w:val="99"/>
    <w:unhideWhenUsed/>
    <w:rsid w:val="00065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070"/>
  </w:style>
  <w:style w:type="paragraph" w:styleId="ListParagraph">
    <w:name w:val="List Paragraph"/>
    <w:aliases w:val="Chapter Box Bullet,F5 List Paragraph,List Paragraph1,Dot pt,No Spacing1,List Paragraph Char Char Char,Indicator Text,Colorful List - Accent 11,Numbered Para 1,Bullet 1,Bullet Points,MAIN CONTENT,List Paragraph2,Normal numbered,OBC Bullet"/>
    <w:basedOn w:val="Normal"/>
    <w:link w:val="ListParagraphChar"/>
    <w:uiPriority w:val="34"/>
    <w:qFormat/>
    <w:rsid w:val="003B2C1A"/>
    <w:pPr>
      <w:spacing w:after="160" w:line="259" w:lineRule="auto"/>
      <w:ind w:left="720"/>
      <w:contextualSpacing/>
    </w:pPr>
  </w:style>
  <w:style w:type="character" w:customStyle="1" w:styleId="ListParagraphChar">
    <w:name w:val="List Paragraph Char"/>
    <w:aliases w:val="Chapter Box Bullet Char,F5 List Paragraph Char,List Paragraph1 Char,Dot pt Char,No Spacing1 Char,List Paragraph Char Char Char Char,Indicator Text Char,Colorful List - Accent 11 Char,Numbered Para 1 Char,Bullet 1 Char,OBC Bullet Char"/>
    <w:link w:val="ListParagraph"/>
    <w:uiPriority w:val="34"/>
    <w:rsid w:val="003B2C1A"/>
  </w:style>
  <w:style w:type="table" w:styleId="TableGrid">
    <w:name w:val="Table Grid"/>
    <w:basedOn w:val="TableNormal"/>
    <w:uiPriority w:val="59"/>
    <w:rsid w:val="003B2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TableNormal"/>
    <w:uiPriority w:val="49"/>
    <w:rsid w:val="003B2C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3B2C1A"/>
    <w:rPr>
      <w:b/>
      <w:bCs/>
    </w:rPr>
  </w:style>
  <w:style w:type="paragraph" w:styleId="NormalWeb">
    <w:name w:val="Normal (Web)"/>
    <w:basedOn w:val="Normal"/>
    <w:uiPriority w:val="99"/>
    <w:unhideWhenUsed/>
    <w:rsid w:val="003B2C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B2C1A"/>
    <w:rPr>
      <w:color w:val="0000FF" w:themeColor="hyperlink"/>
      <w:u w:val="single"/>
    </w:rPr>
  </w:style>
  <w:style w:type="paragraph" w:styleId="CommentText">
    <w:name w:val="annotation text"/>
    <w:basedOn w:val="Normal"/>
    <w:link w:val="CommentTextChar"/>
    <w:uiPriority w:val="99"/>
    <w:unhideWhenUsed/>
    <w:rsid w:val="003B2C1A"/>
    <w:pPr>
      <w:spacing w:after="160" w:line="240" w:lineRule="auto"/>
    </w:pPr>
    <w:rPr>
      <w:sz w:val="20"/>
      <w:szCs w:val="20"/>
    </w:rPr>
  </w:style>
  <w:style w:type="character" w:customStyle="1" w:styleId="CommentTextChar">
    <w:name w:val="Comment Text Char"/>
    <w:basedOn w:val="DefaultParagraphFont"/>
    <w:link w:val="CommentText"/>
    <w:uiPriority w:val="99"/>
    <w:rsid w:val="003B2C1A"/>
    <w:rPr>
      <w:sz w:val="20"/>
      <w:szCs w:val="20"/>
    </w:rPr>
  </w:style>
  <w:style w:type="character" w:customStyle="1" w:styleId="CommentSubjectChar">
    <w:name w:val="Comment Subject Char"/>
    <w:basedOn w:val="CommentTextChar"/>
    <w:link w:val="CommentSubject"/>
    <w:uiPriority w:val="99"/>
    <w:semiHidden/>
    <w:rsid w:val="003B2C1A"/>
    <w:rPr>
      <w:b/>
      <w:bCs/>
      <w:sz w:val="20"/>
      <w:szCs w:val="20"/>
    </w:rPr>
  </w:style>
  <w:style w:type="paragraph" w:styleId="CommentSubject">
    <w:name w:val="annotation subject"/>
    <w:basedOn w:val="CommentText"/>
    <w:next w:val="CommentText"/>
    <w:link w:val="CommentSubjectChar"/>
    <w:uiPriority w:val="99"/>
    <w:semiHidden/>
    <w:unhideWhenUsed/>
    <w:rsid w:val="003B2C1A"/>
    <w:rPr>
      <w:b/>
      <w:bCs/>
    </w:rPr>
  </w:style>
  <w:style w:type="character" w:styleId="CommentReference">
    <w:name w:val="annotation reference"/>
    <w:basedOn w:val="DefaultParagraphFont"/>
    <w:uiPriority w:val="99"/>
    <w:semiHidden/>
    <w:unhideWhenUsed/>
    <w:rsid w:val="0074600F"/>
    <w:rPr>
      <w:sz w:val="16"/>
      <w:szCs w:val="16"/>
    </w:rPr>
  </w:style>
  <w:style w:type="table" w:customStyle="1" w:styleId="TableGrid1">
    <w:name w:val="Table Grid1"/>
    <w:basedOn w:val="TableNormal"/>
    <w:next w:val="TableGrid"/>
    <w:uiPriority w:val="99"/>
    <w:rsid w:val="00D4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titlepagetext">
    <w:name w:val="DH title page text"/>
    <w:basedOn w:val="Normal"/>
    <w:rsid w:val="00F40571"/>
    <w:pPr>
      <w:spacing w:after="0" w:line="660" w:lineRule="exact"/>
    </w:pPr>
    <w:rPr>
      <w:rFonts w:eastAsia="MS Mincho" w:cs="Arial"/>
      <w:b/>
      <w:sz w:val="24"/>
      <w:szCs w:val="20"/>
    </w:rPr>
  </w:style>
  <w:style w:type="paragraph" w:customStyle="1" w:styleId="NHSCBLevel5">
    <w:name w:val="NHS CB Level 5"/>
    <w:basedOn w:val="Normal"/>
    <w:rsid w:val="00F40571"/>
    <w:pPr>
      <w:numPr>
        <w:ilvl w:val="4"/>
        <w:numId w:val="2"/>
      </w:numPr>
      <w:tabs>
        <w:tab w:val="clear" w:pos="5387"/>
        <w:tab w:val="num" w:pos="1440"/>
      </w:tabs>
      <w:spacing w:after="120" w:line="360" w:lineRule="auto"/>
      <w:ind w:left="1440" w:hanging="1440"/>
    </w:pPr>
    <w:rPr>
      <w:rFonts w:eastAsia="Times New Roman" w:cs="Times New Roman"/>
      <w:sz w:val="24"/>
      <w:szCs w:val="24"/>
    </w:rPr>
  </w:style>
  <w:style w:type="paragraph" w:customStyle="1" w:styleId="NHSCBLevel1">
    <w:name w:val="NHS CB Level 1"/>
    <w:basedOn w:val="Normal"/>
    <w:next w:val="Normal"/>
    <w:qFormat/>
    <w:rsid w:val="00F40571"/>
    <w:pPr>
      <w:numPr>
        <w:numId w:val="2"/>
      </w:numPr>
      <w:tabs>
        <w:tab w:val="left" w:pos="1440"/>
      </w:tabs>
      <w:spacing w:after="240" w:line="360" w:lineRule="auto"/>
    </w:pPr>
    <w:rPr>
      <w:rFonts w:eastAsia="Times New Roman" w:cs="Times New Roman"/>
      <w:b/>
      <w:sz w:val="28"/>
      <w:szCs w:val="28"/>
    </w:rPr>
  </w:style>
  <w:style w:type="paragraph" w:customStyle="1" w:styleId="NHSCBLevel2-incontents">
    <w:name w:val="NHS CB Level 2 - in contents"/>
    <w:basedOn w:val="Normal"/>
    <w:next w:val="NHSCBLevel3"/>
    <w:qFormat/>
    <w:rsid w:val="00F40571"/>
    <w:pPr>
      <w:numPr>
        <w:ilvl w:val="1"/>
        <w:numId w:val="2"/>
      </w:numPr>
      <w:tabs>
        <w:tab w:val="num" w:pos="1440"/>
      </w:tabs>
      <w:spacing w:after="120" w:line="360" w:lineRule="auto"/>
      <w:ind w:hanging="1440"/>
    </w:pPr>
    <w:rPr>
      <w:rFonts w:eastAsia="Times New Roman" w:cs="Times New Roman"/>
      <w:b/>
      <w:sz w:val="24"/>
      <w:szCs w:val="24"/>
    </w:rPr>
  </w:style>
  <w:style w:type="paragraph" w:customStyle="1" w:styleId="NHSCBLevel3">
    <w:name w:val="NHS CB Level 3"/>
    <w:basedOn w:val="Normal"/>
    <w:rsid w:val="00F40571"/>
    <w:pPr>
      <w:numPr>
        <w:ilvl w:val="2"/>
        <w:numId w:val="2"/>
      </w:numPr>
      <w:spacing w:after="120" w:line="360" w:lineRule="auto"/>
    </w:pPr>
    <w:rPr>
      <w:rFonts w:eastAsia="Times New Roman" w:cs="Times New Roman"/>
      <w:sz w:val="24"/>
      <w:szCs w:val="24"/>
    </w:rPr>
  </w:style>
  <w:style w:type="paragraph" w:customStyle="1" w:styleId="NHSCBLevel4">
    <w:name w:val="NHS CB Level 4"/>
    <w:basedOn w:val="Normal"/>
    <w:rsid w:val="00F40571"/>
    <w:pPr>
      <w:numPr>
        <w:ilvl w:val="3"/>
        <w:numId w:val="2"/>
      </w:numPr>
      <w:tabs>
        <w:tab w:val="num" w:pos="1440"/>
      </w:tabs>
      <w:spacing w:after="120" w:line="360" w:lineRule="auto"/>
      <w:ind w:left="1440" w:hanging="1440"/>
    </w:pPr>
    <w:rPr>
      <w:rFonts w:eastAsia="Times New Roman" w:cs="Times New Roman"/>
      <w:sz w:val="24"/>
      <w:szCs w:val="24"/>
    </w:rPr>
  </w:style>
  <w:style w:type="character" w:customStyle="1" w:styleId="Heading3Char">
    <w:name w:val="Heading 3 Char"/>
    <w:basedOn w:val="DefaultParagraphFont"/>
    <w:link w:val="Heading3"/>
    <w:uiPriority w:val="9"/>
    <w:semiHidden/>
    <w:rsid w:val="00602794"/>
    <w:rPr>
      <w:rFonts w:asciiTheme="majorHAnsi" w:eastAsiaTheme="majorEastAsia" w:hAnsiTheme="majorHAnsi" w:cstheme="majorBidi"/>
      <w:b/>
      <w:bCs/>
      <w:color w:val="4F81BD" w:themeColor="accent1"/>
    </w:rPr>
  </w:style>
  <w:style w:type="table" w:customStyle="1" w:styleId="TableGrid2">
    <w:name w:val="Table Grid2"/>
    <w:basedOn w:val="TableNormal"/>
    <w:next w:val="TableGrid"/>
    <w:uiPriority w:val="59"/>
    <w:rsid w:val="00602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02794"/>
  </w:style>
  <w:style w:type="character" w:customStyle="1" w:styleId="Heading1Char">
    <w:name w:val="Heading 1 Char"/>
    <w:basedOn w:val="DefaultParagraphFont"/>
    <w:link w:val="Heading1"/>
    <w:uiPriority w:val="9"/>
    <w:rsid w:val="00DF2DEF"/>
    <w:rPr>
      <w:rFonts w:ascii="Arial" w:eastAsia="Times New Roman" w:hAnsi="Arial" w:cs="Arial"/>
      <w:b/>
      <w:color w:val="7030A0"/>
      <w:sz w:val="28"/>
      <w:szCs w:val="28"/>
    </w:rPr>
  </w:style>
  <w:style w:type="paragraph" w:styleId="TOCHeading">
    <w:name w:val="TOC Heading"/>
    <w:basedOn w:val="Heading1"/>
    <w:next w:val="Normal"/>
    <w:uiPriority w:val="39"/>
    <w:unhideWhenUsed/>
    <w:qFormat/>
    <w:rsid w:val="004C207D"/>
    <w:pPr>
      <w:outlineLvl w:val="9"/>
    </w:pPr>
    <w:rPr>
      <w:lang w:val="en-US" w:eastAsia="ja-JP"/>
    </w:rPr>
  </w:style>
  <w:style w:type="paragraph" w:styleId="TOC2">
    <w:name w:val="toc 2"/>
    <w:basedOn w:val="Normal"/>
    <w:next w:val="Normal"/>
    <w:autoRedefine/>
    <w:uiPriority w:val="39"/>
    <w:unhideWhenUsed/>
    <w:rsid w:val="00DF2DEF"/>
    <w:pPr>
      <w:spacing w:after="100"/>
      <w:ind w:left="220"/>
    </w:pPr>
  </w:style>
  <w:style w:type="paragraph" w:styleId="TOC3">
    <w:name w:val="toc 3"/>
    <w:basedOn w:val="Normal"/>
    <w:next w:val="Normal"/>
    <w:autoRedefine/>
    <w:uiPriority w:val="39"/>
    <w:unhideWhenUsed/>
    <w:rsid w:val="00DF2DEF"/>
    <w:pPr>
      <w:spacing w:after="100"/>
      <w:ind w:left="440"/>
    </w:pPr>
  </w:style>
  <w:style w:type="paragraph" w:styleId="TOC1">
    <w:name w:val="toc 1"/>
    <w:basedOn w:val="Normal"/>
    <w:next w:val="Normal"/>
    <w:autoRedefine/>
    <w:uiPriority w:val="39"/>
    <w:unhideWhenUsed/>
    <w:rsid w:val="00DF2DEF"/>
    <w:pPr>
      <w:spacing w:after="100"/>
    </w:pPr>
  </w:style>
  <w:style w:type="paragraph" w:styleId="BodyText">
    <w:name w:val="Body Text"/>
    <w:basedOn w:val="Normal"/>
    <w:link w:val="BodyTextChar"/>
    <w:rsid w:val="00B43C36"/>
    <w:pPr>
      <w:spacing w:after="0" w:line="240" w:lineRule="auto"/>
      <w:jc w:val="center"/>
    </w:pPr>
    <w:rPr>
      <w:rFonts w:eastAsia="Times New Roman" w:cs="Arial"/>
      <w:sz w:val="52"/>
      <w:szCs w:val="24"/>
    </w:rPr>
  </w:style>
  <w:style w:type="character" w:customStyle="1" w:styleId="BodyTextChar">
    <w:name w:val="Body Text Char"/>
    <w:basedOn w:val="DefaultParagraphFont"/>
    <w:link w:val="BodyText"/>
    <w:rsid w:val="00B43C36"/>
    <w:rPr>
      <w:rFonts w:ascii="Arial" w:eastAsia="Times New Roman" w:hAnsi="Arial" w:cs="Arial"/>
      <w:sz w:val="52"/>
      <w:szCs w:val="24"/>
    </w:rPr>
  </w:style>
  <w:style w:type="paragraph" w:customStyle="1" w:styleId="NWCNormal">
    <w:name w:val="NWC Normal"/>
    <w:basedOn w:val="Normal"/>
    <w:link w:val="NWCNormalChar"/>
    <w:qFormat/>
    <w:rsid w:val="00B43C36"/>
    <w:pPr>
      <w:spacing w:after="0" w:line="240" w:lineRule="auto"/>
      <w:ind w:left="360"/>
    </w:pPr>
    <w:rPr>
      <w:rFonts w:ascii="Calibri" w:eastAsia="Times New Roman" w:hAnsi="Calibri" w:cs="Calibri"/>
      <w:b/>
      <w:color w:val="5B9BD5"/>
    </w:rPr>
  </w:style>
  <w:style w:type="character" w:customStyle="1" w:styleId="NWCNormalChar">
    <w:name w:val="NWC Normal Char"/>
    <w:link w:val="NWCNormal"/>
    <w:rsid w:val="00B43C36"/>
    <w:rPr>
      <w:rFonts w:ascii="Calibri" w:eastAsia="Times New Roman" w:hAnsi="Calibri" w:cs="Calibri"/>
      <w:b/>
      <w:color w:val="5B9BD5"/>
    </w:rPr>
  </w:style>
  <w:style w:type="paragraph" w:styleId="NoSpacing">
    <w:name w:val="No Spacing"/>
    <w:uiPriority w:val="1"/>
    <w:qFormat/>
    <w:rsid w:val="00791065"/>
    <w:pPr>
      <w:numPr>
        <w:numId w:val="7"/>
      </w:numPr>
      <w:spacing w:after="0" w:line="240" w:lineRule="auto"/>
    </w:pPr>
  </w:style>
  <w:style w:type="character" w:styleId="FollowedHyperlink">
    <w:name w:val="FollowedHyperlink"/>
    <w:basedOn w:val="DefaultParagraphFont"/>
    <w:uiPriority w:val="99"/>
    <w:semiHidden/>
    <w:unhideWhenUsed/>
    <w:rsid w:val="005350D3"/>
    <w:rPr>
      <w:color w:val="800080" w:themeColor="followedHyperlink"/>
      <w:u w:val="single"/>
    </w:rPr>
  </w:style>
  <w:style w:type="paragraph" w:customStyle="1" w:styleId="Default">
    <w:name w:val="Default"/>
    <w:rsid w:val="005350D3"/>
    <w:pPr>
      <w:autoSpaceDE w:val="0"/>
      <w:autoSpaceDN w:val="0"/>
      <w:adjustRightInd w:val="0"/>
      <w:spacing w:after="0" w:line="240" w:lineRule="auto"/>
    </w:pPr>
    <w:rPr>
      <w:rFonts w:ascii="Trebuchet MS" w:hAnsi="Trebuchet MS" w:cs="Trebuchet MS"/>
      <w:color w:val="000000"/>
      <w:sz w:val="24"/>
      <w:szCs w:val="24"/>
    </w:rPr>
  </w:style>
  <w:style w:type="paragraph" w:styleId="Title">
    <w:name w:val="Title"/>
    <w:basedOn w:val="Normal"/>
    <w:next w:val="Normal"/>
    <w:link w:val="TitleChar"/>
    <w:uiPriority w:val="10"/>
    <w:qFormat/>
    <w:rsid w:val="00603EA7"/>
    <w:pPr>
      <w:spacing w:after="0" w:line="240" w:lineRule="auto"/>
      <w:ind w:left="643" w:hanging="36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EA7"/>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990213"/>
    <w:rPr>
      <w:color w:val="605E5C"/>
      <w:shd w:val="clear" w:color="auto" w:fill="E1DFDD"/>
    </w:rPr>
  </w:style>
  <w:style w:type="paragraph" w:customStyle="1" w:styleId="paragraph">
    <w:name w:val="paragraph"/>
    <w:basedOn w:val="Normal"/>
    <w:rsid w:val="00BE53CB"/>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BE53CB"/>
  </w:style>
  <w:style w:type="character" w:customStyle="1" w:styleId="eop">
    <w:name w:val="eop"/>
    <w:basedOn w:val="DefaultParagraphFont"/>
    <w:rsid w:val="00BE53CB"/>
  </w:style>
  <w:style w:type="character" w:customStyle="1" w:styleId="findhit">
    <w:name w:val="findhit"/>
    <w:basedOn w:val="DefaultParagraphFont"/>
    <w:rsid w:val="00BE53CB"/>
  </w:style>
  <w:style w:type="character" w:customStyle="1" w:styleId="tabchar">
    <w:name w:val="tabchar"/>
    <w:basedOn w:val="DefaultParagraphFont"/>
    <w:rsid w:val="00BE53CB"/>
  </w:style>
  <w:style w:type="paragraph" w:styleId="Revision">
    <w:name w:val="Revision"/>
    <w:hidden/>
    <w:uiPriority w:val="99"/>
    <w:semiHidden/>
    <w:rsid w:val="00A64A82"/>
    <w:pPr>
      <w:spacing w:after="0" w:line="240" w:lineRule="auto"/>
    </w:pPr>
    <w:rPr>
      <w:rFonts w:ascii="Arial" w:hAnsi="Arial"/>
    </w:rPr>
  </w:style>
  <w:style w:type="paragraph" w:customStyle="1" w:styleId="TableParagraph">
    <w:name w:val="Table Paragraph"/>
    <w:basedOn w:val="Normal"/>
    <w:uiPriority w:val="1"/>
    <w:qFormat/>
    <w:rsid w:val="007D6633"/>
    <w:pPr>
      <w:widowControl w:val="0"/>
      <w:autoSpaceDE w:val="0"/>
      <w:autoSpaceDN w:val="0"/>
      <w:spacing w:after="0" w:line="240" w:lineRule="auto"/>
      <w:ind w:left="107"/>
    </w:pPr>
    <w:rPr>
      <w:rFonts w:eastAsia="Arial" w:cs="Arial"/>
      <w:lang w:eastAsia="en-GB" w:bidi="en-GB"/>
    </w:rPr>
  </w:style>
  <w:style w:type="character" w:styleId="UnresolvedMention">
    <w:name w:val="Unresolved Mention"/>
    <w:basedOn w:val="DefaultParagraphFont"/>
    <w:uiPriority w:val="99"/>
    <w:semiHidden/>
    <w:unhideWhenUsed/>
    <w:rsid w:val="007016CE"/>
    <w:rPr>
      <w:color w:val="605E5C"/>
      <w:shd w:val="clear" w:color="auto" w:fill="E1DFDD"/>
    </w:rPr>
  </w:style>
  <w:style w:type="table" w:customStyle="1" w:styleId="TableGrid3">
    <w:name w:val="Table Grid3"/>
    <w:basedOn w:val="TableNormal"/>
    <w:next w:val="TableGrid"/>
    <w:uiPriority w:val="59"/>
    <w:rsid w:val="00A10B40"/>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10B40"/>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F56F6A"/>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f01">
    <w:name w:val="cf01"/>
    <w:basedOn w:val="DefaultParagraphFont"/>
    <w:rsid w:val="001339D9"/>
    <w:rPr>
      <w:rFonts w:ascii="Segoe UI" w:hAnsi="Segoe UI" w:cs="Segoe UI" w:hint="default"/>
      <w:sz w:val="18"/>
      <w:szCs w:val="18"/>
    </w:rPr>
  </w:style>
  <w:style w:type="character" w:customStyle="1" w:styleId="cf11">
    <w:name w:val="cf11"/>
    <w:basedOn w:val="DefaultParagraphFont"/>
    <w:rsid w:val="001339D9"/>
    <w:rPr>
      <w:rFonts w:ascii="Segoe UI" w:hAnsi="Segoe UI" w:cs="Segoe UI" w:hint="default"/>
      <w:i/>
      <w:iCs/>
      <w:sz w:val="18"/>
      <w:szCs w:val="18"/>
    </w:rPr>
  </w:style>
  <w:style w:type="paragraph" w:customStyle="1" w:styleId="pf0">
    <w:name w:val="pf0"/>
    <w:basedOn w:val="Normal"/>
    <w:rsid w:val="00F668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98153">
      <w:bodyDiv w:val="1"/>
      <w:marLeft w:val="0"/>
      <w:marRight w:val="0"/>
      <w:marTop w:val="0"/>
      <w:marBottom w:val="0"/>
      <w:divBdr>
        <w:top w:val="none" w:sz="0" w:space="0" w:color="auto"/>
        <w:left w:val="none" w:sz="0" w:space="0" w:color="auto"/>
        <w:bottom w:val="none" w:sz="0" w:space="0" w:color="auto"/>
        <w:right w:val="none" w:sz="0" w:space="0" w:color="auto"/>
      </w:divBdr>
    </w:div>
    <w:div w:id="177697088">
      <w:bodyDiv w:val="1"/>
      <w:marLeft w:val="0"/>
      <w:marRight w:val="0"/>
      <w:marTop w:val="0"/>
      <w:marBottom w:val="0"/>
      <w:divBdr>
        <w:top w:val="none" w:sz="0" w:space="0" w:color="auto"/>
        <w:left w:val="none" w:sz="0" w:space="0" w:color="auto"/>
        <w:bottom w:val="none" w:sz="0" w:space="0" w:color="auto"/>
        <w:right w:val="none" w:sz="0" w:space="0" w:color="auto"/>
      </w:divBdr>
    </w:div>
    <w:div w:id="658660123">
      <w:bodyDiv w:val="1"/>
      <w:marLeft w:val="0"/>
      <w:marRight w:val="0"/>
      <w:marTop w:val="0"/>
      <w:marBottom w:val="0"/>
      <w:divBdr>
        <w:top w:val="none" w:sz="0" w:space="0" w:color="auto"/>
        <w:left w:val="none" w:sz="0" w:space="0" w:color="auto"/>
        <w:bottom w:val="none" w:sz="0" w:space="0" w:color="auto"/>
        <w:right w:val="none" w:sz="0" w:space="0" w:color="auto"/>
      </w:divBdr>
    </w:div>
    <w:div w:id="703293438">
      <w:bodyDiv w:val="1"/>
      <w:marLeft w:val="0"/>
      <w:marRight w:val="0"/>
      <w:marTop w:val="0"/>
      <w:marBottom w:val="0"/>
      <w:divBdr>
        <w:top w:val="none" w:sz="0" w:space="0" w:color="auto"/>
        <w:left w:val="none" w:sz="0" w:space="0" w:color="auto"/>
        <w:bottom w:val="none" w:sz="0" w:space="0" w:color="auto"/>
        <w:right w:val="none" w:sz="0" w:space="0" w:color="auto"/>
      </w:divBdr>
    </w:div>
    <w:div w:id="820539895">
      <w:bodyDiv w:val="1"/>
      <w:marLeft w:val="0"/>
      <w:marRight w:val="0"/>
      <w:marTop w:val="0"/>
      <w:marBottom w:val="0"/>
      <w:divBdr>
        <w:top w:val="none" w:sz="0" w:space="0" w:color="auto"/>
        <w:left w:val="none" w:sz="0" w:space="0" w:color="auto"/>
        <w:bottom w:val="none" w:sz="0" w:space="0" w:color="auto"/>
        <w:right w:val="none" w:sz="0" w:space="0" w:color="auto"/>
      </w:divBdr>
    </w:div>
    <w:div w:id="846334743">
      <w:bodyDiv w:val="1"/>
      <w:marLeft w:val="0"/>
      <w:marRight w:val="0"/>
      <w:marTop w:val="0"/>
      <w:marBottom w:val="0"/>
      <w:divBdr>
        <w:top w:val="none" w:sz="0" w:space="0" w:color="auto"/>
        <w:left w:val="none" w:sz="0" w:space="0" w:color="auto"/>
        <w:bottom w:val="none" w:sz="0" w:space="0" w:color="auto"/>
        <w:right w:val="none" w:sz="0" w:space="0" w:color="auto"/>
      </w:divBdr>
    </w:div>
    <w:div w:id="869687737">
      <w:bodyDiv w:val="1"/>
      <w:marLeft w:val="0"/>
      <w:marRight w:val="0"/>
      <w:marTop w:val="0"/>
      <w:marBottom w:val="0"/>
      <w:divBdr>
        <w:top w:val="none" w:sz="0" w:space="0" w:color="auto"/>
        <w:left w:val="none" w:sz="0" w:space="0" w:color="auto"/>
        <w:bottom w:val="none" w:sz="0" w:space="0" w:color="auto"/>
        <w:right w:val="none" w:sz="0" w:space="0" w:color="auto"/>
      </w:divBdr>
    </w:div>
    <w:div w:id="948898739">
      <w:bodyDiv w:val="1"/>
      <w:marLeft w:val="0"/>
      <w:marRight w:val="0"/>
      <w:marTop w:val="0"/>
      <w:marBottom w:val="0"/>
      <w:divBdr>
        <w:top w:val="none" w:sz="0" w:space="0" w:color="auto"/>
        <w:left w:val="none" w:sz="0" w:space="0" w:color="auto"/>
        <w:bottom w:val="none" w:sz="0" w:space="0" w:color="auto"/>
        <w:right w:val="none" w:sz="0" w:space="0" w:color="auto"/>
      </w:divBdr>
    </w:div>
    <w:div w:id="1101268127">
      <w:bodyDiv w:val="1"/>
      <w:marLeft w:val="0"/>
      <w:marRight w:val="0"/>
      <w:marTop w:val="0"/>
      <w:marBottom w:val="0"/>
      <w:divBdr>
        <w:top w:val="none" w:sz="0" w:space="0" w:color="auto"/>
        <w:left w:val="none" w:sz="0" w:space="0" w:color="auto"/>
        <w:bottom w:val="none" w:sz="0" w:space="0" w:color="auto"/>
        <w:right w:val="none" w:sz="0" w:space="0" w:color="auto"/>
      </w:divBdr>
    </w:div>
    <w:div w:id="1102992508">
      <w:bodyDiv w:val="1"/>
      <w:marLeft w:val="0"/>
      <w:marRight w:val="0"/>
      <w:marTop w:val="0"/>
      <w:marBottom w:val="0"/>
      <w:divBdr>
        <w:top w:val="none" w:sz="0" w:space="0" w:color="auto"/>
        <w:left w:val="none" w:sz="0" w:space="0" w:color="auto"/>
        <w:bottom w:val="none" w:sz="0" w:space="0" w:color="auto"/>
        <w:right w:val="none" w:sz="0" w:space="0" w:color="auto"/>
      </w:divBdr>
    </w:div>
    <w:div w:id="1191334088">
      <w:bodyDiv w:val="1"/>
      <w:marLeft w:val="0"/>
      <w:marRight w:val="0"/>
      <w:marTop w:val="0"/>
      <w:marBottom w:val="0"/>
      <w:divBdr>
        <w:top w:val="none" w:sz="0" w:space="0" w:color="auto"/>
        <w:left w:val="none" w:sz="0" w:space="0" w:color="auto"/>
        <w:bottom w:val="none" w:sz="0" w:space="0" w:color="auto"/>
        <w:right w:val="none" w:sz="0" w:space="0" w:color="auto"/>
      </w:divBdr>
      <w:divsChild>
        <w:div w:id="808016278">
          <w:marLeft w:val="0"/>
          <w:marRight w:val="562"/>
          <w:marTop w:val="2"/>
          <w:marBottom w:val="0"/>
          <w:divBdr>
            <w:top w:val="none" w:sz="0" w:space="0" w:color="auto"/>
            <w:left w:val="none" w:sz="0" w:space="0" w:color="auto"/>
            <w:bottom w:val="none" w:sz="0" w:space="0" w:color="auto"/>
            <w:right w:val="none" w:sz="0" w:space="0" w:color="auto"/>
          </w:divBdr>
        </w:div>
        <w:div w:id="2022976328">
          <w:marLeft w:val="0"/>
          <w:marRight w:val="562"/>
          <w:marTop w:val="2"/>
          <w:marBottom w:val="0"/>
          <w:divBdr>
            <w:top w:val="none" w:sz="0" w:space="0" w:color="auto"/>
            <w:left w:val="none" w:sz="0" w:space="0" w:color="auto"/>
            <w:bottom w:val="none" w:sz="0" w:space="0" w:color="auto"/>
            <w:right w:val="none" w:sz="0" w:space="0" w:color="auto"/>
          </w:divBdr>
        </w:div>
        <w:div w:id="1309436701">
          <w:marLeft w:val="0"/>
          <w:marRight w:val="562"/>
          <w:marTop w:val="2"/>
          <w:marBottom w:val="0"/>
          <w:divBdr>
            <w:top w:val="none" w:sz="0" w:space="0" w:color="auto"/>
            <w:left w:val="none" w:sz="0" w:space="0" w:color="auto"/>
            <w:bottom w:val="none" w:sz="0" w:space="0" w:color="auto"/>
            <w:right w:val="none" w:sz="0" w:space="0" w:color="auto"/>
          </w:divBdr>
        </w:div>
        <w:div w:id="960380414">
          <w:marLeft w:val="0"/>
          <w:marRight w:val="562"/>
          <w:marTop w:val="2"/>
          <w:marBottom w:val="0"/>
          <w:divBdr>
            <w:top w:val="none" w:sz="0" w:space="0" w:color="auto"/>
            <w:left w:val="none" w:sz="0" w:space="0" w:color="auto"/>
            <w:bottom w:val="none" w:sz="0" w:space="0" w:color="auto"/>
            <w:right w:val="none" w:sz="0" w:space="0" w:color="auto"/>
          </w:divBdr>
        </w:div>
      </w:divsChild>
    </w:div>
    <w:div w:id="1244801101">
      <w:bodyDiv w:val="1"/>
      <w:marLeft w:val="0"/>
      <w:marRight w:val="0"/>
      <w:marTop w:val="0"/>
      <w:marBottom w:val="0"/>
      <w:divBdr>
        <w:top w:val="none" w:sz="0" w:space="0" w:color="auto"/>
        <w:left w:val="none" w:sz="0" w:space="0" w:color="auto"/>
        <w:bottom w:val="none" w:sz="0" w:space="0" w:color="auto"/>
        <w:right w:val="none" w:sz="0" w:space="0" w:color="auto"/>
      </w:divBdr>
    </w:div>
    <w:div w:id="1246496667">
      <w:bodyDiv w:val="1"/>
      <w:marLeft w:val="0"/>
      <w:marRight w:val="0"/>
      <w:marTop w:val="0"/>
      <w:marBottom w:val="0"/>
      <w:divBdr>
        <w:top w:val="none" w:sz="0" w:space="0" w:color="auto"/>
        <w:left w:val="none" w:sz="0" w:space="0" w:color="auto"/>
        <w:bottom w:val="none" w:sz="0" w:space="0" w:color="auto"/>
        <w:right w:val="none" w:sz="0" w:space="0" w:color="auto"/>
      </w:divBdr>
    </w:div>
    <w:div w:id="1261261791">
      <w:bodyDiv w:val="1"/>
      <w:marLeft w:val="0"/>
      <w:marRight w:val="0"/>
      <w:marTop w:val="0"/>
      <w:marBottom w:val="0"/>
      <w:divBdr>
        <w:top w:val="none" w:sz="0" w:space="0" w:color="auto"/>
        <w:left w:val="none" w:sz="0" w:space="0" w:color="auto"/>
        <w:bottom w:val="none" w:sz="0" w:space="0" w:color="auto"/>
        <w:right w:val="none" w:sz="0" w:space="0" w:color="auto"/>
      </w:divBdr>
    </w:div>
    <w:div w:id="1314604599">
      <w:bodyDiv w:val="1"/>
      <w:marLeft w:val="0"/>
      <w:marRight w:val="0"/>
      <w:marTop w:val="0"/>
      <w:marBottom w:val="0"/>
      <w:divBdr>
        <w:top w:val="none" w:sz="0" w:space="0" w:color="auto"/>
        <w:left w:val="none" w:sz="0" w:space="0" w:color="auto"/>
        <w:bottom w:val="none" w:sz="0" w:space="0" w:color="auto"/>
        <w:right w:val="none" w:sz="0" w:space="0" w:color="auto"/>
      </w:divBdr>
      <w:divsChild>
        <w:div w:id="1667439213">
          <w:marLeft w:val="0"/>
          <w:marRight w:val="0"/>
          <w:marTop w:val="0"/>
          <w:marBottom w:val="0"/>
          <w:divBdr>
            <w:top w:val="none" w:sz="0" w:space="0" w:color="auto"/>
            <w:left w:val="none" w:sz="0" w:space="0" w:color="auto"/>
            <w:bottom w:val="none" w:sz="0" w:space="0" w:color="auto"/>
            <w:right w:val="none" w:sz="0" w:space="0" w:color="auto"/>
          </w:divBdr>
        </w:div>
      </w:divsChild>
    </w:div>
    <w:div w:id="1395395968">
      <w:bodyDiv w:val="1"/>
      <w:marLeft w:val="0"/>
      <w:marRight w:val="0"/>
      <w:marTop w:val="0"/>
      <w:marBottom w:val="0"/>
      <w:divBdr>
        <w:top w:val="none" w:sz="0" w:space="0" w:color="auto"/>
        <w:left w:val="none" w:sz="0" w:space="0" w:color="auto"/>
        <w:bottom w:val="none" w:sz="0" w:space="0" w:color="auto"/>
        <w:right w:val="none" w:sz="0" w:space="0" w:color="auto"/>
      </w:divBdr>
      <w:divsChild>
        <w:div w:id="49808687">
          <w:marLeft w:val="0"/>
          <w:marRight w:val="0"/>
          <w:marTop w:val="0"/>
          <w:marBottom w:val="0"/>
          <w:divBdr>
            <w:top w:val="none" w:sz="0" w:space="0" w:color="auto"/>
            <w:left w:val="none" w:sz="0" w:space="0" w:color="auto"/>
            <w:bottom w:val="none" w:sz="0" w:space="0" w:color="auto"/>
            <w:right w:val="none" w:sz="0" w:space="0" w:color="auto"/>
          </w:divBdr>
        </w:div>
      </w:divsChild>
    </w:div>
    <w:div w:id="1612588159">
      <w:bodyDiv w:val="1"/>
      <w:marLeft w:val="0"/>
      <w:marRight w:val="0"/>
      <w:marTop w:val="0"/>
      <w:marBottom w:val="0"/>
      <w:divBdr>
        <w:top w:val="none" w:sz="0" w:space="0" w:color="auto"/>
        <w:left w:val="none" w:sz="0" w:space="0" w:color="auto"/>
        <w:bottom w:val="none" w:sz="0" w:space="0" w:color="auto"/>
        <w:right w:val="none" w:sz="0" w:space="0" w:color="auto"/>
      </w:divBdr>
    </w:div>
    <w:div w:id="1845630838">
      <w:bodyDiv w:val="1"/>
      <w:marLeft w:val="0"/>
      <w:marRight w:val="0"/>
      <w:marTop w:val="0"/>
      <w:marBottom w:val="0"/>
      <w:divBdr>
        <w:top w:val="none" w:sz="0" w:space="0" w:color="auto"/>
        <w:left w:val="none" w:sz="0" w:space="0" w:color="auto"/>
        <w:bottom w:val="none" w:sz="0" w:space="0" w:color="auto"/>
        <w:right w:val="none" w:sz="0" w:space="0" w:color="auto"/>
      </w:divBdr>
    </w:div>
    <w:div w:id="1860654910">
      <w:bodyDiv w:val="1"/>
      <w:marLeft w:val="0"/>
      <w:marRight w:val="0"/>
      <w:marTop w:val="0"/>
      <w:marBottom w:val="0"/>
      <w:divBdr>
        <w:top w:val="none" w:sz="0" w:space="0" w:color="auto"/>
        <w:left w:val="none" w:sz="0" w:space="0" w:color="auto"/>
        <w:bottom w:val="none" w:sz="0" w:space="0" w:color="auto"/>
        <w:right w:val="none" w:sz="0" w:space="0" w:color="auto"/>
      </w:divBdr>
      <w:divsChild>
        <w:div w:id="635914901">
          <w:marLeft w:val="0"/>
          <w:marRight w:val="562"/>
          <w:marTop w:val="2"/>
          <w:marBottom w:val="0"/>
          <w:divBdr>
            <w:top w:val="none" w:sz="0" w:space="0" w:color="auto"/>
            <w:left w:val="none" w:sz="0" w:space="0" w:color="auto"/>
            <w:bottom w:val="none" w:sz="0" w:space="0" w:color="auto"/>
            <w:right w:val="none" w:sz="0" w:space="0" w:color="auto"/>
          </w:divBdr>
        </w:div>
        <w:div w:id="1340234819">
          <w:marLeft w:val="0"/>
          <w:marRight w:val="562"/>
          <w:marTop w:val="2"/>
          <w:marBottom w:val="0"/>
          <w:divBdr>
            <w:top w:val="none" w:sz="0" w:space="0" w:color="auto"/>
            <w:left w:val="none" w:sz="0" w:space="0" w:color="auto"/>
            <w:bottom w:val="none" w:sz="0" w:space="0" w:color="auto"/>
            <w:right w:val="none" w:sz="0" w:space="0" w:color="auto"/>
          </w:divBdr>
        </w:div>
        <w:div w:id="2012098703">
          <w:marLeft w:val="0"/>
          <w:marRight w:val="562"/>
          <w:marTop w:val="2"/>
          <w:marBottom w:val="0"/>
          <w:divBdr>
            <w:top w:val="none" w:sz="0" w:space="0" w:color="auto"/>
            <w:left w:val="none" w:sz="0" w:space="0" w:color="auto"/>
            <w:bottom w:val="none" w:sz="0" w:space="0" w:color="auto"/>
            <w:right w:val="none" w:sz="0" w:space="0" w:color="auto"/>
          </w:divBdr>
        </w:div>
        <w:div w:id="209149398">
          <w:marLeft w:val="0"/>
          <w:marRight w:val="562"/>
          <w:marTop w:val="2"/>
          <w:marBottom w:val="0"/>
          <w:divBdr>
            <w:top w:val="none" w:sz="0" w:space="0" w:color="auto"/>
            <w:left w:val="none" w:sz="0" w:space="0" w:color="auto"/>
            <w:bottom w:val="none" w:sz="0" w:space="0" w:color="auto"/>
            <w:right w:val="none" w:sz="0" w:space="0" w:color="auto"/>
          </w:divBdr>
        </w:div>
      </w:divsChild>
    </w:div>
    <w:div w:id="204853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england.nhs.uk/ig/risk-stratification/" TargetMode="External"/><Relationship Id="rId26" Type="http://schemas.openxmlformats.org/officeDocument/2006/relationships/hyperlink" Target="https://www.microsoft.com/en-us/trustcenter/compliance/iso-iec27001" TargetMode="External"/><Relationship Id="rId39" Type="http://schemas.openxmlformats.org/officeDocument/2006/relationships/header" Target="header2.xml"/><Relationship Id="rId21" Type="http://schemas.openxmlformats.org/officeDocument/2006/relationships/hyperlink" Target="https://digital.nhs.uk/services/data-access-request-service-dars/dars-guidance/data-minimisation" TargetMode="External"/><Relationship Id="rId34" Type="http://schemas.openxmlformats.org/officeDocument/2006/relationships/hyperlink" Target="https://digital.nhs.uk/binaries/content/assets/legacy/pdf/n/b/records-management-cop-hsc-2016.pdf"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heshireandmerseyside.nhs.uk/about/how-we-work/privacy-notices-digital-and-data-programmes/" TargetMode="External"/><Relationship Id="rId20" Type="http://schemas.openxmlformats.org/officeDocument/2006/relationships/hyperlink" Target="https://digital.nhs.uk/services/national-data-opt-out" TargetMode="External"/><Relationship Id="rId29"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ov.cmicb@miaa.nhs.uk" TargetMode="External"/><Relationship Id="rId24" Type="http://schemas.openxmlformats.org/officeDocument/2006/relationships/hyperlink" Target="https://www.ncsc.gov.uk/collection/cloud-security/implementing-the-cloud-security-principles" TargetMode="External"/><Relationship Id="rId32" Type="http://schemas.openxmlformats.org/officeDocument/2006/relationships/package" Target="embeddings/Microsoft_Word_Document1.docx"/><Relationship Id="rId37" Type="http://schemas.openxmlformats.org/officeDocument/2006/relationships/hyperlink" Target="mailto:infogov.cmicb@miaa.nhs.uk"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raphnethealth.com/privacy/" TargetMode="External"/><Relationship Id="rId23" Type="http://schemas.openxmlformats.org/officeDocument/2006/relationships/image" Target="cid:image004.jpg@01D68D19.048719F0" TargetMode="External"/><Relationship Id="rId28" Type="http://schemas.openxmlformats.org/officeDocument/2006/relationships/package" Target="embeddings/Microsoft_Word_Document.docx"/><Relationship Id="rId36" Type="http://schemas.openxmlformats.org/officeDocument/2006/relationships/hyperlink" Target="mailto:RowanPJ@cheshireandmerseyside.nhs.uk" TargetMode="External"/><Relationship Id="rId10" Type="http://schemas.openxmlformats.org/officeDocument/2006/relationships/hyperlink" Target="mailto:dataintoaction@cheshireandmerseyside.nhs.uk" TargetMode="External"/><Relationship Id="rId19" Type="http://schemas.openxmlformats.org/officeDocument/2006/relationships/hyperlink" Target="https://www.nhs.uk/your-nhs-data-matters/" TargetMode="External"/><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5.emf"/><Relationship Id="rId30" Type="http://schemas.openxmlformats.org/officeDocument/2006/relationships/package" Target="embeddings/Microsoft_Excel_Worksheet.xlsx"/><Relationship Id="rId35" Type="http://schemas.openxmlformats.org/officeDocument/2006/relationships/image" Target="media/image8.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igital.nhs.uk/services/national-data-opt-out" TargetMode="External"/><Relationship Id="rId25" Type="http://schemas.openxmlformats.org/officeDocument/2006/relationships/hyperlink" Target="https://www.ncsc.gov.uk/collection/cloud-security/implementing-the-cloud-security-principles" TargetMode="External"/><Relationship Id="rId33" Type="http://schemas.openxmlformats.org/officeDocument/2006/relationships/hyperlink" Target="https://digital.nhs.uk/binaries/content/assets/legacy/pdf/n/b/records-management-cop-hsc-2016.pdf" TargetMode="External"/><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0461D03D1C3F44DB094805F605A9A44" ma:contentTypeVersion="2" ma:contentTypeDescription="Create a new document." ma:contentTypeScope="" ma:versionID="52344335919e4cea540cb64d3a7385c8">
  <xsd:schema xmlns:xsd="http://www.w3.org/2001/XMLSchema" xmlns:xs="http://www.w3.org/2001/XMLSchema" xmlns:p="http://schemas.microsoft.com/office/2006/metadata/properties" xmlns:ns2="11f1029d-ea2b-47b8-bd60-477f197efa6c" targetNamespace="http://schemas.microsoft.com/office/2006/metadata/properties" ma:root="true" ma:fieldsID="dc3855b191d413300663bd6f3a4c218e" ns2:_="">
    <xsd:import namespace="11f1029d-ea2b-47b8-bd60-477f197efa6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1029d-ea2b-47b8-bd60-477f197ef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F71F66-AB32-4FF5-99D4-61397330947E}">
  <ds:schemaRefs>
    <ds:schemaRef ds:uri="http://schemas.openxmlformats.org/officeDocument/2006/bibliography"/>
  </ds:schemaRefs>
</ds:datastoreItem>
</file>

<file path=customXml/itemProps2.xml><?xml version="1.0" encoding="utf-8"?>
<ds:datastoreItem xmlns:ds="http://schemas.openxmlformats.org/officeDocument/2006/customXml" ds:itemID="{1121BBCE-6066-4D91-9C14-9ABCEB38A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1029d-ea2b-47b8-bd60-477f197ef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58FB22-B56A-424B-BE28-28FAD163A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8395</Words>
  <Characters>45753</Characters>
  <Application>Microsoft Office Word</Application>
  <DocSecurity>0</DocSecurity>
  <Lines>1989</Lines>
  <Paragraphs>859</Paragraphs>
  <ScaleCrop>false</ScaleCrop>
  <Company>Alder Hey NHS Foundation Trust</Company>
  <LinksUpToDate>false</LinksUpToDate>
  <CharactersWithSpaces>53289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Charlee</dc:creator>
  <cp:lastModifiedBy>Suzanne Crutchley</cp:lastModifiedBy>
  <cp:revision>5</cp:revision>
  <cp:lastPrinted>2019-11-26T12:24:00Z</cp:lastPrinted>
  <dcterms:created xsi:type="dcterms:W3CDTF">2026-03-05T12:09:00Z</dcterms:created>
  <dcterms:modified xsi:type="dcterms:W3CDTF">2026-03-05T12:14:00Z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0x01010090461D03D1C3F44DB094805F605A9A44</vt:lpwstr>
  </property>
  <property fmtid="{D5CDD505-2E9C-101B-9397-08002B2CF9AE}" pid="3" name="WinDIP File ID">
    <vt:lpwstr>a41304f0-48f7-4df0-8c76-fe5b4e76fc36</vt:lpwstr>
  </property>
  <property fmtid="{D5CDD505-2E9C-101B-9397-08002B2CF9AE}" pid="4" name="MSIP_Label_defa4170-0d19-0005-0004-bc88714345d2_Enabled">
    <vt:lpwstr>true</vt:lpwstr>
  </property>
  <property fmtid="{D5CDD505-2E9C-101B-9397-08002B2CF9AE}" pid="5" name="MSIP_Label_defa4170-0d19-0005-0004-bc88714345d2_SetDate">
    <vt:lpwstr>2025-08-04T09:07:52Z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fa308aa5-7f36-475e-8c69-a40290198ca6</vt:lpwstr>
  </property>
  <property fmtid="{D5CDD505-2E9C-101B-9397-08002B2CF9AE}" pid="9" name="MSIP_Label_defa4170-0d19-0005-0004-bc88714345d2_ActionId">
    <vt:lpwstr>04c471de-a576-489b-8ea5-58d193b5bf25</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